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sz w:val="20"/>
        </w:rPr>
        <w:t>BrandPulse 项目进展与商业营运理解汇报（真实数据与项目实践版）</w:t>
      </w:r>
    </w:p>
    <w:p>
      <w:pPr>
        <w:spacing w:after="240"/>
        <w:jc w:val="center"/>
      </w:pPr>
      <w:r>
        <w:rPr>
          <w:rFonts w:ascii="宋体" w:hAnsi="宋体" w:eastAsia="宋体"/>
          <w:sz w:val="21"/>
        </w:rPr>
        <w:t>项目阶段性梳理</w:t>
      </w:r>
    </w:p>
    <w:p>
      <w:pPr>
        <w:pStyle w:val="Heading1"/>
      </w:pPr>
      <w:r>
        <w:t>一、汇报摘要</w:t>
      </w:r>
    </w:p>
    <w:p>
      <w:pPr>
        <w:spacing w:line="348" w:lineRule="auto"/>
      </w:pPr>
      <w:r>
        <w:rPr>
          <w:rFonts w:ascii="Microsoft YaHei" w:hAnsi="Microsoft YaHei" w:eastAsia="Microsoft YaHei"/>
          <w:sz w:val="20"/>
        </w:rPr>
        <w:t>BrandPulse 是我在学习商业项目招商与营运的过程中，把技术能力转化为营运观察能力的一次实践：面向商业项目招商和营运场景，把公开品牌信息转成可查询、可追溯的线索，并进一步学习如何连接商户经营、顾客体验、业态组合和现场管理。</w:t>
      </w:r>
    </w:p>
    <w:p>
      <w:pPr>
        <w:spacing w:line="348" w:lineRule="auto"/>
      </w:pPr>
      <w:r>
        <w:t>目前系统已经能够完成“商场 × 品类”的公开数据采集、数据库入库、确定性指标计算、Web 展示和采集任务管理。它的价值不是替代营运人员，而是帮助招商和营运人员更快看到外部口碑、品牌关注度和同场竞争线索。</w:t>
      </w:r>
    </w:p>
    <w:p>
      <w:pPr>
        <w:spacing w:line="348" w:lineRule="auto"/>
      </w:pPr>
      <w:r>
        <w:t>我对项目的定位比较谨慎：现在的系统主要是外部品牌情报和公开口碑监测工具，还不能直接代替内部经营分析。POS 销售、租赁合同、店前客流、会员消费和客诉巡检等内部数据尚未接入，因此不能把公开平台的评价数、热度指数直接当作销售额、坪效或租售比。</w:t>
      </w:r>
    </w:p>
    <w:p>
      <w:pPr>
        <w:pStyle w:val="Heading1"/>
        <w:spacing w:after="80" w:line="288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我的学习路径与心路历程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我的起点：我原本更熟悉编程、数据库和系统实现，对商业营运的理解比较抽象，容易把问题看成“采集数据—计算指标—做看板”。一开始我以为，只要把信息集中起来，营运判断就会自然变得清楚。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sz w:val="20"/>
        </w:rPr>
        <w:t>第一阶段：在梳理相关资料和项目场景时，我逐渐认识到，商业营运关注的不是报表本身，而是商户是否健康经营、顾客体验是否稳定、现场问题能否闭环，以及项目的品牌和业态是否匹配。技术只是帮助这些问题更快被发现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第二阶段：我开始把营运问题拆成可以核实的问题，例如“公开口碑变化是否值得关注”“销售变化可能由客流、商品、价格还是服务造成”。这个过程中我学到，指标只能提供线索，真正的原因要回到现场、商户沟通和内部经营数据中验证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第三阶段：在建设 BrandPulse 的过程中，我经历了从追求功能可用，到重视数据来源、品牌归属、时间口径、任务状态、缺失数据和计算过程的变化。我也明确了不能用 mock 数据填补真实业务空白，不能把公开热度包装成销售结论。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当前阶段：我已经完成了从采集、存储、指标、接口到前端展示的技术闭环，但商业营运能力仍在学习中。下一步我会用一个具体项目和一个具体品类接入真实经营数据，参加巡场和商户沟通，再用周度复盘检验系统线索是否真的能支持营运动作。</w:t>
      </w:r>
    </w:p>
    <w:p>
      <w:pPr>
        <w:pStyle w:val="Heading1"/>
      </w:pPr>
      <w:r>
        <w:t>二、我对商业营运问题的理解</w:t>
      </w:r>
    </w:p>
    <w:p>
      <w:pPr>
        <w:spacing w:line="348" w:lineRule="auto"/>
      </w:pPr>
      <w:r>
        <w:t>我目前把商业营运理解为：在项目招商完成后，持续关注商户经营、顾客体验、现场秩序和活动效果，让商场“有人来、愿意逛、商户能经营”，并据此支持续约、调铺、品牌调整和活动优化。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247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工作环节</w:t>
            </w:r>
          </w:p>
        </w:tc>
        <w:tc>
          <w:tcPr>
            <w:tcW w:type="dxa" w:w="3572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我目前的理解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需要的数据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招商</w:t>
            </w:r>
          </w:p>
        </w:tc>
        <w:tc>
          <w:tcPr>
            <w:tcW w:type="dxa" w:w="3572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判断品牌是否适合项目、客群和位置，了解同城布局与竞争情况。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品牌档案、门店分布、公开口碑、商圈与竞品信息。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日常营运</w:t>
            </w:r>
          </w:p>
        </w:tc>
        <w:tc>
          <w:tcPr>
            <w:tcW w:type="dxa" w:w="3572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关注商户经营波动、现场服务、顾客反馈和问题闭环。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销售、客流、客诉、巡检、门店状态、商户沟通记录。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活动与会员</w:t>
            </w:r>
          </w:p>
        </w:tc>
        <w:tc>
          <w:tcPr>
            <w:tcW w:type="dxa" w:w="3572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把活动从“现场热闹”转成可复盘的经营动作。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活动前后客流、销售、进店转化、会员新增、券核销。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调改与续约</w:t>
            </w:r>
          </w:p>
        </w:tc>
        <w:tc>
          <w:tcPr>
            <w:tcW w:type="dxa" w:w="3572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通过经营健康度和品牌匹配度判断是否继续合作或优化组合。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租售比、坪效、合同节点、销售趋势、业态结构。</w:t>
            </w:r>
          </w:p>
        </w:tc>
      </w:tr>
    </w:tbl>
    <w:p>
      <w:pPr>
        <w:spacing w:after="0"/>
      </w:pPr>
    </w:p>
    <w:p>
      <w:pPr>
        <w:spacing w:line="348" w:lineRule="auto"/>
      </w:pPr>
      <w:r>
        <w:t>营运分析最好形成一个闭环：先发现异常或机会，再结合现场和商户沟通核实原因，之后采取活动、陈列、服务、品牌调整等动作，最后用下一周期数据复盘。单靠某一个指标或某一份报表，通常不足以支持结论。</w:t>
      </w:r>
    </w:p>
    <w:p>
      <w:pPr>
        <w:pStyle w:val="Heading1"/>
      </w:pPr>
      <w:r>
        <w:t>三、项目要解决的业务问题</w:t>
      </w:r>
    </w:p>
    <w:p>
      <w:pPr>
        <w:pStyle w:val="ListNumber"/>
        <w:spacing w:line="324" w:lineRule="auto"/>
      </w:pPr>
      <w:r>
        <w:t>信息分散：招商或营运人员查询一个品牌时，需要在多个公开平台、表格和聊天记录之间切换，效率较低。</w:t>
      </w:r>
    </w:p>
    <w:p>
      <w:pPr>
        <w:pStyle w:val="ListNumber"/>
        <w:spacing w:line="324" w:lineRule="auto"/>
      </w:pPr>
      <w:r>
        <w:t>判断偏后置：品牌口碑、评价和讨论度变化往往在经营问题明显之前出现，但没有持续记录时很容易被忽略。</w:t>
      </w:r>
    </w:p>
    <w:p>
      <w:pPr>
        <w:pStyle w:val="ListNumber"/>
        <w:spacing w:line="324" w:lineRule="auto"/>
      </w:pPr>
      <w:r>
        <w:t>口径不统一：只看评分、评论数或某一次活动数据容易误判，需要统一保留采集日期、来源和计算过程。</w:t>
      </w:r>
    </w:p>
    <w:p>
      <w:pPr>
        <w:pStyle w:val="ListNumber"/>
        <w:spacing w:line="324" w:lineRule="auto"/>
      </w:pPr>
      <w:r>
        <w:t>数据到业务问题之间缺少连接：项目希望把“某品牌能不能引”“同品类谁更受关注”“某门店为什么需要重点关注”等问题，变成可查、可解释的数据问题。</w:t>
      </w:r>
    </w:p>
    <w:p>
      <w:pPr>
        <w:pStyle w:val="Heading1"/>
      </w:pPr>
      <w:r>
        <w:t>四、项目整体逻辑</w:t>
      </w:r>
    </w:p>
    <w:p>
      <w:pPr>
        <w:pStyle w:val="Heading1"/>
      </w:pPr>
      <w:r>
        <w:t>1. 当前数据流</w:t>
      </w:r>
    </w:p>
    <w:p>
      <w:pPr>
        <w:spacing w:line="348" w:lineRule="auto"/>
      </w:pPr>
      <w:r>
        <w:t>当前链路可以概括为：公开数据源 → 浏览器采集/地图接口 → 原始数据入库与 JSON 缓存 → 指标计算 → FastAPI 接口 → Vue Web 平台与对话入口。</w:t>
      </w:r>
    </w:p>
    <w:p>
      <w:pPr>
        <w:pStyle w:val="ListBullet"/>
        <w:spacing w:line="324" w:lineRule="auto"/>
      </w:pPr>
      <w:r>
        <w:t>大众点评和小红书：通过已登录浏览器的 Kimi WebBridge 采集。前者主要获得门店评分、评价数、人均等信息，后者主要获得笔记、点赞和发布时间等信息。</w:t>
      </w:r>
    </w:p>
    <w:p>
      <w:pPr>
        <w:pStyle w:val="ListBullet"/>
        <w:spacing w:line="324" w:lineRule="auto"/>
      </w:pPr>
      <w:r>
        <w:t>高德地图：用于采集品牌门店 POI、城市和坐标等基础分布信息。</w:t>
      </w:r>
    </w:p>
    <w:p>
      <w:pPr>
        <w:pStyle w:val="ListBullet"/>
        <w:spacing w:line="324" w:lineRule="auto"/>
      </w:pPr>
      <w:r>
        <w:t>PostgreSQL：保存品牌、分类、门店、商场、公开平台原始记录、热度聚合、指标、采集任务、Agent 任务和公式管理等数据。</w:t>
      </w:r>
    </w:p>
    <w:p>
      <w:pPr>
        <w:pStyle w:val="ListBullet"/>
        <w:spacing w:line="324" w:lineRule="auto"/>
      </w:pPr>
      <w:r>
        <w:t>JSON 缓存：原始采集结果同时保留在本地，便于排查采集问题和回溯。</w:t>
      </w:r>
    </w:p>
    <w:p>
      <w:pPr>
        <w:pStyle w:val="ListBullet"/>
        <w:spacing w:line="324" w:lineRule="auto"/>
      </w:pPr>
      <w:r>
        <w:t>Redis + RQ：把耗时的采集放到后台队列执行，前端可以看到任务的 pending、running、completed 或 failed 状态。</w:t>
      </w:r>
    </w:p>
    <w:p>
      <w:pPr>
        <w:pStyle w:val="ListBullet"/>
        <w:spacing w:line="324" w:lineRule="auto"/>
      </w:pPr>
      <w:r>
        <w:t>指标层：以代码计算口碑、热度、SOV 和趋势，结果写入指标日表；计算过程保留在 detail 字段中，方便解释。</w:t>
      </w:r>
    </w:p>
    <w:p>
      <w:pPr>
        <w:pStyle w:val="ListBullet"/>
        <w:spacing w:line="324" w:lineRule="auto"/>
      </w:pPr>
      <w:r>
        <w:t>Web 平台：通过统一的 FastAPI 接口读取数据库，前端已经不再使用运行时 Mock 数据。</w:t>
      </w:r>
    </w:p>
    <w:p>
      <w:pPr>
        <w:pStyle w:val="Heading2"/>
      </w:pPr>
      <w:r>
        <w:t>2. 一次采集任务的执行过程</w:t>
      </w:r>
    </w:p>
    <w:p>
      <w:pPr>
        <w:pStyle w:val="ListNumber"/>
        <w:spacing w:line="324" w:lineRule="auto"/>
      </w:pPr>
      <w:r>
        <w:t>用户在品牌详情页或采集任务接口输入商场、品类和城市。</w:t>
      </w:r>
    </w:p>
    <w:p>
      <w:pPr>
        <w:pStyle w:val="ListNumber"/>
        <w:spacing w:line="324" w:lineRule="auto"/>
      </w:pPr>
      <w:r>
        <w:t>后端先创建 crawl_jobs 任务记录，再把任务投递到 Redis 的 brandpulse-crawl 队列。</w:t>
      </w:r>
    </w:p>
    <w:p>
      <w:pPr>
        <w:pStyle w:val="ListNumber"/>
        <w:spacing w:line="324" w:lineRule="auto"/>
      </w:pPr>
      <w:r>
        <w:t>RQ Worker 取出任务，复用商场 × 品类采集入口，调用大众点评和小红书的 WebBridge extractor。</w:t>
      </w:r>
    </w:p>
    <w:p>
      <w:pPr>
        <w:pStyle w:val="ListNumber"/>
        <w:spacing w:line="324" w:lineRule="auto"/>
      </w:pPr>
      <w:r>
        <w:t>采集到的门店和笔记写入 dp_shop_metrics、xhs_notes 等原始表，并把原始结果写入 JSON 缓存；任务状态按唯一 job_id 更新。</w:t>
      </w:r>
    </w:p>
    <w:p>
      <w:pPr>
        <w:pStyle w:val="ListNumber"/>
        <w:spacing w:line="324" w:lineRule="auto"/>
      </w:pPr>
      <w:r>
        <w:t>运行指标管道后，系统把口碑、热度、SOV、动量和波动率写入 brand_indicators_daily。</w:t>
      </w:r>
    </w:p>
    <w:p>
      <w:pPr>
        <w:pStyle w:val="ListNumber"/>
        <w:spacing w:line="324" w:lineRule="auto"/>
      </w:pPr>
      <w:r>
        <w:t>看板、数据表和品牌页面从数据库读取结果；对话助手在配置 LLM 后，调用受限制的工具查询数据或触发采集、指标刷新。</w:t>
      </w:r>
    </w:p>
    <w:p>
      <w:pPr>
        <w:pStyle w:val="Heading1"/>
      </w:pPr>
      <w:r>
        <w:t>五、已经实现的功能进展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276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模块</w:t>
            </w:r>
          </w:p>
        </w:tc>
        <w:tc>
          <w:tcPr>
            <w:tcW w:type="dxa" w:w="3515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当前实现</w:t>
            </w:r>
          </w:p>
        </w:tc>
        <w:tc>
          <w:tcPr>
            <w:tcW w:type="dxa" w:w="3997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当前边界或待完善点</w:t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公开数据采集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已配置大众点评、小红书 WebBridge extractor；高德门店采集模块已具备。</w:t>
            </w:r>
          </w:p>
        </w:tc>
        <w:tc>
          <w:tcPr>
            <w:tcW w:type="dxa" w:w="3997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依赖浏览器登录状态、WebBridge 和外部平台规则；需要控制频率和人工处理验证码。</w:t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数据存储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品牌、分类、门店、商场、点评、小红书、热度和指标等表已建；原始结果有 JSON 缓存。</w:t>
            </w:r>
          </w:p>
        </w:tc>
        <w:tc>
          <w:tcPr>
            <w:tcW w:type="dxa" w:w="3997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品牌别名归一、门店去重、采集血缘还需继续做。</w:t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指标计算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口碑、热度、SOV、趋势均由确定性 Python 代码计算，可重复运行。</w:t>
            </w:r>
          </w:p>
        </w:tc>
        <w:tc>
          <w:tcPr>
            <w:tcW w:type="dxa" w:w="3997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权重和参考基准需要随着历史数据积累进行校准。</w:t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Web 平台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登录、看板、品牌列表/详情、发起采集、数据表、公式管理、Agent 控制台、对话页均已接真实 API。</w:t>
            </w:r>
          </w:p>
        </w:tc>
        <w:tc>
          <w:tcPr>
            <w:tcW w:type="dxa" w:w="3997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当前为单团队本地部署；严格认证、角色权限和审计能力未完成。</w:t>
            </w:r>
          </w:p>
        </w:tc>
      </w:tr>
      <w:tr>
        <w:tc>
          <w:tcPr>
            <w:tcW w:type="dxa" w:w="1276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Agent / 对话</w:t>
            </w:r>
          </w:p>
        </w:tc>
        <w:tc>
          <w:tcPr>
            <w:tcW w:type="dxa" w:w="3515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使用 Pydantic AI，提供表结构、只读 SQL、刷新指标、触发采集等工具；Web Agent 任务可轮询；当前环境已有 LLM 配置。</w:t>
            </w:r>
          </w:p>
        </w:tc>
        <w:tc>
          <w:tcPr>
            <w:tcW w:type="dxa" w:w="3997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仍需用真实业务问题做端到端验收；模型只负责理解、工具调度和表达，数字必须来自数据库或指标代码。</w:t>
            </w:r>
          </w:p>
        </w:tc>
      </w:tr>
      <w:tr>
        <w:tc>
          <w:tcPr>
            <w:tcW w:type="dxa" w:w="1276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告警</w:t>
            </w:r>
          </w:p>
        </w:tc>
        <w:tc>
          <w:tcPr>
            <w:tcW w:type="dxa" w:w="3515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告警规则、检查接口、历史表和后台调度基础已具备；发送层支持 SMTP/Webhook。</w:t>
            </w:r>
          </w:p>
        </w:tc>
        <w:tc>
          <w:tcPr>
            <w:tcW w:type="dxa" w:w="3997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当前未配置实际发送渠道；需要明确负责人、阈值、渠道和处理时限。</w:t>
            </w:r>
          </w:p>
        </w:tc>
      </w:tr>
      <w:tr>
        <w:tc>
          <w:tcPr>
            <w:tcW w:type="dxa" w:w="1276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内部营运数据</w:t>
            </w:r>
          </w:p>
        </w:tc>
        <w:tc>
          <w:tcPr>
            <w:tcW w:type="dxa" w:w="3515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已完成“内部经营数据”Excel 预览、校验和导入能力，校验真实 brand_id/store_id 后才写入。</w:t>
            </w:r>
          </w:p>
        </w:tc>
        <w:tc>
          <w:tcPr>
            <w:tcW w:type="dxa" w:w="3997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当前 store_operations 仍为 0 条；POS、合同、客流、会员、客诉和巡检数据尚未接入。</w:t>
            </w:r>
          </w:p>
        </w:tc>
      </w:tr>
    </w:tbl>
    <w:p>
      <w:pPr>
        <w:spacing w:after="0"/>
      </w:pPr>
    </w:p>
    <w:p>
      <w:pPr>
        <w:pStyle w:val="Heading1"/>
      </w:pPr>
      <w:r>
        <w:t>六、当前数据和验证情况</w:t>
      </w:r>
    </w:p>
    <w:p>
      <w:pPr>
        <w:spacing w:line="348" w:lineRule="auto"/>
      </w:pPr>
      <w:r>
        <w:t>截至本次本地数据库检查，项目中已有可用于演示和验证的数据样本。下面数字用于说明链路已经可以落地，不代表完整业务规模。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928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数据项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当前数量</w:t>
            </w:r>
          </w:p>
        </w:tc>
        <w:tc>
          <w:tcPr>
            <w:tcW w:type="dxa" w:w="5613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品牌主数据</w:t>
            </w:r>
          </w:p>
        </w:tc>
        <w:tc>
          <w:tcPr>
            <w:tcW w:type="dxa" w:w="1247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3 个</w:t>
            </w:r>
          </w:p>
        </w:tc>
        <w:tc>
          <w:tcPr>
            <w:tcW w:type="dxa" w:w="5613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咖啡试点品牌。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品牌门店</w:t>
            </w:r>
          </w:p>
        </w:tc>
        <w:tc>
          <w:tcPr>
            <w:tcW w:type="dxa" w:w="1247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150 家</w:t>
            </w:r>
          </w:p>
        </w:tc>
        <w:tc>
          <w:tcPr>
            <w:tcW w:type="dxa" w:w="5613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来自门店分布采集的数据。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商场主数据</w:t>
            </w:r>
          </w:p>
        </w:tc>
        <w:tc>
          <w:tcPr>
            <w:tcW w:type="dxa" w:w="1247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1 个</w:t>
            </w:r>
          </w:p>
        </w:tc>
        <w:tc>
          <w:tcPr>
            <w:tcW w:type="dxa" w:w="5613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当前试点商场数据。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大众点评门店指标</w:t>
            </w:r>
          </w:p>
        </w:tc>
        <w:tc>
          <w:tcPr>
            <w:tcW w:type="dxa" w:w="1247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33 条</w:t>
            </w:r>
          </w:p>
        </w:tc>
        <w:tc>
          <w:tcPr>
            <w:tcW w:type="dxa" w:w="5613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包含评分、评价数、人均、商圈等。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小红书笔记</w:t>
            </w:r>
          </w:p>
        </w:tc>
        <w:tc>
          <w:tcPr>
            <w:tcW w:type="dxa" w:w="1247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31 条</w:t>
            </w:r>
          </w:p>
        </w:tc>
        <w:tc>
          <w:tcPr>
            <w:tcW w:type="dxa" w:w="5613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包含笔记、作者、点赞、时间等。</w:t>
            </w:r>
          </w:p>
        </w:tc>
      </w:tr>
      <w:tr>
        <w:tc>
          <w:tcPr>
            <w:tcW w:type="dxa" w:w="1928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品牌热度日聚合</w:t>
            </w:r>
          </w:p>
        </w:tc>
        <w:tc>
          <w:tcPr>
            <w:tcW w:type="dxa" w:w="1247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8 条</w:t>
            </w:r>
          </w:p>
        </w:tc>
        <w:tc>
          <w:tcPr>
            <w:tcW w:type="dxa" w:w="561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按日期、城市、商场和平台聚合的公开热度记录。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指标日表</w:t>
            </w:r>
          </w:p>
        </w:tc>
        <w:tc>
          <w:tcPr>
            <w:tcW w:type="dxa" w:w="1247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14 条</w:t>
            </w:r>
          </w:p>
        </w:tc>
        <w:tc>
          <w:tcPr>
            <w:tcW w:type="dxa" w:w="5613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门店或商场级计算结果。</w:t>
            </w:r>
          </w:p>
        </w:tc>
      </w:tr>
      <w:tr>
        <w:tc>
          <w:tcPr>
            <w:tcW w:type="dxa" w:w="1928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采集任务</w:t>
            </w:r>
          </w:p>
        </w:tc>
        <w:tc>
          <w:tcPr>
            <w:tcW w:type="dxa" w:w="1247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19 条</w:t>
            </w:r>
          </w:p>
        </w:tc>
        <w:tc>
          <w:tcPr>
            <w:tcW w:type="dxa" w:w="561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可查看任务状态和结果摘要。</w:t>
            </w:r>
          </w:p>
        </w:tc>
      </w:tr>
      <w:tr>
        <w:tc>
          <w:tcPr>
            <w:tcW w:type="dxa" w:w="322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自定义公式结果</w:t>
            </w:r>
          </w:p>
        </w:tc>
        <w:tc>
          <w:tcPr>
            <w:tcW w:type="dxa" w:w="322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0 条</w:t>
            </w:r>
          </w:p>
        </w:tc>
        <w:tc>
          <w:tcPr>
            <w:tcW w:type="dxa" w:w="322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安全公式引擎和计算接口已完成，但目前没有配置正式业务公式。</w:t>
            </w:r>
          </w:p>
        </w:tc>
      </w:tr>
      <w:tr>
        <w:tc>
          <w:tcPr>
            <w:tcW w:type="dxa" w:w="322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内部经营数据</w:t>
            </w:r>
          </w:p>
        </w:tc>
        <w:tc>
          <w:tcPr>
            <w:tcW w:type="dxa" w:w="322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0 条</w:t>
            </w:r>
          </w:p>
        </w:tc>
        <w:tc>
          <w:tcPr>
            <w:tcW w:type="dxa" w:w="322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没有导入真实 POS/合同/客流等数据，不能据此判断真实经营健康度。</w:t>
            </w:r>
          </w:p>
        </w:tc>
      </w:tr>
    </w:tbl>
    <w:p>
      <w:pPr>
        <w:spacing w:after="0"/>
      </w:pPr>
    </w:p>
    <w:p>
      <w:pPr>
        <w:spacing w:line="34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代码验证方面，后端测试 60 项通过，前端单元测试 9 项通过，前端构建成功；登录、看板、品牌、筛选、数据表、公式、经营数据导入等主要 HTTP 接口已进行本地访问验证。</w:t>
      </w:r>
    </w:p>
    <w:p>
      <w:pPr>
        <w:pStyle w:val="Heading1"/>
      </w:pPr>
      <w:r>
        <w:t>七、四项指标如何对应商业营运判断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指标</w:t>
            </w:r>
          </w:p>
        </w:tc>
        <w:tc>
          <w:tcPr>
            <w:tcW w:type="dxa" w:w="2324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计算逻辑</w:t>
            </w:r>
          </w:p>
        </w:tc>
        <w:tc>
          <w:tcPr>
            <w:tcW w:type="dxa" w:w="2665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可以帮助观察什么</w:t>
            </w:r>
          </w:p>
        </w:tc>
        <w:tc>
          <w:tcPr>
            <w:tcW w:type="dxa" w:w="2665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不能直接说明什么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口碑分</w:t>
            </w:r>
          </w:p>
        </w:tc>
        <w:tc>
          <w:tcPr>
            <w:tcW w:type="dxa" w:w="2324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对点评评分按评价数进行贝叶斯加权，小样本评分会向整体均值靠近。</w:t>
            </w:r>
          </w:p>
        </w:tc>
        <w:tc>
          <w:tcPr>
            <w:tcW w:type="dxa" w:w="266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公开评价层面哪些门店更稳定，避免只看“5.0 分”而忽略评价量。</w:t>
            </w:r>
          </w:p>
        </w:tc>
        <w:tc>
          <w:tcPr>
            <w:tcW w:type="dxa" w:w="266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不能直接说明店铺销售额或服务现场的全部情况。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热度指数</w:t>
            </w:r>
          </w:p>
        </w:tc>
        <w:tc>
          <w:tcPr>
            <w:tcW w:type="dxa" w:w="2324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对评价数、笔记点赞、提及量和门店数做对数处理，并按固定参考值归一。</w:t>
            </w:r>
          </w:p>
        </w:tc>
        <w:tc>
          <w:tcPr>
            <w:tcW w:type="dxa" w:w="266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品牌或商场 × 品类在公开平台上的关注度和变化。</w:t>
            </w:r>
          </w:p>
        </w:tc>
        <w:tc>
          <w:tcPr>
            <w:tcW w:type="dxa" w:w="266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不能直接等同于市场份额、客流或真实交易量。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SOV 声量份额</w:t>
            </w:r>
          </w:p>
        </w:tc>
        <w:tc>
          <w:tcPr>
            <w:tcW w:type="dxa" w:w="2324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门店评价数 ÷ 同商场当日门店评价数总和。</w:t>
            </w:r>
          </w:p>
        </w:tc>
        <w:tc>
          <w:tcPr>
            <w:tcW w:type="dxa" w:w="266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同一商场内各门店在公开评价声量上的相对占比。</w:t>
            </w:r>
          </w:p>
        </w:tc>
        <w:tc>
          <w:tcPr>
            <w:tcW w:type="dxa" w:w="266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不是销售份额，品类差异和评论习惯会影响结果。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动量与波动率</w:t>
            </w:r>
          </w:p>
        </w:tc>
        <w:tc>
          <w:tcPr>
            <w:tcW w:type="dxa" w:w="2324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比较连续日期的热度变化，并计算近几期波动程度。</w:t>
            </w:r>
          </w:p>
        </w:tc>
        <w:tc>
          <w:tcPr>
            <w:tcW w:type="dxa" w:w="266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区分相对稳定的变化与一次性波动，帮助发现需关注对象。</w:t>
            </w:r>
          </w:p>
        </w:tc>
        <w:tc>
          <w:tcPr>
            <w:tcW w:type="dxa" w:w="266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数据期数不足时不应强行做趋势判断。</w:t>
            </w:r>
          </w:p>
        </w:tc>
      </w:tr>
    </w:tbl>
    <w:p>
      <w:pPr>
        <w:spacing w:after="0"/>
      </w:pPr>
    </w:p>
    <w:p>
      <w:pPr>
        <w:spacing w:line="348" w:lineRule="auto"/>
      </w:pPr>
      <w:r>
        <w:t>我理解这些指标的正确使用方式是“作为线索，而不是直接结论”。例如某门店评分下降、差评集中或热度变化时，营运可以去现场、找商户沟通并结合销售客流核实；不能只凭一个外部指标就判断店铺好坏。</w:t>
      </w:r>
    </w:p>
    <w:p>
      <w:pPr>
        <w:pStyle w:val="Heading1"/>
      </w:pPr>
      <w:r>
        <w:t>八、项目与商业营运的结合方式</w:t>
      </w:r>
    </w:p>
    <w:p>
      <w:pPr>
        <w:pStyle w:val="Heading2"/>
      </w:pPr>
      <w:r>
        <w:t>1. 当前已经能支持的场景</w:t>
      </w:r>
    </w:p>
    <w:p>
      <w:pPr>
        <w:pStyle w:val="ListBullet"/>
        <w:spacing w:line="324" w:lineRule="auto"/>
      </w:pPr>
      <w:r>
        <w:t>招商前的基础了解：查看某咖啡品牌的定位、价格带、门店分布、公开口碑和同商场竞品。</w:t>
      </w:r>
    </w:p>
    <w:p>
      <w:pPr>
        <w:pStyle w:val="ListBullet"/>
        <w:spacing w:line="324" w:lineRule="auto"/>
      </w:pPr>
      <w:r>
        <w:t>品类观察：查看同一商场内不同门店的评分、评价量、人均和公开声量，形成初步竞争格局。</w:t>
      </w:r>
    </w:p>
    <w:p>
      <w:pPr>
        <w:pStyle w:val="ListBullet"/>
        <w:spacing w:line="324" w:lineRule="auto"/>
      </w:pPr>
      <w:r>
        <w:t>品牌口碑跟踪：通过连续采集观察评价、笔记、点赞和差评线索的变化。</w:t>
      </w:r>
    </w:p>
    <w:p>
      <w:pPr>
        <w:pStyle w:val="ListBullet"/>
        <w:spacing w:line="324" w:lineRule="auto"/>
      </w:pPr>
      <w:r>
        <w:t>数据查询效率：把原来分散的页面和表格信息放到看板、数据表和对话入口中，减少重复查找。</w:t>
      </w:r>
    </w:p>
    <w:p>
      <w:pPr>
        <w:pStyle w:val="Heading2"/>
      </w:pPr>
      <w:r>
        <w:t>2. 接入内部数据后可进一步支持的场景</w:t>
      </w:r>
    </w:p>
    <w:p>
      <w:pPr>
        <w:pStyle w:val="ListBullet"/>
        <w:spacing w:line="324" w:lineRule="auto"/>
      </w:pPr>
      <w:r>
        <w:t>租户经营健康度：把销售、订单、面积、租金、物业费和合同到期日组合起来，计算真实坪效、租售比和同店增长。</w:t>
      </w:r>
    </w:p>
    <w:p>
      <w:pPr>
        <w:pStyle w:val="ListBullet"/>
        <w:spacing w:line="324" w:lineRule="auto"/>
      </w:pPr>
      <w:r>
        <w:t>客流转化分析：结合项目客流、店前客流、进店率和交易笔数，判断问题更可能出在流量、商品、价格还是服务。</w:t>
      </w:r>
    </w:p>
    <w:p>
      <w:pPr>
        <w:pStyle w:val="ListBullet"/>
        <w:spacing w:line="324" w:lineRule="auto"/>
      </w:pPr>
      <w:r>
        <w:t>活动复盘：把活动前后销售、客流、会员新增、券领取和核销放在同一时间轴上，区分“热闹”与“实际带动”。</w:t>
      </w:r>
    </w:p>
    <w:p>
      <w:pPr>
        <w:pStyle w:val="ListBullet"/>
        <w:spacing w:line="324" w:lineRule="auto"/>
      </w:pPr>
      <w:r>
        <w:t>续约和调改：在合同节点前结合经营趋势、商户配合、品类缺口和顾客反馈，形成更有依据的建议。</w:t>
      </w:r>
    </w:p>
    <w:p>
      <w:pPr>
        <w:pStyle w:val="Heading1"/>
      </w:pPr>
      <w:r>
        <w:t>九、目前需要如实面对的限制与风险</w:t>
      </w:r>
    </w:p>
    <w:p>
      <w:pPr>
        <w:pStyle w:val="ListNumber"/>
        <w:spacing w:line="324" w:lineRule="auto"/>
      </w:pPr>
      <w:r>
        <w:t>外部数据与内部经营数据不是一回事。公开评分、评论数和点赞只能反映公开平台信号，不能直接推导某家店是否盈利。</w:t>
      </w:r>
    </w:p>
    <w:p>
      <w:pPr>
        <w:pStyle w:val="ListNumber"/>
        <w:spacing w:line="32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品牌任务已经传递真实 brand_id，但未指定品牌主数据的匿名商场/品类搜索仍可能使用稳定的批次数据集 ID；品牌别名归一、门店去重和跨期匹配仍需继续治理，不能为了页面展示而强行关联。</w:t>
      </w:r>
    </w:p>
    <w:p>
      <w:pPr>
        <w:pStyle w:val="ListNumber"/>
        <w:spacing w:line="324" w:lineRule="auto"/>
      </w:pPr>
      <w:r>
        <w:t>外部平台采集依赖登录会话和平台规则，可能受到验证码、页面结构变化或账号风控影响。原始缓存和限速是必要措施。</w:t>
      </w:r>
    </w:p>
    <w:p>
      <w:pPr>
        <w:pStyle w:val="ListNumber"/>
        <w:spacing w:line="324" w:lineRule="auto"/>
      </w:pPr>
      <w:r>
        <w:t>LLM 只负责理解问题、选择工具和组织回答；数字应来自数据库或指标代码。模型配置、调用成本和回答复核仍需管理。</w:t>
      </w:r>
    </w:p>
    <w:p>
      <w:pPr>
        <w:pStyle w:val="ListNumber"/>
        <w:spacing w:line="324" w:lineRule="auto"/>
      </w:pPr>
      <w:r>
        <w:t>当前登录适用于单团队本地使用，尚未形成企业级的用户、角色、权限和完整审计体系。</w:t>
      </w:r>
    </w:p>
    <w:p>
      <w:pPr>
        <w:pStyle w:val="ListNumber"/>
        <w:spacing w:line="32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告警规则、定时检查、历史记录以及 SMTP/Webhook 发送适配已经具备，但当前环境尚未配置实际通知渠道；如果没有明确的负责人、阈值和反馈闭环，告警很容易变成噪声。</w:t>
      </w:r>
    </w:p>
    <w:p>
      <w:pPr>
        <w:pStyle w:val="Heading1"/>
      </w:pPr>
      <w:r>
        <w:t>十、下一阶段建议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134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优先级</w:t>
            </w:r>
          </w:p>
        </w:tc>
        <w:tc>
          <w:tcPr>
            <w:tcW w:type="dxa" w:w="4195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建议事项</w:t>
            </w:r>
          </w:p>
        </w:tc>
        <w:tc>
          <w:tcPr>
            <w:tcW w:type="dxa" w:w="3118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目的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第一优先级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梳理内部数据字段，先用 Excel 导入 POS 销售、合同、客流的最小字段集。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把公开品牌情报和真实经营结果连接起来。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第一优先级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完成品牌别名归一、门店去重与采集血缘记录。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提高品牌归属和跨期比较的准确性。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第二优先级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选定一个项目、一个品类做连续周度采集和复盘。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验证指标变化是否能形成真实的营运动作。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第二优先级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明确告警对象、阈值、负责人和处理闭环，再接定时任务和通知渠道。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避免“有告警但没人处理”。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第三优先级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根据历史数据校准热度权重和阈值，补充品牌、商圈和业态标签。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让指标更贴合具体项目的客群和定位。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第三优先级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完善账号权限、部署方式和日志审计。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sz w:val="18"/>
              </w:rPr>
              <w:t>为多人使用和更稳定运行做准备。</w:t>
            </w:r>
          </w:p>
        </w:tc>
      </w:tr>
    </w:tbl>
    <w:p>
      <w:pPr>
        <w:spacing w:after="0"/>
      </w:pPr>
    </w:p>
    <w:p>
      <w:pPr>
        <w:pStyle w:val="Heading1"/>
      </w:pPr>
      <w:r>
        <w:t>十一、我在这个项目中的学习收获</w:t>
      </w:r>
    </w:p>
    <w:p>
      <w:pPr>
        <w:spacing w:line="348" w:lineRule="auto"/>
      </w:pPr>
      <w:r>
        <w:t>从技术角度，我完成了从采集、数据存储、任务队列、指标计算、后端 API 到前端展示的一条链路，也更清楚地认识到系统不能只追求“能跑”，还要保证数据口径、任务状态和业务含义一致。</w:t>
      </w:r>
    </w:p>
    <w:p>
      <w:pPr>
        <w:spacing w:line="348" w:lineRule="auto"/>
      </w:pPr>
      <w:r>
        <w:t>从商业营运角度，我开始建立一个基础判断框架：先区分外部品牌势能和内部经营结果；再从客流、销售、租金、坪效、租售比、口碑、品类竞争等维度看问题；最后回到现场和商户沟通去验证。</w:t>
      </w:r>
    </w:p>
    <w:p>
      <w:pPr>
        <w:spacing w:line="348" w:lineRule="auto"/>
      </w:pPr>
      <w:r>
        <w:t>我目前仍在补充合同条款、租赁谈判、财务口径、活动运营和现场管理等知识。这个项目对我最大的帮助，是把抽象的商业指标变成了具体的数据字段、计算逻辑和日常可以追问的问题。</w:t>
      </w:r>
    </w:p>
    <w:p>
      <w:pPr>
        <w:pStyle w:val="Heading1"/>
      </w:pPr>
      <w:r>
        <w:t>十二、结论</w:t>
      </w:r>
    </w:p>
    <w:p>
      <w:pPr>
        <w:spacing w:line="348" w:lineRule="auto"/>
      </w:pPr>
      <w:r>
        <w:t>BrandPulse 已经完成了一个可运行的外部品牌情报试点：公开数据能够采集、入库、计算并在 Web 平台呈现，采集任务和 Agent 也具备基础闭环。下一步的关键不是盲目增加数据源或功能，而是先接入最小范围的内部营运数据，并通过一个具体项目、一个具体品类持续验证“数据发现—现场核实—营运动作—结果复盘”的闭环。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28"/>
        </w:rPr>
        <w:t>十三、未来 30 天的落地安排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我负责的动作</w:t>
            </w:r>
          </w:p>
        </w:tc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需要业务支持</w:t>
            </w:r>
          </w:p>
        </w:tc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验收结果</w:t>
            </w:r>
          </w:p>
        </w:tc>
      </w:tr>
      <w:tr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第 1 周</w:t>
            </w:r>
          </w:p>
        </w:tc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确认一个项目、一个品类和一个重点问题；整理字段字典。</w:t>
            </w:r>
          </w:p>
        </w:tc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明确数据负责人、口径和脱敏范围。</w:t>
            </w:r>
          </w:p>
        </w:tc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有可用的样例数据和问题清单。</w:t>
            </w:r>
          </w:p>
        </w:tc>
      </w:tr>
      <w:tr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第 2 周</w:t>
            </w:r>
          </w:p>
        </w:tc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导入真实经营数据，核对品牌、门店和商场主数据。</w:t>
            </w:r>
          </w:p>
        </w:tc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协助确认门店归属、面积、销售和合同字段。</w:t>
            </w:r>
          </w:p>
        </w:tc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数据库形成可追溯的内部数据记录。</w:t>
            </w:r>
          </w:p>
        </w:tc>
      </w:tr>
      <w:tr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第 3 周</w:t>
            </w:r>
          </w:p>
        </w:tc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把外部指标与经营数据放到同一时间轴，筛选异常并参加现场核实。</w:t>
            </w:r>
          </w:p>
        </w:tc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安排巡场或商户沟通，提供实际业务判断。</w:t>
            </w:r>
          </w:p>
        </w:tc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形成一份“现象—原因—动作—负责人”的周报。</w:t>
            </w:r>
          </w:p>
        </w:tc>
      </w:tr>
      <w:tr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第 4 周</w:t>
            </w:r>
          </w:p>
        </w:tc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复盘指标是否有效，调整阈值，补充告警和汇报模板。</w:t>
            </w:r>
          </w:p>
        </w:tc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确认哪些异常值得持续关注、谁负责处理。</w:t>
            </w:r>
          </w:p>
        </w:tc>
        <w:tc>
          <w:tcPr>
            <w:tcW w:type="dxa" w:w="2422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完成一次从数据发现到结果验证的闭环。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28"/>
        </w:rPr>
        <w:t>十四、我需要继续补齐的营运能力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理解项目经营目标、楼层动线、业态组合和重点品牌，不只停留在数据字段层面。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掌握销售、客流、坪效、租售比、合同节点、活动和客诉的正式口径。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参加巡场、商户经营沟通和周/月度复盘，观察问题如何被定义、分派和闭环。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把技术输出转成可行动的营运信息：现象、证据、风险、动作、资源和时间。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持续区分“数据事实、分析假设、现场核实结果、建议动作”，不把模型结论写成业务事实。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28"/>
        </w:rPr>
        <w:t>十五、数据真实性与项目边界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明确统计日期、数据来源、样本范围和最新采集日期。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真实缺失就写缺失，内部经营数据没有接入就写 0 条，不用外部指标推算销售。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每一个公式都写清分子、分母、参考基准和不适用场景。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对品牌归属、门店去重、平台风控和数据时效性主动说明风险。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0"/>
        </w:rPr>
        <w:t>营运判断需要的是可行动的结论，不是更大的数字或更复杂的图表。</w:t>
      </w:r>
    </w:p>
    <w:sectPr w:rsidR="00FC693F" w:rsidRPr="0006063C" w:rsidSect="00034616">
      <w:pgSz w:w="12240" w:h="15840"/>
      <w:pgMar w:top="1134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BrandPulse 项目进展与商业营运理解汇报</dc:title>
  <dc:subject>项目进展、业务逻辑与下一阶段计划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