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ind w:left="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Given the time constraints alongside my ongoing exams, I was able to develop a Python program that fetches data for the top 50 cryptocurrencies using the CoinGecko API. The program generates an Excel file named </w:t>
      </w:r>
      <w:r w:rsidDel="00000000" w:rsidR="00000000" w:rsidRPr="00000000">
        <w:rPr>
          <w:sz w:val="26"/>
          <w:szCs w:val="26"/>
          <w:rtl w:val="0"/>
        </w:rPr>
        <w:t xml:space="preserve"> “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crypto_data.xlsx”</w:t>
      </w:r>
      <w:r w:rsidDel="00000000" w:rsidR="00000000" w:rsidRPr="00000000">
        <w:rPr>
          <w:sz w:val="27"/>
          <w:szCs w:val="27"/>
          <w:rtl w:val="0"/>
        </w:rPr>
        <w:t xml:space="preserve">” with this data. However, I encountered an issue where the file did not automatically refresh without continuously running the Python code.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To address this, I created a second Excel file, “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Top_50.xlsx”</w:t>
      </w:r>
      <w:r w:rsidDel="00000000" w:rsidR="00000000" w:rsidRPr="00000000">
        <w:rPr>
          <w:sz w:val="27"/>
          <w:szCs w:val="27"/>
          <w:rtl w:val="0"/>
        </w:rPr>
        <w:t xml:space="preserve">” in which I linked the CoinGecko API directly. This setup allows the file to refresh automatically every 5 minutes, ensuring that it always displays up-to-date information.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Link:</w:t>
        <w:br w:type="textWrapping"/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Moving forward, I will now present the key insights and analysis derived from the fetched data during the running of code.</w:t>
      </w:r>
    </w:p>
    <w:p w:rsidR="00000000" w:rsidDel="00000000" w:rsidP="00000000" w:rsidRDefault="00000000" w:rsidRPr="00000000" w14:paraId="00000005">
      <w:pPr>
        <w:spacing w:after="240" w:before="240" w:lineRule="auto"/>
        <w:ind w:left="0" w:firstLine="0"/>
        <w:rPr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120" w:line="39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data fetched includes the following key metrics for each of the top 50 cryptocurrencies: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0" w:afterAutospacing="0" w:before="420" w:lineRule="auto"/>
        <w:ind w:left="720" w:hanging="360"/>
        <w:rPr>
          <w:color w:val="000000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Cryptocurrency Name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0" w:afterAutospacing="0" w:before="0" w:beforeAutospacing="0" w:lineRule="auto"/>
        <w:ind w:left="720" w:hanging="360"/>
        <w:rPr>
          <w:color w:val="000000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Symbol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0" w:afterAutospacing="0" w:before="0" w:beforeAutospacing="0" w:lineRule="auto"/>
        <w:ind w:left="720" w:hanging="360"/>
        <w:rPr>
          <w:color w:val="000000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Current Price (in USD)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0" w:afterAutospacing="0" w:before="0" w:beforeAutospacing="0" w:lineRule="auto"/>
        <w:ind w:left="720" w:hanging="360"/>
        <w:rPr>
          <w:color w:val="000000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Market Capitalization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0" w:afterAutospacing="0" w:before="0" w:beforeAutospacing="0" w:lineRule="auto"/>
        <w:ind w:left="720" w:hanging="360"/>
        <w:rPr>
          <w:color w:val="000000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24-hour Trading Volume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420" w:before="0" w:beforeAutospacing="0" w:lineRule="auto"/>
        <w:ind w:left="720" w:hanging="360"/>
        <w:rPr>
          <w:color w:val="000000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Price Change (24-hour, percentage)</w:t>
      </w:r>
    </w:p>
    <w:p w:rsidR="00000000" w:rsidDel="00000000" w:rsidP="00000000" w:rsidRDefault="00000000" w:rsidRPr="00000000" w14:paraId="0000000D">
      <w:pPr>
        <w:pStyle w:val="Heading4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20" w:before="0" w:line="360" w:lineRule="auto"/>
        <w:rPr>
          <w:color w:val="000000"/>
        </w:rPr>
      </w:pPr>
      <w:bookmarkStart w:colFirst="0" w:colLast="0" w:name="_1qszqohlx45s" w:id="0"/>
      <w:bookmarkEnd w:id="0"/>
      <w:r w:rsidDel="00000000" w:rsidR="00000000" w:rsidRPr="00000000">
        <w:rPr>
          <w:b w:val="1"/>
          <w:color w:val="000000"/>
          <w:rtl w:val="0"/>
        </w:rPr>
        <w:t xml:space="preserve">3. Key Findings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120" w:before="300" w:line="39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following cryptocurrencies represent the top 5 by market capitalization: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0" w:afterAutospacing="0" w:before="300" w:line="39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Bitcoin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0" w:afterAutospacing="0" w:before="0" w:beforeAutospacing="0" w:line="39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Ethereum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0" w:afterAutospacing="0" w:before="0" w:beforeAutospacing="0" w:line="39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Tether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0" w:afterAutospacing="0" w:before="0" w:beforeAutospacing="0" w:line="39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XRP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120" w:before="0" w:beforeAutospacing="0" w:line="39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BNB</w:t>
      </w:r>
    </w:p>
    <w:p w:rsidR="00000000" w:rsidDel="00000000" w:rsidP="00000000" w:rsidRDefault="00000000" w:rsidRPr="00000000" w14:paraId="00000014">
      <w:p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120" w:before="300" w:line="39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120" w:before="300" w:line="390" w:lineRule="auto"/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5"/>
        <w:keepNext w:val="0"/>
        <w:keepLines w:val="0"/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0" w:before="0" w:lineRule="auto"/>
        <w:rPr>
          <w:b w:val="1"/>
          <w:color w:val="000000"/>
          <w:sz w:val="24"/>
          <w:szCs w:val="24"/>
        </w:rPr>
      </w:pPr>
      <w:bookmarkStart w:colFirst="0" w:colLast="0" w:name="_36cv0rp39ocx" w:id="1"/>
      <w:bookmarkEnd w:id="1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Average Price of Top 50 Cryptocurrencies</w:t>
      </w:r>
    </w:p>
    <w:p w:rsidR="00000000" w:rsidDel="00000000" w:rsidP="00000000" w:rsidRDefault="00000000" w:rsidRPr="00000000" w14:paraId="00000017">
      <w:p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120" w:before="300" w:line="39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average price of the top 50 cryptocurrencies is calculated to be $4190. This figure provides insight into the overall market price level.</w:t>
      </w:r>
    </w:p>
    <w:p w:rsidR="00000000" w:rsidDel="00000000" w:rsidP="00000000" w:rsidRDefault="00000000" w:rsidRPr="00000000" w14:paraId="00000018">
      <w:pPr>
        <w:pStyle w:val="Heading5"/>
        <w:keepNext w:val="0"/>
        <w:keepLines w:val="0"/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0" w:before="0" w:lineRule="auto"/>
        <w:rPr>
          <w:color w:val="000000"/>
        </w:rPr>
      </w:pPr>
      <w:bookmarkStart w:colFirst="0" w:colLast="0" w:name="_uk04284wjxir" w:id="2"/>
      <w:bookmarkEnd w:id="2"/>
      <w:r w:rsidDel="00000000" w:rsidR="00000000" w:rsidRPr="00000000">
        <w:rPr>
          <w:color w:val="000000"/>
          <w:rtl w:val="0"/>
        </w:rPr>
        <w:t xml:space="preserve">3.3 Price Change Analysis at the moment of running code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0" w:afterAutospacing="0" w:before="420" w:lineRule="auto"/>
        <w:ind w:left="720" w:hanging="360"/>
        <w:rPr>
          <w:color w:val="000000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Highest 24-hour Price Change: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0" w:afterAutospacing="0" w:before="0" w:beforeAutospacing="0" w:lineRule="auto"/>
        <w:ind w:left="1440" w:hanging="360"/>
        <w:rPr>
          <w:color w:val="000000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Cryptocurrency: Monero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0" w:afterAutospacing="0" w:before="0" w:beforeAutospacing="0" w:lineRule="auto"/>
        <w:ind w:left="1440" w:hanging="360"/>
        <w:rPr>
          <w:color w:val="000000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Change: 0.68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0" w:afterAutospacing="0" w:before="0" w:beforeAutospacing="0" w:lineRule="auto"/>
        <w:ind w:left="720" w:hanging="360"/>
        <w:rPr>
          <w:color w:val="000000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Lowest 24-hour Price Change: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0" w:afterAutospacing="0" w:before="0" w:beforeAutospacing="0" w:lineRule="auto"/>
        <w:ind w:left="1440" w:hanging="360"/>
        <w:rPr>
          <w:color w:val="000000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Cryptocurrency: Virtuals Protocal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720" w:before="0" w:beforeAutospacing="0" w:lineRule="auto"/>
        <w:ind w:left="1440" w:hanging="360"/>
        <w:rPr>
          <w:color w:val="000000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Change: -16.2</w:t>
      </w:r>
    </w:p>
    <w:p w:rsidR="00000000" w:rsidDel="00000000" w:rsidP="00000000" w:rsidRDefault="00000000" w:rsidRPr="00000000" w14:paraId="0000001F">
      <w:p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120" w:before="300" w:line="39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This analysis highlights the most volatile cryptocurrencies in the last 24 hours, which could indicate potential trading opportunities.</w:t>
        <w:br w:type="textWrapping"/>
      </w:r>
    </w:p>
    <w:p w:rsidR="00000000" w:rsidDel="00000000" w:rsidP="00000000" w:rsidRDefault="00000000" w:rsidRPr="00000000" w14:paraId="00000020">
      <w:p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420" w:before="42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ind w:left="0" w:firstLine="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