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64433" w14:textId="77777777" w:rsidR="00337981" w:rsidRDefault="00337981">
      <w:pPr>
        <w:spacing w:before="80"/>
      </w:pPr>
    </w:p>
    <w:p w14:paraId="59064434" w14:textId="77777777" w:rsidR="00337981" w:rsidRDefault="00000000">
      <w:pPr>
        <w:spacing w:after="80"/>
        <w:jc w:val="center"/>
      </w:pPr>
      <w:r>
        <w:rPr>
          <w:b/>
          <w:bCs/>
          <w:color w:val="888888"/>
          <w:sz w:val="20"/>
          <w:szCs w:val="20"/>
        </w:rPr>
        <w:t>PROJECT REPORT</w:t>
      </w:r>
    </w:p>
    <w:p w14:paraId="59064435" w14:textId="77777777" w:rsidR="00337981" w:rsidRDefault="00000000">
      <w:pPr>
        <w:spacing w:after="80"/>
        <w:jc w:val="center"/>
      </w:pPr>
      <w:r>
        <w:rPr>
          <w:b/>
          <w:bCs/>
          <w:color w:val="1F3864"/>
          <w:sz w:val="40"/>
          <w:szCs w:val="40"/>
        </w:rPr>
        <w:t>Lovely – University Helpdesk Chatbot</w:t>
      </w:r>
    </w:p>
    <w:p w14:paraId="59064436" w14:textId="77777777" w:rsidR="00337981" w:rsidRDefault="00000000">
      <w:pPr>
        <w:spacing w:after="40"/>
        <w:jc w:val="center"/>
      </w:pPr>
      <w:r>
        <w:rPr>
          <w:color w:val="2E5090"/>
          <w:sz w:val="24"/>
          <w:szCs w:val="24"/>
        </w:rPr>
        <w:t>INT428 – Domain-Specific Generative AI Chatbot</w:t>
      </w:r>
    </w:p>
    <w:p w14:paraId="59064437" w14:textId="44C71A4A" w:rsidR="00337981" w:rsidRDefault="00330E8C">
      <w:pPr>
        <w:spacing w:after="40"/>
        <w:jc w:val="center"/>
        <w:rPr>
          <w:color w:val="555555"/>
        </w:rPr>
      </w:pPr>
      <w:r>
        <w:rPr>
          <w:color w:val="555555"/>
        </w:rPr>
        <w:t>Name</w:t>
      </w:r>
      <w:r w:rsidR="00000000">
        <w:rPr>
          <w:color w:val="555555"/>
        </w:rPr>
        <w:t>: Mac Tanatswa Muza</w:t>
      </w:r>
    </w:p>
    <w:p w14:paraId="5075615D" w14:textId="0116B1E7" w:rsidR="00DC5E8E" w:rsidRPr="00DC5E8E" w:rsidRDefault="00330E8C" w:rsidP="00DC5E8E">
      <w:pPr>
        <w:spacing w:after="40"/>
        <w:jc w:val="center"/>
        <w:rPr>
          <w:color w:val="555555"/>
        </w:rPr>
      </w:pPr>
      <w:r>
        <w:rPr>
          <w:color w:val="555555"/>
        </w:rPr>
        <w:t>ID No.: 12</w:t>
      </w:r>
      <w:r w:rsidR="00DC5E8E">
        <w:rPr>
          <w:color w:val="555555"/>
        </w:rPr>
        <w:t xml:space="preserve">405348               </w:t>
      </w:r>
      <w:r w:rsidR="00753BCD">
        <w:rPr>
          <w:color w:val="555555"/>
        </w:rPr>
        <w:t>Section: 424GB</w:t>
      </w:r>
      <w:r w:rsidR="00DC5E8E">
        <w:rPr>
          <w:color w:val="555555"/>
        </w:rPr>
        <w:t xml:space="preserve">                 Roll No.: 42</w:t>
      </w:r>
    </w:p>
    <w:p w14:paraId="59064438" w14:textId="77777777" w:rsidR="00337981" w:rsidRDefault="00337981">
      <w:pPr>
        <w:pBdr>
          <w:bottom w:val="single" w:sz="4" w:space="1" w:color="1F3864"/>
        </w:pBdr>
        <w:spacing w:before="80" w:after="160"/>
      </w:pPr>
    </w:p>
    <w:p w14:paraId="59064439" w14:textId="77777777" w:rsidR="00337981" w:rsidRDefault="00000000">
      <w:pPr>
        <w:pStyle w:val="Heading1"/>
      </w:pPr>
      <w:r>
        <w:t>1. Introduction</w:t>
      </w:r>
    </w:p>
    <w:p w14:paraId="5906443A" w14:textId="77777777" w:rsidR="00337981" w:rsidRDefault="00000000">
      <w:pPr>
        <w:spacing w:before="80" w:after="120" w:line="320" w:lineRule="auto"/>
        <w:jc w:val="both"/>
      </w:pPr>
      <w:r>
        <w:t>When I first started university, one of the most frustrating parts was figuring out where to find information. Attendance policies buried in a student handbook, exam regulations spread across different notices, fee deadlines that felt impossible to track down — it was overwhelming. That experience is actually what inspired this project.</w:t>
      </w:r>
    </w:p>
    <w:p w14:paraId="5906443B" w14:textId="77777777" w:rsidR="00337981" w:rsidRDefault="00337981">
      <w:pPr>
        <w:spacing w:before="60"/>
      </w:pPr>
    </w:p>
    <w:p w14:paraId="5906443C" w14:textId="77777777" w:rsidR="00337981" w:rsidRDefault="00000000">
      <w:pPr>
        <w:spacing w:before="80" w:after="120" w:line="320" w:lineRule="auto"/>
        <w:jc w:val="both"/>
      </w:pPr>
      <w:r>
        <w:t>Lovely is a domain-specific AI chatbot designed to act as a virtual university helpdesk assistant. The idea is simple: give students a single conversational interface where they can ask any academic or administrative question and get an accurate, structured response immediately — without having to dig through policy documents or wait for office hours.</w:t>
      </w:r>
    </w:p>
    <w:p w14:paraId="5906443D" w14:textId="77777777" w:rsidR="00337981" w:rsidRDefault="00337981">
      <w:pPr>
        <w:spacing w:before="60"/>
      </w:pPr>
    </w:p>
    <w:p w14:paraId="5906443E" w14:textId="77777777" w:rsidR="00337981" w:rsidRDefault="00000000">
      <w:pPr>
        <w:spacing w:before="80" w:after="120" w:line="320" w:lineRule="auto"/>
        <w:jc w:val="both"/>
      </w:pPr>
      <w:r>
        <w:t>The system is built on top of Google's Gemini API, which handles the natural language understanding and generation. What makes it domain-specific, though, is the combination of a curated university knowledge base and carefully designed prompt engineering that keeps the chatbot focused on relevant, policy-aligned responses. It won't go off on tangents about unrelated topics — it stays in its lane.</w:t>
      </w:r>
    </w:p>
    <w:p w14:paraId="5906443F" w14:textId="77777777" w:rsidR="00337981" w:rsidRDefault="00337981">
      <w:pPr>
        <w:spacing w:before="60"/>
      </w:pPr>
    </w:p>
    <w:p w14:paraId="59064440" w14:textId="77777777" w:rsidR="00337981" w:rsidRDefault="00000000">
      <w:pPr>
        <w:spacing w:before="80" w:after="120" w:line="320" w:lineRule="auto"/>
        <w:jc w:val="both"/>
      </w:pPr>
      <w:r>
        <w:t>This report documents the full development process: why the problem matters, how the system was designed, the technical decisions behind it, and the key lessons learned along the way.</w:t>
      </w:r>
    </w:p>
    <w:p w14:paraId="59064441" w14:textId="77777777" w:rsidR="00337981" w:rsidRDefault="00337981">
      <w:pPr>
        <w:pBdr>
          <w:bottom w:val="single" w:sz="4" w:space="1" w:color="2E5090"/>
        </w:pBdr>
        <w:spacing w:before="80" w:after="160"/>
      </w:pPr>
    </w:p>
    <w:p w14:paraId="59064442" w14:textId="77777777" w:rsidR="00337981" w:rsidRDefault="00000000">
      <w:pPr>
        <w:pStyle w:val="Heading1"/>
      </w:pPr>
      <w:r>
        <w:t>2. Assessment Objective</w:t>
      </w:r>
    </w:p>
    <w:p w14:paraId="59064443" w14:textId="77777777" w:rsidR="00337981" w:rsidRDefault="00000000">
      <w:pPr>
        <w:spacing w:before="80" w:after="120" w:line="320" w:lineRule="auto"/>
        <w:jc w:val="both"/>
      </w:pPr>
      <w:r>
        <w:t>The INT428 assessment asks students to identify a real-world problem, apply Generative AI to solve it, and demonstrate both technical competence and thoughtful decision-making throughout the process. Specifically, this project aims to:</w:t>
      </w:r>
    </w:p>
    <w:p w14:paraId="59064444" w14:textId="77777777" w:rsidR="00337981" w:rsidRDefault="00337981">
      <w:pPr>
        <w:spacing w:before="60"/>
      </w:pPr>
    </w:p>
    <w:p w14:paraId="59064445" w14:textId="77777777" w:rsidR="00337981" w:rsidRDefault="00000000">
      <w:pPr>
        <w:pStyle w:val="ListParagraph"/>
        <w:numPr>
          <w:ilvl w:val="0"/>
          <w:numId w:val="2"/>
        </w:numPr>
        <w:spacing w:before="60" w:after="60"/>
      </w:pPr>
      <w:r>
        <w:t>Identify a genuine problem students face in accessing university information</w:t>
      </w:r>
    </w:p>
    <w:p w14:paraId="59064446" w14:textId="77777777" w:rsidR="00337981" w:rsidRDefault="00000000">
      <w:pPr>
        <w:pStyle w:val="ListParagraph"/>
        <w:numPr>
          <w:ilvl w:val="0"/>
          <w:numId w:val="2"/>
        </w:numPr>
        <w:spacing w:before="60" w:after="60"/>
      </w:pPr>
      <w:r>
        <w:t>Apply Generative AI tools in a domain-specific, constrained manner</w:t>
      </w:r>
    </w:p>
    <w:p w14:paraId="59064447" w14:textId="77777777" w:rsidR="00337981" w:rsidRDefault="00000000">
      <w:pPr>
        <w:pStyle w:val="ListParagraph"/>
        <w:numPr>
          <w:ilvl w:val="0"/>
          <w:numId w:val="2"/>
        </w:numPr>
        <w:spacing w:before="60" w:after="60"/>
      </w:pPr>
      <w:r>
        <w:t>Demonstrate technical proficiency in API integration and chatbot development</w:t>
      </w:r>
    </w:p>
    <w:p w14:paraId="59064448" w14:textId="77777777" w:rsidR="00337981" w:rsidRDefault="00000000">
      <w:pPr>
        <w:pStyle w:val="ListParagraph"/>
        <w:numPr>
          <w:ilvl w:val="0"/>
          <w:numId w:val="2"/>
        </w:numPr>
        <w:spacing w:before="60" w:after="60"/>
      </w:pPr>
      <w:r>
        <w:t>Show understanding of responsible AI usage and prompt design</w:t>
      </w:r>
    </w:p>
    <w:p w14:paraId="59064449" w14:textId="77777777" w:rsidR="00337981" w:rsidRDefault="00000000">
      <w:pPr>
        <w:pStyle w:val="ListParagraph"/>
        <w:numPr>
          <w:ilvl w:val="0"/>
          <w:numId w:val="2"/>
        </w:numPr>
        <w:spacing w:before="60" w:after="60"/>
      </w:pPr>
      <w:r>
        <w:lastRenderedPageBreak/>
        <w:t>Communicate system design and implementation decisions clearly</w:t>
      </w:r>
    </w:p>
    <w:p w14:paraId="5906444A" w14:textId="77777777" w:rsidR="00337981" w:rsidRDefault="00337981">
      <w:pPr>
        <w:spacing w:before="80"/>
      </w:pPr>
    </w:p>
    <w:p w14:paraId="5906444B" w14:textId="77777777" w:rsidR="00337981" w:rsidRDefault="00000000">
      <w:pPr>
        <w:spacing w:before="80" w:after="120" w:line="320" w:lineRule="auto"/>
        <w:jc w:val="both"/>
      </w:pPr>
      <w:r>
        <w:t>The problem Lovely addresses is real and immediate — students consistently struggle to access accurate university information quickly. The chatbot provides a measurable, testable solution to that specific problem, which aligns directly with what this assessment is evaluating.</w:t>
      </w:r>
    </w:p>
    <w:p w14:paraId="5906444C" w14:textId="77777777" w:rsidR="00337981" w:rsidRDefault="00337981">
      <w:pPr>
        <w:pBdr>
          <w:bottom w:val="single" w:sz="4" w:space="1" w:color="2E5090"/>
        </w:pBdr>
        <w:spacing w:before="80" w:after="160"/>
      </w:pPr>
    </w:p>
    <w:p w14:paraId="5906444D" w14:textId="77777777" w:rsidR="00337981" w:rsidRDefault="00000000">
      <w:pPr>
        <w:pStyle w:val="Heading1"/>
      </w:pPr>
      <w:r>
        <w:t>3. Project Description</w:t>
      </w:r>
    </w:p>
    <w:p w14:paraId="5906444E" w14:textId="77777777" w:rsidR="00337981" w:rsidRDefault="00000000">
      <w:pPr>
        <w:spacing w:before="80" w:after="120" w:line="320" w:lineRule="auto"/>
        <w:jc w:val="both"/>
      </w:pPr>
      <w:r>
        <w:t>At its core, Lovely is a conversational AI assistant that knows about one institution and one institution only. It can answer questions about attendance requirements, exam procedures, class policies, fee structures, and general academic rules — but it won't pretend to know things outside its training domain.</w:t>
      </w:r>
    </w:p>
    <w:p w14:paraId="5906444F" w14:textId="77777777" w:rsidR="00337981" w:rsidRDefault="00337981">
      <w:pPr>
        <w:spacing w:before="60"/>
      </w:pPr>
    </w:p>
    <w:p w14:paraId="59064450" w14:textId="77777777" w:rsidR="00337981" w:rsidRDefault="00000000">
      <w:pPr>
        <w:spacing w:before="80" w:after="120" w:line="320" w:lineRule="auto"/>
        <w:jc w:val="both"/>
      </w:pPr>
      <w:r>
        <w:t>That constraint is actually a feature, not a limitation. One of the biggest risks with general-purpose AI in an academic setting is hallucination — the model confidently generating plausible but incorrect information. By grounding the chatbot in a structured university dataset and enforcing domain boundaries through the system prompt, Lovely significantly reduces that risk.</w:t>
      </w:r>
    </w:p>
    <w:p w14:paraId="59064451" w14:textId="77777777" w:rsidR="00337981" w:rsidRDefault="00337981">
      <w:pPr>
        <w:spacing w:before="60"/>
      </w:pPr>
    </w:p>
    <w:p w14:paraId="59064452" w14:textId="77777777" w:rsidR="00337981" w:rsidRDefault="00000000">
      <w:pPr>
        <w:spacing w:before="80" w:after="120" w:line="320" w:lineRule="auto"/>
        <w:jc w:val="both"/>
      </w:pPr>
      <w:r>
        <w:t>The key capabilities of the system include:</w:t>
      </w:r>
    </w:p>
    <w:p w14:paraId="59064453" w14:textId="77777777" w:rsidR="00337981" w:rsidRDefault="00337981">
      <w:pPr>
        <w:spacing w:before="40"/>
      </w:pPr>
    </w:p>
    <w:p w14:paraId="59064454" w14:textId="77777777" w:rsidR="00337981" w:rsidRDefault="00000000">
      <w:pPr>
        <w:pStyle w:val="ListParagraph"/>
        <w:numPr>
          <w:ilvl w:val="0"/>
          <w:numId w:val="2"/>
        </w:numPr>
        <w:spacing w:before="60" w:after="60"/>
      </w:pPr>
      <w:r>
        <w:t>Responding to queries on attendance, exams, classes, fees, and academic rules</w:t>
      </w:r>
    </w:p>
    <w:p w14:paraId="59064455" w14:textId="77777777" w:rsidR="00337981" w:rsidRDefault="00000000">
      <w:pPr>
        <w:pStyle w:val="ListParagraph"/>
        <w:numPr>
          <w:ilvl w:val="0"/>
          <w:numId w:val="2"/>
        </w:numPr>
        <w:spacing w:before="60" w:after="60"/>
      </w:pPr>
      <w:r>
        <w:t>Maintaining a coherent multi-turn conversation within a session</w:t>
      </w:r>
    </w:p>
    <w:p w14:paraId="59064456" w14:textId="77777777" w:rsidR="00337981" w:rsidRDefault="00000000">
      <w:pPr>
        <w:pStyle w:val="ListParagraph"/>
        <w:numPr>
          <w:ilvl w:val="0"/>
          <w:numId w:val="2"/>
        </w:numPr>
        <w:spacing w:before="60" w:after="60"/>
      </w:pPr>
      <w:r>
        <w:t>Refusing to answer out-of-scope questions gracefully</w:t>
      </w:r>
    </w:p>
    <w:p w14:paraId="59064457" w14:textId="77777777" w:rsidR="00337981" w:rsidRDefault="00000000">
      <w:pPr>
        <w:pStyle w:val="ListParagraph"/>
        <w:numPr>
          <w:ilvl w:val="0"/>
          <w:numId w:val="2"/>
        </w:numPr>
        <w:spacing w:before="60" w:after="60"/>
      </w:pPr>
      <w:r>
        <w:t>Providing structured, readable responses rather than walls of text</w:t>
      </w:r>
    </w:p>
    <w:p w14:paraId="59064458" w14:textId="77777777" w:rsidR="00337981" w:rsidRDefault="00000000">
      <w:pPr>
        <w:pStyle w:val="ListParagraph"/>
        <w:numPr>
          <w:ilvl w:val="0"/>
          <w:numId w:val="2"/>
        </w:numPr>
        <w:spacing w:before="60" w:after="60"/>
      </w:pPr>
      <w:r>
        <w:t>Presenting an accessible, low-friction chat interface for all students</w:t>
      </w:r>
    </w:p>
    <w:p w14:paraId="59064459" w14:textId="77777777" w:rsidR="00337981" w:rsidRDefault="00337981">
      <w:pPr>
        <w:spacing w:before="80"/>
      </w:pPr>
    </w:p>
    <w:p w14:paraId="5906445A" w14:textId="77777777" w:rsidR="00337981" w:rsidRDefault="00000000">
      <w:pPr>
        <w:spacing w:before="80" w:after="120" w:line="320" w:lineRule="auto"/>
        <w:jc w:val="both"/>
      </w:pPr>
      <w:r>
        <w:t>The chatbot is not trying to replace academic staff or administrative offices. Instead, it handles the high-volume, repetitive queries that consume staff time — freeing up humans for more complex situations that actually require human judgment.</w:t>
      </w:r>
    </w:p>
    <w:p w14:paraId="5906445B" w14:textId="77777777" w:rsidR="00337981" w:rsidRDefault="00337981">
      <w:pPr>
        <w:pBdr>
          <w:bottom w:val="single" w:sz="4" w:space="1" w:color="2E5090"/>
        </w:pBdr>
        <w:spacing w:before="80" w:after="160"/>
      </w:pPr>
    </w:p>
    <w:p w14:paraId="5906445C" w14:textId="77777777" w:rsidR="00337981" w:rsidRDefault="00000000">
      <w:pPr>
        <w:pStyle w:val="Heading1"/>
      </w:pPr>
      <w:r>
        <w:t>4. Tools and Technologies</w:t>
      </w:r>
    </w:p>
    <w:p w14:paraId="5906445D" w14:textId="77777777" w:rsidR="00337981" w:rsidRDefault="00000000">
      <w:pPr>
        <w:spacing w:before="80" w:after="120" w:line="320" w:lineRule="auto"/>
        <w:jc w:val="both"/>
      </w:pPr>
      <w:r>
        <w:t>Below is a summary of every component used in the system and why each was chosen:</w:t>
      </w:r>
    </w:p>
    <w:p w14:paraId="5906445E" w14:textId="77777777" w:rsidR="00337981" w:rsidRDefault="0033798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37981" w14:paraId="59064462" w14:textId="77777777">
        <w:tblPrEx>
          <w:tblCellMar>
            <w:top w:w="0" w:type="dxa"/>
            <w:bottom w:w="0" w:type="dxa"/>
          </w:tblCellMar>
        </w:tblPrEx>
        <w:trPr>
          <w:tblHeader/>
        </w:trPr>
        <w:tc>
          <w:tcPr>
            <w:tcW w:w="2200" w:type="dxa"/>
            <w:tcBorders>
              <w:top w:val="single" w:sz="1" w:space="0" w:color="4472C4"/>
              <w:left w:val="single" w:sz="1" w:space="0" w:color="4472C4"/>
              <w:bottom w:val="single" w:sz="1" w:space="0" w:color="4472C4"/>
              <w:right w:val="single" w:sz="1" w:space="0" w:color="4472C4"/>
            </w:tcBorders>
            <w:shd w:val="clear" w:color="auto" w:fill="1F3864"/>
            <w:tcMar>
              <w:top w:w="80" w:type="dxa"/>
              <w:left w:w="120" w:type="dxa"/>
              <w:bottom w:w="80" w:type="dxa"/>
              <w:right w:w="120" w:type="dxa"/>
            </w:tcMar>
          </w:tcPr>
          <w:p w14:paraId="5906445F" w14:textId="77777777" w:rsidR="00337981" w:rsidRDefault="00000000">
            <w:r>
              <w:rPr>
                <w:b/>
                <w:bCs/>
                <w:color w:val="FFFFFF"/>
                <w:sz w:val="20"/>
                <w:szCs w:val="20"/>
              </w:rPr>
              <w:t>Component</w:t>
            </w:r>
          </w:p>
        </w:tc>
        <w:tc>
          <w:tcPr>
            <w:tcW w:w="2200" w:type="dxa"/>
            <w:tcBorders>
              <w:top w:val="single" w:sz="1" w:space="0" w:color="4472C4"/>
              <w:left w:val="single" w:sz="1" w:space="0" w:color="4472C4"/>
              <w:bottom w:val="single" w:sz="1" w:space="0" w:color="4472C4"/>
              <w:right w:val="single" w:sz="1" w:space="0" w:color="4472C4"/>
            </w:tcBorders>
            <w:shd w:val="clear" w:color="auto" w:fill="1F3864"/>
            <w:tcMar>
              <w:top w:w="80" w:type="dxa"/>
              <w:left w:w="120" w:type="dxa"/>
              <w:bottom w:w="80" w:type="dxa"/>
              <w:right w:w="120" w:type="dxa"/>
            </w:tcMar>
          </w:tcPr>
          <w:p w14:paraId="59064460" w14:textId="77777777" w:rsidR="00337981" w:rsidRDefault="00000000">
            <w:r>
              <w:rPr>
                <w:b/>
                <w:bCs/>
                <w:color w:val="FFFFFF"/>
                <w:sz w:val="20"/>
                <w:szCs w:val="20"/>
              </w:rPr>
              <w:t>Technology Used</w:t>
            </w:r>
          </w:p>
        </w:tc>
        <w:tc>
          <w:tcPr>
            <w:tcW w:w="2200" w:type="dxa"/>
            <w:tcBorders>
              <w:top w:val="single" w:sz="1" w:space="0" w:color="4472C4"/>
              <w:left w:val="single" w:sz="1" w:space="0" w:color="4472C4"/>
              <w:bottom w:val="single" w:sz="1" w:space="0" w:color="4472C4"/>
              <w:right w:val="single" w:sz="1" w:space="0" w:color="4472C4"/>
            </w:tcBorders>
            <w:shd w:val="clear" w:color="auto" w:fill="1F3864"/>
            <w:tcMar>
              <w:top w:w="80" w:type="dxa"/>
              <w:left w:w="120" w:type="dxa"/>
              <w:bottom w:w="80" w:type="dxa"/>
              <w:right w:w="120" w:type="dxa"/>
            </w:tcMar>
          </w:tcPr>
          <w:p w14:paraId="59064461" w14:textId="77777777" w:rsidR="00337981" w:rsidRDefault="00000000">
            <w:r>
              <w:rPr>
                <w:b/>
                <w:bCs/>
                <w:color w:val="FFFFFF"/>
                <w:sz w:val="20"/>
                <w:szCs w:val="20"/>
              </w:rPr>
              <w:t>Purpose</w:t>
            </w:r>
          </w:p>
        </w:tc>
      </w:tr>
      <w:tr w:rsidR="00337981" w14:paraId="590644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9064463" w14:textId="77777777" w:rsidR="00337981" w:rsidRDefault="00000000">
            <w:r>
              <w:rPr>
                <w:color w:val="1A1A1A"/>
                <w:sz w:val="20"/>
                <w:szCs w:val="20"/>
              </w:rPr>
              <w:t>Generative AI API</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9064464" w14:textId="77777777" w:rsidR="00337981" w:rsidRDefault="00000000">
            <w:r>
              <w:rPr>
                <w:color w:val="1A1A1A"/>
                <w:sz w:val="20"/>
                <w:szCs w:val="20"/>
              </w:rPr>
              <w:t>Google Gemini API</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9064465" w14:textId="77777777" w:rsidR="00337981" w:rsidRDefault="00000000">
            <w:r>
              <w:rPr>
                <w:color w:val="1A1A1A"/>
                <w:sz w:val="20"/>
                <w:szCs w:val="20"/>
              </w:rPr>
              <w:t>Core language model for generating responses</w:t>
            </w:r>
          </w:p>
        </w:tc>
      </w:tr>
      <w:tr w:rsidR="00337981" w14:paraId="590644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9064467" w14:textId="77777777" w:rsidR="00337981" w:rsidRDefault="00000000">
            <w:r>
              <w:rPr>
                <w:color w:val="1A1A1A"/>
                <w:sz w:val="20"/>
                <w:szCs w:val="20"/>
              </w:rPr>
              <w:lastRenderedPageBreak/>
              <w:t>Programming Language</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9064468" w14:textId="77777777" w:rsidR="00337981" w:rsidRDefault="00000000">
            <w:r>
              <w:rPr>
                <w:color w:val="1A1A1A"/>
                <w:sz w:val="20"/>
                <w:szCs w:val="20"/>
              </w:rPr>
              <w:t>Python</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9064469" w14:textId="77777777" w:rsidR="00337981" w:rsidRDefault="00000000">
            <w:r>
              <w:rPr>
                <w:color w:val="1A1A1A"/>
                <w:sz w:val="20"/>
                <w:szCs w:val="20"/>
              </w:rPr>
              <w:t>Backend logic and API integration</w:t>
            </w:r>
          </w:p>
        </w:tc>
      </w:tr>
      <w:tr w:rsidR="00337981" w14:paraId="590644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906446B" w14:textId="77777777" w:rsidR="00337981" w:rsidRDefault="00000000">
            <w:r>
              <w:rPr>
                <w:color w:val="1A1A1A"/>
                <w:sz w:val="20"/>
                <w:szCs w:val="20"/>
              </w:rPr>
              <w:t>Framework</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906446C" w14:textId="77777777" w:rsidR="00337981" w:rsidRDefault="00000000">
            <w:r>
              <w:rPr>
                <w:color w:val="1A1A1A"/>
                <w:sz w:val="20"/>
                <w:szCs w:val="20"/>
              </w:rPr>
              <w:t>Streamlit</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906446D" w14:textId="77777777" w:rsidR="00337981" w:rsidRDefault="00000000">
            <w:r>
              <w:rPr>
                <w:color w:val="1A1A1A"/>
                <w:sz w:val="20"/>
                <w:szCs w:val="20"/>
              </w:rPr>
              <w:t>Web application framework and UI rendering</w:t>
            </w:r>
          </w:p>
        </w:tc>
      </w:tr>
      <w:tr w:rsidR="00337981" w14:paraId="590644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906446F" w14:textId="77777777" w:rsidR="00337981" w:rsidRDefault="00000000">
            <w:r>
              <w:rPr>
                <w:color w:val="1A1A1A"/>
                <w:sz w:val="20"/>
                <w:szCs w:val="20"/>
              </w:rPr>
              <w:t>Frontend</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9064470" w14:textId="77777777" w:rsidR="00337981" w:rsidRDefault="00000000">
            <w:r>
              <w:rPr>
                <w:color w:val="1A1A1A"/>
                <w:sz w:val="20"/>
                <w:szCs w:val="20"/>
              </w:rPr>
              <w:t>Streamlit UI</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9064471" w14:textId="77777777" w:rsidR="00337981" w:rsidRDefault="00000000">
            <w:r>
              <w:rPr>
                <w:color w:val="1A1A1A"/>
                <w:sz w:val="20"/>
                <w:szCs w:val="20"/>
              </w:rPr>
              <w:t>Chat interface presented to the user</w:t>
            </w:r>
          </w:p>
        </w:tc>
      </w:tr>
      <w:tr w:rsidR="00337981" w14:paraId="590644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9064473" w14:textId="77777777" w:rsidR="00337981" w:rsidRDefault="00000000">
            <w:r>
              <w:rPr>
                <w:color w:val="1A1A1A"/>
                <w:sz w:val="20"/>
                <w:szCs w:val="20"/>
              </w:rPr>
              <w:t>Data Source</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9064474" w14:textId="77777777" w:rsidR="00337981" w:rsidRDefault="00000000">
            <w:r>
              <w:rPr>
                <w:color w:val="1A1A1A"/>
                <w:sz w:val="20"/>
                <w:szCs w:val="20"/>
              </w:rPr>
              <w:t>university_dataset.txt</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9064475" w14:textId="77777777" w:rsidR="00337981" w:rsidRDefault="00000000">
            <w:r>
              <w:rPr>
                <w:color w:val="1A1A1A"/>
                <w:sz w:val="20"/>
                <w:szCs w:val="20"/>
              </w:rPr>
              <w:t>Domain-specific knowledge base</w:t>
            </w:r>
          </w:p>
        </w:tc>
      </w:tr>
      <w:tr w:rsidR="00337981" w14:paraId="590644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9064477" w14:textId="77777777" w:rsidR="00337981" w:rsidRDefault="00000000">
            <w:r>
              <w:rPr>
                <w:color w:val="1A1A1A"/>
                <w:sz w:val="20"/>
                <w:szCs w:val="20"/>
              </w:rPr>
              <w:t>Session Management</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9064478" w14:textId="77777777" w:rsidR="00337981" w:rsidRDefault="00000000">
            <w:r>
              <w:rPr>
                <w:color w:val="1A1A1A"/>
                <w:sz w:val="20"/>
                <w:szCs w:val="20"/>
              </w:rPr>
              <w:t>Streamlit session_state</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9064479" w14:textId="77777777" w:rsidR="00337981" w:rsidRDefault="00000000">
            <w:r>
              <w:rPr>
                <w:color w:val="1A1A1A"/>
                <w:sz w:val="20"/>
                <w:szCs w:val="20"/>
              </w:rPr>
              <w:t>Maintains conversation history per user</w:t>
            </w:r>
          </w:p>
        </w:tc>
      </w:tr>
    </w:tbl>
    <w:p w14:paraId="5906447B" w14:textId="77777777" w:rsidR="00337981" w:rsidRDefault="00337981">
      <w:pPr>
        <w:spacing w:before="120"/>
      </w:pPr>
    </w:p>
    <w:p w14:paraId="5906447C" w14:textId="77777777" w:rsidR="00337981" w:rsidRDefault="00000000">
      <w:pPr>
        <w:spacing w:before="80" w:after="120" w:line="320" w:lineRule="auto"/>
        <w:jc w:val="both"/>
      </w:pPr>
      <w:r>
        <w:t>Python was the obvious choice here — it has the best ecosystem for AI development, and integrating APIs is clean and well-documented. Streamlit was chosen over Flask or Django because it lets you build a functional, interactive web app in a fraction of the time, which matters when you're working within academic deadlines. The Google Gemini API was selected for its strong instruction-following capabilities and reliable structured output.</w:t>
      </w:r>
    </w:p>
    <w:p w14:paraId="5906447D" w14:textId="77777777" w:rsidR="00337981" w:rsidRDefault="00337981">
      <w:pPr>
        <w:pBdr>
          <w:bottom w:val="single" w:sz="4" w:space="1" w:color="2E5090"/>
        </w:pBdr>
        <w:spacing w:before="80" w:after="160"/>
      </w:pPr>
    </w:p>
    <w:p w14:paraId="5906447E" w14:textId="77777777" w:rsidR="00337981" w:rsidRDefault="00000000">
      <w:pPr>
        <w:pStyle w:val="Heading1"/>
      </w:pPr>
      <w:r>
        <w:t>5. Data Collection and Domain Knowledge Preparation</w:t>
      </w:r>
    </w:p>
    <w:p w14:paraId="5906447F" w14:textId="77777777" w:rsidR="00337981" w:rsidRDefault="00000000">
      <w:pPr>
        <w:spacing w:before="80" w:after="120" w:line="320" w:lineRule="auto"/>
        <w:jc w:val="both"/>
      </w:pPr>
      <w:r>
        <w:t>This is honestly the part of the project I underestimated most. Getting the AI working technically is straightforward — the harder part is making sure it has the right information to work with.</w:t>
      </w:r>
    </w:p>
    <w:p w14:paraId="59064480" w14:textId="77777777" w:rsidR="00337981" w:rsidRDefault="00337981">
      <w:pPr>
        <w:spacing w:before="60"/>
      </w:pPr>
    </w:p>
    <w:p w14:paraId="59064481" w14:textId="77777777" w:rsidR="00337981" w:rsidRDefault="00000000">
      <w:pPr>
        <w:spacing w:before="80" w:after="120" w:line="320" w:lineRule="auto"/>
        <w:jc w:val="both"/>
      </w:pPr>
      <w:r>
        <w:t>Data was collected from a range of institutional sources and manually structured into categories that reflect the most common student queries. The dataset (university_dataset.txt) covers:</w:t>
      </w:r>
    </w:p>
    <w:p w14:paraId="59064482" w14:textId="77777777" w:rsidR="00337981" w:rsidRDefault="00337981">
      <w:pPr>
        <w:spacing w:before="60"/>
      </w:pPr>
    </w:p>
    <w:p w14:paraId="59064483" w14:textId="77777777" w:rsidR="00337981" w:rsidRDefault="00000000">
      <w:pPr>
        <w:pStyle w:val="ListParagraph"/>
        <w:numPr>
          <w:ilvl w:val="0"/>
          <w:numId w:val="2"/>
        </w:numPr>
        <w:spacing w:before="60" w:after="60"/>
      </w:pPr>
      <w:r>
        <w:t>Attendance policies — minimum attendance thresholds, debarment rules, medical absence procedures</w:t>
      </w:r>
    </w:p>
    <w:p w14:paraId="59064484" w14:textId="77777777" w:rsidR="00337981" w:rsidRDefault="00000000">
      <w:pPr>
        <w:pStyle w:val="ListParagraph"/>
        <w:numPr>
          <w:ilvl w:val="0"/>
          <w:numId w:val="2"/>
        </w:numPr>
        <w:spacing w:before="60" w:after="60"/>
      </w:pPr>
      <w:r>
        <w:t>Examination regulations — registration deadlines, prohibited items, appeal processes, grading schemes</w:t>
      </w:r>
    </w:p>
    <w:p w14:paraId="59064485" w14:textId="77777777" w:rsidR="00337981" w:rsidRDefault="00000000">
      <w:pPr>
        <w:pStyle w:val="ListParagraph"/>
        <w:numPr>
          <w:ilvl w:val="0"/>
          <w:numId w:val="2"/>
        </w:numPr>
        <w:spacing w:before="60" w:after="60"/>
      </w:pPr>
      <w:r>
        <w:t>Class requirements — coursework submission rules, late penalties, participation expectations</w:t>
      </w:r>
    </w:p>
    <w:p w14:paraId="59064486" w14:textId="77777777" w:rsidR="00337981" w:rsidRDefault="00000000">
      <w:pPr>
        <w:pStyle w:val="ListParagraph"/>
        <w:numPr>
          <w:ilvl w:val="0"/>
          <w:numId w:val="2"/>
        </w:numPr>
        <w:spacing w:before="60" w:after="60"/>
      </w:pPr>
      <w:r>
        <w:t>Fee structures — payment deadlines, consequences for non-payment, financial aid processes</w:t>
      </w:r>
    </w:p>
    <w:p w14:paraId="59064487" w14:textId="77777777" w:rsidR="00337981" w:rsidRDefault="00000000">
      <w:pPr>
        <w:pStyle w:val="ListParagraph"/>
        <w:numPr>
          <w:ilvl w:val="0"/>
          <w:numId w:val="2"/>
        </w:numPr>
        <w:spacing w:before="60" w:after="60"/>
      </w:pPr>
      <w:r>
        <w:t>General institutional policies — academic integrity, disciplinary procedures, student rights</w:t>
      </w:r>
    </w:p>
    <w:p w14:paraId="59064488" w14:textId="77777777" w:rsidR="00337981" w:rsidRDefault="00337981">
      <w:pPr>
        <w:spacing w:before="80"/>
      </w:pPr>
    </w:p>
    <w:p w14:paraId="59064489" w14:textId="77777777" w:rsidR="00337981" w:rsidRDefault="00000000">
      <w:pPr>
        <w:spacing w:before="80" w:after="120" w:line="320" w:lineRule="auto"/>
        <w:jc w:val="both"/>
      </w:pPr>
      <w:r>
        <w:t>Structuring this data carefully was critical. Rather than dumping raw policy documents into the system, the information was organized into clearly labelled sections that the prompt could reference. This improved response accuracy noticeably — the model was less likely to confuse, for example, exam attendance rules with class attendance rules when they were clearly separated.</w:t>
      </w:r>
    </w:p>
    <w:p w14:paraId="5906448A" w14:textId="77777777" w:rsidR="00337981" w:rsidRDefault="00337981">
      <w:pPr>
        <w:spacing w:before="60"/>
      </w:pPr>
    </w:p>
    <w:p w14:paraId="5906448B" w14:textId="77777777" w:rsidR="00337981" w:rsidRDefault="00000000">
      <w:pPr>
        <w:spacing w:before="80" w:after="120" w:line="320" w:lineRule="auto"/>
        <w:jc w:val="both"/>
      </w:pPr>
      <w:r>
        <w:t>The dataset is also intentionally maintained separately from the codebase, which means updating university policies doesn't require touching the application logic — just the text file. That was a deliberate architectural decision that will make the system much easier to maintain over time.</w:t>
      </w:r>
    </w:p>
    <w:p w14:paraId="5906448C" w14:textId="77777777" w:rsidR="00337981" w:rsidRDefault="00337981">
      <w:pPr>
        <w:pBdr>
          <w:bottom w:val="single" w:sz="4" w:space="1" w:color="2E5090"/>
        </w:pBdr>
        <w:spacing w:before="80" w:after="160"/>
      </w:pPr>
    </w:p>
    <w:p w14:paraId="5906448D" w14:textId="77777777" w:rsidR="00337981" w:rsidRDefault="00000000">
      <w:pPr>
        <w:pStyle w:val="Heading1"/>
      </w:pPr>
      <w:r>
        <w:t>6. Model Configuration Awareness</w:t>
      </w:r>
    </w:p>
    <w:p w14:paraId="5906448E" w14:textId="77777777" w:rsidR="00337981" w:rsidRDefault="00000000">
      <w:pPr>
        <w:spacing w:before="80" w:after="120" w:line="320" w:lineRule="auto"/>
        <w:jc w:val="both"/>
      </w:pPr>
      <w:r>
        <w:t>Understanding how to tune the model's behaviour was one of the more technically interesting parts of this project. The Gemini API exposes several parameters that significantly affect the quality and reliability of responses, and getting them right required some trial and error.</w:t>
      </w:r>
    </w:p>
    <w:p w14:paraId="5906448F" w14:textId="77777777" w:rsidR="00337981" w:rsidRDefault="0033798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1"/>
        <w:gridCol w:w="2632"/>
        <w:gridCol w:w="2224"/>
        <w:gridCol w:w="2993"/>
      </w:tblGrid>
      <w:tr w:rsidR="00337981" w14:paraId="59064494" w14:textId="77777777">
        <w:tblPrEx>
          <w:tblCellMar>
            <w:top w:w="0" w:type="dxa"/>
            <w:bottom w:w="0" w:type="dxa"/>
          </w:tblCellMar>
        </w:tblPrEx>
        <w:trPr>
          <w:tblHeader/>
        </w:trPr>
        <w:tc>
          <w:tcPr>
            <w:tcW w:w="0" w:type="auto"/>
            <w:tcBorders>
              <w:top w:val="single" w:sz="1" w:space="0" w:color="4472C4"/>
              <w:left w:val="single" w:sz="1" w:space="0" w:color="4472C4"/>
              <w:bottom w:val="single" w:sz="1" w:space="0" w:color="4472C4"/>
              <w:right w:val="single" w:sz="1" w:space="0" w:color="4472C4"/>
            </w:tcBorders>
            <w:shd w:val="clear" w:color="auto" w:fill="2E5090"/>
            <w:tcMar>
              <w:top w:w="80" w:type="dxa"/>
              <w:left w:w="120" w:type="dxa"/>
              <w:bottom w:w="80" w:type="dxa"/>
              <w:right w:w="120" w:type="dxa"/>
            </w:tcMar>
          </w:tcPr>
          <w:p w14:paraId="59064490" w14:textId="77777777" w:rsidR="00337981" w:rsidRDefault="00000000">
            <w:r>
              <w:rPr>
                <w:b/>
                <w:bCs/>
                <w:color w:val="FFFFFF"/>
                <w:sz w:val="19"/>
                <w:szCs w:val="19"/>
              </w:rPr>
              <w:t>Parameter</w:t>
            </w:r>
          </w:p>
        </w:tc>
        <w:tc>
          <w:tcPr>
            <w:tcW w:w="0" w:type="auto"/>
            <w:tcBorders>
              <w:top w:val="single" w:sz="1" w:space="0" w:color="4472C4"/>
              <w:left w:val="single" w:sz="1" w:space="0" w:color="4472C4"/>
              <w:bottom w:val="single" w:sz="1" w:space="0" w:color="4472C4"/>
              <w:right w:val="single" w:sz="1" w:space="0" w:color="4472C4"/>
            </w:tcBorders>
            <w:shd w:val="clear" w:color="auto" w:fill="2E5090"/>
            <w:tcMar>
              <w:top w:w="80" w:type="dxa"/>
              <w:left w:w="120" w:type="dxa"/>
              <w:bottom w:w="80" w:type="dxa"/>
              <w:right w:w="120" w:type="dxa"/>
            </w:tcMar>
          </w:tcPr>
          <w:p w14:paraId="59064491" w14:textId="77777777" w:rsidR="00337981" w:rsidRDefault="00000000">
            <w:r>
              <w:rPr>
                <w:b/>
                <w:bCs/>
                <w:color w:val="FFFFFF"/>
                <w:sz w:val="19"/>
                <w:szCs w:val="19"/>
              </w:rPr>
              <w:t>Description</w:t>
            </w:r>
          </w:p>
        </w:tc>
        <w:tc>
          <w:tcPr>
            <w:tcW w:w="0" w:type="auto"/>
            <w:tcBorders>
              <w:top w:val="single" w:sz="1" w:space="0" w:color="4472C4"/>
              <w:left w:val="single" w:sz="1" w:space="0" w:color="4472C4"/>
              <w:bottom w:val="single" w:sz="1" w:space="0" w:color="4472C4"/>
              <w:right w:val="single" w:sz="1" w:space="0" w:color="4472C4"/>
            </w:tcBorders>
            <w:shd w:val="clear" w:color="auto" w:fill="2E5090"/>
            <w:tcMar>
              <w:top w:w="80" w:type="dxa"/>
              <w:left w:w="120" w:type="dxa"/>
              <w:bottom w:w="80" w:type="dxa"/>
              <w:right w:w="120" w:type="dxa"/>
            </w:tcMar>
          </w:tcPr>
          <w:p w14:paraId="59064492" w14:textId="77777777" w:rsidR="00337981" w:rsidRDefault="00000000">
            <w:r>
              <w:rPr>
                <w:b/>
                <w:bCs/>
                <w:color w:val="FFFFFF"/>
                <w:sz w:val="19"/>
                <w:szCs w:val="19"/>
              </w:rPr>
              <w:t>Setting Used</w:t>
            </w:r>
          </w:p>
        </w:tc>
        <w:tc>
          <w:tcPr>
            <w:tcW w:w="0" w:type="auto"/>
            <w:tcBorders>
              <w:top w:val="single" w:sz="1" w:space="0" w:color="4472C4"/>
              <w:left w:val="single" w:sz="1" w:space="0" w:color="4472C4"/>
              <w:bottom w:val="single" w:sz="1" w:space="0" w:color="4472C4"/>
              <w:right w:val="single" w:sz="1" w:space="0" w:color="4472C4"/>
            </w:tcBorders>
            <w:shd w:val="clear" w:color="auto" w:fill="2E5090"/>
            <w:tcMar>
              <w:top w:w="80" w:type="dxa"/>
              <w:left w:w="120" w:type="dxa"/>
              <w:bottom w:w="80" w:type="dxa"/>
              <w:right w:w="120" w:type="dxa"/>
            </w:tcMar>
          </w:tcPr>
          <w:p w14:paraId="59064493" w14:textId="77777777" w:rsidR="00337981" w:rsidRDefault="00000000">
            <w:r>
              <w:rPr>
                <w:b/>
                <w:bCs/>
                <w:color w:val="FFFFFF"/>
                <w:sz w:val="19"/>
                <w:szCs w:val="19"/>
              </w:rPr>
              <w:t>Reason</w:t>
            </w:r>
          </w:p>
        </w:tc>
      </w:tr>
      <w:tr w:rsidR="00337981" w14:paraId="5906449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64495" w14:textId="77777777" w:rsidR="00337981" w:rsidRDefault="00000000">
            <w:r>
              <w:rPr>
                <w:color w:val="1A1A1A"/>
                <w:sz w:val="19"/>
                <w:szCs w:val="19"/>
              </w:rPr>
              <w:t>Temperature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64496" w14:textId="77777777" w:rsidR="00337981" w:rsidRDefault="00000000">
            <w:r>
              <w:rPr>
                <w:color w:val="1A1A1A"/>
                <w:sz w:val="19"/>
                <w:szCs w:val="19"/>
              </w:rPr>
              <w:t>Controls randomness of output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64497" w14:textId="77777777" w:rsidR="00337981" w:rsidRDefault="00000000">
            <w:r>
              <w:rPr>
                <w:color w:val="1A1A1A"/>
                <w:sz w:val="19"/>
                <w:szCs w:val="19"/>
              </w:rPr>
              <w:t>Low (0.2–0.4)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64498" w14:textId="77777777" w:rsidR="00337981" w:rsidRDefault="00000000">
            <w:r>
              <w:rPr>
                <w:color w:val="1A1A1A"/>
                <w:sz w:val="19"/>
                <w:szCs w:val="19"/>
              </w:rPr>
              <w:t>Ensures factual, consistent answers</w:t>
            </w:r>
          </w:p>
        </w:tc>
      </w:tr>
      <w:tr w:rsidR="00337981" w14:paraId="5906449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906449A" w14:textId="77777777" w:rsidR="00337981" w:rsidRDefault="00000000">
            <w:r>
              <w:rPr>
                <w:color w:val="1A1A1A"/>
                <w:sz w:val="19"/>
                <w:szCs w:val="19"/>
              </w:rPr>
              <w:t>Top-p</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906449B" w14:textId="77777777" w:rsidR="00337981" w:rsidRDefault="00000000">
            <w:r>
              <w:rPr>
                <w:color w:val="1A1A1A"/>
                <w:sz w:val="19"/>
                <w:szCs w:val="19"/>
              </w:rPr>
              <w:t>Nucleus sampling diversity</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906449C" w14:textId="77777777" w:rsidR="00337981" w:rsidRDefault="00000000">
            <w:r>
              <w:rPr>
                <w:color w:val="1A1A1A"/>
                <w:sz w:val="19"/>
                <w:szCs w:val="19"/>
              </w:rPr>
              <w:t>Default / Controlled</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906449D" w14:textId="77777777" w:rsidR="00337981" w:rsidRDefault="00000000">
            <w:r>
              <w:rPr>
                <w:color w:val="1A1A1A"/>
                <w:sz w:val="19"/>
                <w:szCs w:val="19"/>
              </w:rPr>
              <w:t>Keeps responses focused</w:t>
            </w:r>
          </w:p>
        </w:tc>
      </w:tr>
      <w:tr w:rsidR="00337981" w14:paraId="590644A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6449F" w14:textId="77777777" w:rsidR="00337981" w:rsidRDefault="00000000">
            <w:r>
              <w:rPr>
                <w:color w:val="1A1A1A"/>
                <w:sz w:val="19"/>
                <w:szCs w:val="19"/>
              </w:rPr>
              <w:t>Max Tokens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644A0" w14:textId="77777777" w:rsidR="00337981" w:rsidRDefault="00000000">
            <w:r>
              <w:rPr>
                <w:color w:val="1A1A1A"/>
                <w:sz w:val="19"/>
                <w:szCs w:val="19"/>
              </w:rPr>
              <w:t>Length of generated response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644A1" w14:textId="77777777" w:rsidR="00337981" w:rsidRDefault="00000000">
            <w:r>
              <w:rPr>
                <w:color w:val="1A1A1A"/>
                <w:sz w:val="19"/>
                <w:szCs w:val="19"/>
              </w:rPr>
              <w:t>Moderate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644A2" w14:textId="77777777" w:rsidR="00337981" w:rsidRDefault="00000000">
            <w:r>
              <w:rPr>
                <w:color w:val="1A1A1A"/>
                <w:sz w:val="19"/>
                <w:szCs w:val="19"/>
              </w:rPr>
              <w:t>Prevents overly verbose replies</w:t>
            </w:r>
          </w:p>
        </w:tc>
      </w:tr>
      <w:tr w:rsidR="00337981" w14:paraId="590644A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90644A4" w14:textId="77777777" w:rsidR="00337981" w:rsidRDefault="00000000">
            <w:r>
              <w:rPr>
                <w:color w:val="1A1A1A"/>
                <w:sz w:val="19"/>
                <w:szCs w:val="19"/>
              </w:rPr>
              <w:t>System Prompt</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90644A5" w14:textId="77777777" w:rsidR="00337981" w:rsidRDefault="00000000">
            <w:r>
              <w:rPr>
                <w:color w:val="1A1A1A"/>
                <w:sz w:val="19"/>
                <w:szCs w:val="19"/>
              </w:rPr>
              <w:t>Context and constraints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90644A6" w14:textId="77777777" w:rsidR="00337981" w:rsidRDefault="00000000">
            <w:r>
              <w:rPr>
                <w:color w:val="1A1A1A"/>
                <w:sz w:val="19"/>
                <w:szCs w:val="19"/>
              </w:rPr>
              <w:t>Custom university prompt</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90644A7" w14:textId="77777777" w:rsidR="00337981" w:rsidRDefault="00000000">
            <w:r>
              <w:rPr>
                <w:color w:val="1A1A1A"/>
                <w:sz w:val="19"/>
                <w:szCs w:val="19"/>
              </w:rPr>
              <w:t>Enforces domain boundaries</w:t>
            </w:r>
          </w:p>
        </w:tc>
      </w:tr>
    </w:tbl>
    <w:p w14:paraId="590644A9" w14:textId="77777777" w:rsidR="00337981" w:rsidRDefault="00337981">
      <w:pPr>
        <w:spacing w:before="160"/>
      </w:pPr>
    </w:p>
    <w:p w14:paraId="590644AA" w14:textId="77777777" w:rsidR="00337981" w:rsidRDefault="00000000">
      <w:pPr>
        <w:pStyle w:val="Heading2"/>
      </w:pPr>
      <w:r>
        <w:t>6.1 Temperature</w:t>
      </w:r>
    </w:p>
    <w:p w14:paraId="590644AB" w14:textId="77777777" w:rsidR="00337981" w:rsidRDefault="00000000">
      <w:pPr>
        <w:spacing w:before="80" w:after="120" w:line="320" w:lineRule="auto"/>
        <w:jc w:val="both"/>
      </w:pPr>
      <w:r>
        <w:t>Temperature controls how creative or random the model's outputs are. A high temperature (close to 1.0) produces varied, imaginative responses — great for creative writing, but terrible for a helpdesk that needs to give students accurate policy information. For Lovely, a low temperature (around 0.2–0.4) was used to ensure responses were consistent and factual. The tradeoff is that responses can feel slightly rigid, but that is an acceptable cost in an academic context where accuracy matters more than flair.</w:t>
      </w:r>
    </w:p>
    <w:p w14:paraId="590644AC" w14:textId="77777777" w:rsidR="00337981" w:rsidRDefault="00000000">
      <w:pPr>
        <w:pStyle w:val="Heading2"/>
      </w:pPr>
      <w:r>
        <w:t>6.2 Top-p (Nucleus Sampling)</w:t>
      </w:r>
    </w:p>
    <w:p w14:paraId="590644AD" w14:textId="77777777" w:rsidR="00337981" w:rsidRDefault="00000000">
      <w:pPr>
        <w:spacing w:before="80" w:after="120" w:line="320" w:lineRule="auto"/>
        <w:jc w:val="both"/>
      </w:pPr>
      <w:r>
        <w:t>Top-p controls the range of vocabulary the model draws from when generating each word. Keeping this at a controlled default value helped prevent the model from generating unusual phrasings or going off-topic. Combined with the system prompt constraints, this produced reliably focused responses.</w:t>
      </w:r>
    </w:p>
    <w:p w14:paraId="590644AE" w14:textId="77777777" w:rsidR="00337981" w:rsidRDefault="00000000">
      <w:pPr>
        <w:pStyle w:val="Heading2"/>
      </w:pPr>
      <w:r>
        <w:t>6.3 System Prompt Design</w:t>
      </w:r>
    </w:p>
    <w:p w14:paraId="590644AF" w14:textId="77777777" w:rsidR="00337981" w:rsidRDefault="00000000">
      <w:pPr>
        <w:spacing w:before="80" w:after="120" w:line="320" w:lineRule="auto"/>
        <w:jc w:val="both"/>
      </w:pPr>
      <w:r>
        <w:t>Perhaps the most impactful configuration decision was the system prompt itself. It was written to explicitly establish the chatbot's role, define what topics it will and won't address, and instruct the model to acknowledge when it doesn't have sufficient information rather than guessing. This single change had a more noticeable effect on response quality than any other parameter adjustment.</w:t>
      </w:r>
    </w:p>
    <w:p w14:paraId="590644B0" w14:textId="77777777" w:rsidR="00337981" w:rsidRDefault="00337981">
      <w:pPr>
        <w:pBdr>
          <w:bottom w:val="single" w:sz="4" w:space="1" w:color="2E5090"/>
        </w:pBdr>
        <w:spacing w:before="80" w:after="160"/>
      </w:pPr>
    </w:p>
    <w:p w14:paraId="590644B1" w14:textId="77777777" w:rsidR="00337981" w:rsidRDefault="00000000">
      <w:pPr>
        <w:pStyle w:val="Heading1"/>
      </w:pPr>
      <w:r>
        <w:t>7. Implementation</w:t>
      </w:r>
    </w:p>
    <w:p w14:paraId="590644B2" w14:textId="77777777" w:rsidR="00337981" w:rsidRDefault="00000000">
      <w:pPr>
        <w:spacing w:before="80" w:after="120" w:line="320" w:lineRule="auto"/>
        <w:jc w:val="both"/>
      </w:pPr>
      <w:r>
        <w:t>The application is built as a single-page web app using Streamlit, running locally or deployable as a standard web application. The implementation follows a clean separation between the UI layer and the backend processing logic.</w:t>
      </w:r>
    </w:p>
    <w:p w14:paraId="590644B3" w14:textId="77777777" w:rsidR="00337981" w:rsidRDefault="00337981">
      <w:pPr>
        <w:spacing w:before="80"/>
      </w:pPr>
    </w:p>
    <w:p w14:paraId="590644B4" w14:textId="77777777" w:rsidR="00337981" w:rsidRDefault="00000000">
      <w:pPr>
        <w:pStyle w:val="Heading2"/>
      </w:pPr>
      <w:r>
        <w:t>7.1 System Workflow</w:t>
      </w:r>
    </w:p>
    <w:p w14:paraId="590644B5" w14:textId="77777777" w:rsidR="00337981" w:rsidRDefault="00000000">
      <w:pPr>
        <w:spacing w:before="80" w:after="120" w:line="320" w:lineRule="auto"/>
        <w:jc w:val="both"/>
      </w:pPr>
      <w:r>
        <w:t>The flow of a typical user interaction looks like this:</w:t>
      </w:r>
    </w:p>
    <w:p w14:paraId="590644B6" w14:textId="77777777" w:rsidR="00337981" w:rsidRDefault="0033798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7981" w14:paraId="590644B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FF9"/>
            <w:tcMar>
              <w:top w:w="100" w:type="dxa"/>
              <w:left w:w="200" w:type="dxa"/>
              <w:bottom w:w="100" w:type="dxa"/>
              <w:right w:w="200" w:type="dxa"/>
            </w:tcMar>
          </w:tcPr>
          <w:p w14:paraId="590644B7" w14:textId="77777777" w:rsidR="00337981" w:rsidRDefault="00000000">
            <w:r>
              <w:rPr>
                <w:b/>
                <w:bCs/>
                <w:color w:val="1F3864"/>
                <w:sz w:val="20"/>
                <w:szCs w:val="20"/>
              </w:rPr>
              <w:t xml:space="preserve">Step 1 — User Input  →  </w:t>
            </w:r>
            <w:r>
              <w:rPr>
                <w:color w:val="333333"/>
                <w:sz w:val="20"/>
                <w:szCs w:val="20"/>
              </w:rPr>
              <w:t>Student types a query into the Streamlit chat interface</w:t>
            </w:r>
          </w:p>
        </w:tc>
      </w:tr>
      <w:tr w:rsidR="00337981" w14:paraId="590644B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FF5E8"/>
            <w:tcMar>
              <w:top w:w="100" w:type="dxa"/>
              <w:left w:w="200" w:type="dxa"/>
              <w:bottom w:w="100" w:type="dxa"/>
              <w:right w:w="200" w:type="dxa"/>
            </w:tcMar>
          </w:tcPr>
          <w:p w14:paraId="590644B9" w14:textId="77777777" w:rsidR="00337981" w:rsidRDefault="00000000">
            <w:r>
              <w:rPr>
                <w:b/>
                <w:bCs/>
                <w:color w:val="1F3864"/>
                <w:sz w:val="20"/>
                <w:szCs w:val="20"/>
              </w:rPr>
              <w:t xml:space="preserve">Step 2 — Session Handling  →  </w:t>
            </w:r>
            <w:r>
              <w:rPr>
                <w:color w:val="333333"/>
                <w:sz w:val="20"/>
                <w:szCs w:val="20"/>
              </w:rPr>
              <w:t>The message is appended to session_state conversation history</w:t>
            </w:r>
          </w:p>
        </w:tc>
      </w:tr>
      <w:tr w:rsidR="00337981" w14:paraId="590644B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8"/>
            <w:tcMar>
              <w:top w:w="100" w:type="dxa"/>
              <w:left w:w="200" w:type="dxa"/>
              <w:bottom w:w="100" w:type="dxa"/>
              <w:right w:w="200" w:type="dxa"/>
            </w:tcMar>
          </w:tcPr>
          <w:p w14:paraId="590644BB" w14:textId="77777777" w:rsidR="00337981" w:rsidRDefault="00000000">
            <w:r>
              <w:rPr>
                <w:b/>
                <w:bCs/>
                <w:color w:val="1F3864"/>
                <w:sz w:val="20"/>
                <w:szCs w:val="20"/>
              </w:rPr>
              <w:t xml:space="preserve">Step 3 — Prompt Construction  →  </w:t>
            </w:r>
            <w:r>
              <w:rPr>
                <w:color w:val="333333"/>
                <w:sz w:val="20"/>
                <w:szCs w:val="20"/>
              </w:rPr>
              <w:t>System prompt + dataset context + conversation history are combined</w:t>
            </w:r>
          </w:p>
        </w:tc>
      </w:tr>
      <w:tr w:rsidR="00337981" w14:paraId="590644B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0E8"/>
            <w:tcMar>
              <w:top w:w="100" w:type="dxa"/>
              <w:left w:w="200" w:type="dxa"/>
              <w:bottom w:w="100" w:type="dxa"/>
              <w:right w:w="200" w:type="dxa"/>
            </w:tcMar>
          </w:tcPr>
          <w:p w14:paraId="590644BD" w14:textId="77777777" w:rsidR="00337981" w:rsidRDefault="00000000">
            <w:r>
              <w:rPr>
                <w:b/>
                <w:bCs/>
                <w:color w:val="1F3864"/>
                <w:sz w:val="20"/>
                <w:szCs w:val="20"/>
              </w:rPr>
              <w:t xml:space="preserve">Step 4 — API Call  →  </w:t>
            </w:r>
            <w:r>
              <w:rPr>
                <w:color w:val="333333"/>
                <w:sz w:val="20"/>
                <w:szCs w:val="20"/>
              </w:rPr>
              <w:t>The full prompt is sent to the Gemini API with configured parameters</w:t>
            </w:r>
          </w:p>
        </w:tc>
      </w:tr>
      <w:tr w:rsidR="00337981" w14:paraId="590644C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E8FF"/>
            <w:tcMar>
              <w:top w:w="100" w:type="dxa"/>
              <w:left w:w="200" w:type="dxa"/>
              <w:bottom w:w="100" w:type="dxa"/>
              <w:right w:w="200" w:type="dxa"/>
            </w:tcMar>
          </w:tcPr>
          <w:p w14:paraId="590644BF" w14:textId="77777777" w:rsidR="00337981" w:rsidRDefault="00000000">
            <w:r>
              <w:rPr>
                <w:b/>
                <w:bCs/>
                <w:color w:val="1F3864"/>
                <w:sz w:val="20"/>
                <w:szCs w:val="20"/>
              </w:rPr>
              <w:t xml:space="preserve">Step 5 — Response Generation  →  </w:t>
            </w:r>
            <w:r>
              <w:rPr>
                <w:color w:val="333333"/>
                <w:sz w:val="20"/>
                <w:szCs w:val="20"/>
              </w:rPr>
              <w:t>Gemini processes the prompt and returns a structured response</w:t>
            </w:r>
          </w:p>
        </w:tc>
      </w:tr>
      <w:tr w:rsidR="00337981" w14:paraId="590644C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5FF"/>
            <w:tcMar>
              <w:top w:w="100" w:type="dxa"/>
              <w:left w:w="200" w:type="dxa"/>
              <w:bottom w:w="100" w:type="dxa"/>
              <w:right w:w="200" w:type="dxa"/>
            </w:tcMar>
          </w:tcPr>
          <w:p w14:paraId="590644C1" w14:textId="77777777" w:rsidR="00337981" w:rsidRDefault="00000000">
            <w:r>
              <w:rPr>
                <w:b/>
                <w:bCs/>
                <w:color w:val="1F3864"/>
                <w:sz w:val="20"/>
                <w:szCs w:val="20"/>
              </w:rPr>
              <w:t xml:space="preserve">Step 6 — Display  →  </w:t>
            </w:r>
            <w:r>
              <w:rPr>
                <w:color w:val="333333"/>
                <w:sz w:val="20"/>
                <w:szCs w:val="20"/>
              </w:rPr>
              <w:t>The response is rendered in the chat UI and added to history</w:t>
            </w:r>
          </w:p>
        </w:tc>
      </w:tr>
    </w:tbl>
    <w:p w14:paraId="590644C3" w14:textId="77777777" w:rsidR="00337981" w:rsidRDefault="00337981">
      <w:pPr>
        <w:spacing w:before="160"/>
      </w:pPr>
    </w:p>
    <w:p w14:paraId="590644C4" w14:textId="77777777" w:rsidR="00337981" w:rsidRDefault="00000000">
      <w:pPr>
        <w:pStyle w:val="Heading2"/>
      </w:pPr>
      <w:r>
        <w:t>7.2 Key Features</w:t>
      </w:r>
    </w:p>
    <w:p w14:paraId="590644C5" w14:textId="77777777" w:rsidR="00337981" w:rsidRDefault="00000000">
      <w:pPr>
        <w:pStyle w:val="ListParagraph"/>
        <w:numPr>
          <w:ilvl w:val="0"/>
          <w:numId w:val="2"/>
        </w:numPr>
        <w:spacing w:before="60" w:after="60"/>
      </w:pPr>
      <w:r>
        <w:t>Chat-based interface with threaded message history</w:t>
      </w:r>
    </w:p>
    <w:p w14:paraId="590644C6" w14:textId="77777777" w:rsidR="00337981" w:rsidRDefault="00000000">
      <w:pPr>
        <w:pStyle w:val="ListParagraph"/>
        <w:numPr>
          <w:ilvl w:val="0"/>
          <w:numId w:val="2"/>
        </w:numPr>
        <w:spacing w:before="60" w:after="60"/>
      </w:pPr>
      <w:r>
        <w:t>Real-time response generation with loading feedback</w:t>
      </w:r>
    </w:p>
    <w:p w14:paraId="590644C7" w14:textId="77777777" w:rsidR="00337981" w:rsidRDefault="00000000">
      <w:pPr>
        <w:pStyle w:val="ListParagraph"/>
        <w:numPr>
          <w:ilvl w:val="0"/>
          <w:numId w:val="2"/>
        </w:numPr>
        <w:spacing w:before="60" w:after="60"/>
      </w:pPr>
      <w:r>
        <w:t>Session-based memory that maintains conversation context within a session</w:t>
      </w:r>
    </w:p>
    <w:p w14:paraId="590644C8" w14:textId="77777777" w:rsidR="00337981" w:rsidRDefault="00000000">
      <w:pPr>
        <w:pStyle w:val="ListParagraph"/>
        <w:numPr>
          <w:ilvl w:val="0"/>
          <w:numId w:val="2"/>
        </w:numPr>
        <w:spacing w:before="60" w:after="60"/>
      </w:pPr>
      <w:r>
        <w:t>Sidebar with quick-action buttons for common query categories</w:t>
      </w:r>
    </w:p>
    <w:p w14:paraId="590644C9" w14:textId="77777777" w:rsidR="00337981" w:rsidRDefault="00000000">
      <w:pPr>
        <w:pStyle w:val="ListParagraph"/>
        <w:numPr>
          <w:ilvl w:val="0"/>
          <w:numId w:val="2"/>
        </w:numPr>
        <w:spacing w:before="60" w:after="60"/>
      </w:pPr>
      <w:r>
        <w:t>Graceful error handling when the API is unavailable</w:t>
      </w:r>
    </w:p>
    <w:p w14:paraId="590644CA" w14:textId="77777777" w:rsidR="00337981" w:rsidRDefault="00000000">
      <w:pPr>
        <w:pStyle w:val="ListParagraph"/>
        <w:numPr>
          <w:ilvl w:val="0"/>
          <w:numId w:val="2"/>
        </w:numPr>
        <w:spacing w:before="60" w:after="60"/>
      </w:pPr>
      <w:r>
        <w:t>Mobile-responsive layout through Streamlit's default styling</w:t>
      </w:r>
    </w:p>
    <w:p w14:paraId="590644CB" w14:textId="77777777" w:rsidR="00337981" w:rsidRDefault="00337981">
      <w:pPr>
        <w:spacing w:before="120"/>
      </w:pPr>
    </w:p>
    <w:p w14:paraId="590644CC" w14:textId="77777777" w:rsidR="00337981" w:rsidRDefault="00000000">
      <w:pPr>
        <w:pStyle w:val="Heading2"/>
      </w:pPr>
      <w:r>
        <w:t>7.3 Challenges Encountered</w:t>
      </w:r>
    </w:p>
    <w:p w14:paraId="590644CD" w14:textId="77777777" w:rsidR="00337981" w:rsidRDefault="00000000">
      <w:pPr>
        <w:spacing w:before="80" w:after="120" w:line="320" w:lineRule="auto"/>
        <w:jc w:val="both"/>
      </w:pPr>
      <w:r>
        <w:t>A few implementation challenges came up during development worth noting. The most significant was preventing the model from answering out-of-domain questions — even with clear instructions, general-purpose models will sometimes try to be helpful in ways that go beyond their intended scope. This was addressed by strengthening the system prompt with explicit refusal instructions and testing it against a range of adversarial inputs.</w:t>
      </w:r>
    </w:p>
    <w:p w14:paraId="590644CE" w14:textId="77777777" w:rsidR="00337981" w:rsidRDefault="00337981">
      <w:pPr>
        <w:spacing w:before="60"/>
      </w:pPr>
    </w:p>
    <w:p w14:paraId="590644CF" w14:textId="77777777" w:rsidR="00337981" w:rsidRDefault="00000000">
      <w:pPr>
        <w:spacing w:before="80" w:after="120" w:line="320" w:lineRule="auto"/>
        <w:jc w:val="both"/>
      </w:pPr>
      <w:r>
        <w:lastRenderedPageBreak/>
        <w:t>The other challenge was managing token limits when the conversation history grew long. The current implementation truncates the history to the most recent exchanges when approaching the limit, which is a simple but effective solution for the scope of this project.</w:t>
      </w:r>
    </w:p>
    <w:p w14:paraId="590644D0" w14:textId="77777777" w:rsidR="00337981" w:rsidRDefault="00337981">
      <w:pPr>
        <w:pBdr>
          <w:bottom w:val="single" w:sz="4" w:space="1" w:color="2E5090"/>
        </w:pBdr>
        <w:spacing w:before="80" w:after="160"/>
      </w:pPr>
    </w:p>
    <w:p w14:paraId="590644D1" w14:textId="77777777" w:rsidR="00337981" w:rsidRDefault="00000000">
      <w:pPr>
        <w:pStyle w:val="Heading1"/>
      </w:pPr>
      <w:r>
        <w:t>8. Deliverables</w:t>
      </w:r>
    </w:p>
    <w:p w14:paraId="590644D2" w14:textId="77777777" w:rsidR="00337981" w:rsidRDefault="00000000">
      <w:pPr>
        <w:spacing w:before="80" w:after="120" w:line="320" w:lineRule="auto"/>
        <w:jc w:val="both"/>
      </w:pPr>
      <w:r>
        <w:t>The following deliverables are submitted as part of this assessment:</w:t>
      </w:r>
    </w:p>
    <w:p w14:paraId="590644D3" w14:textId="77777777" w:rsidR="00337981" w:rsidRDefault="00337981">
      <w:pPr>
        <w:spacing w:before="60"/>
      </w:pPr>
    </w:p>
    <w:p w14:paraId="590644D4" w14:textId="77777777" w:rsidR="00337981" w:rsidRDefault="00000000">
      <w:pPr>
        <w:pStyle w:val="ListParagraph"/>
        <w:numPr>
          <w:ilvl w:val="0"/>
          <w:numId w:val="2"/>
        </w:numPr>
        <w:spacing w:before="60" w:after="60"/>
      </w:pPr>
      <w:r>
        <w:t>Project Report (this document) — full written documentation of the system</w:t>
      </w:r>
    </w:p>
    <w:p w14:paraId="590644D5" w14:textId="77777777" w:rsidR="00337981" w:rsidRDefault="00000000">
      <w:pPr>
        <w:pStyle w:val="ListParagraph"/>
        <w:numPr>
          <w:ilvl w:val="0"/>
          <w:numId w:val="2"/>
        </w:numPr>
        <w:spacing w:before="60" w:after="60"/>
      </w:pPr>
      <w:r>
        <w:t>Source Code — Python/Streamlit application with all supporting files</w:t>
      </w:r>
    </w:p>
    <w:p w14:paraId="590644D6" w14:textId="77777777" w:rsidR="00337981" w:rsidRDefault="00000000">
      <w:pPr>
        <w:pStyle w:val="ListParagraph"/>
        <w:numPr>
          <w:ilvl w:val="0"/>
          <w:numId w:val="2"/>
        </w:numPr>
        <w:spacing w:before="60" w:after="60"/>
      </w:pPr>
      <w:r>
        <w:t>Streamlit Application — functional web-based chatbot UI</w:t>
      </w:r>
    </w:p>
    <w:p w14:paraId="590644D7" w14:textId="77777777" w:rsidR="00337981" w:rsidRDefault="00000000">
      <w:pPr>
        <w:pStyle w:val="ListParagraph"/>
        <w:numPr>
          <w:ilvl w:val="0"/>
          <w:numId w:val="2"/>
        </w:numPr>
        <w:spacing w:before="60" w:after="60"/>
      </w:pPr>
      <w:r>
        <w:t>university_dataset.txt — structured domain knowledge base</w:t>
      </w:r>
    </w:p>
    <w:p w14:paraId="590644D8" w14:textId="77777777" w:rsidR="00337981" w:rsidRDefault="00000000">
      <w:pPr>
        <w:pStyle w:val="ListParagraph"/>
        <w:numPr>
          <w:ilvl w:val="0"/>
          <w:numId w:val="2"/>
        </w:numPr>
        <w:spacing w:before="60" w:after="60"/>
      </w:pPr>
      <w:r>
        <w:t>Presentation Slides — visual summary of the project for evaluation</w:t>
      </w:r>
    </w:p>
    <w:p w14:paraId="590644D9" w14:textId="77777777" w:rsidR="00337981" w:rsidRDefault="00337981">
      <w:pPr>
        <w:pBdr>
          <w:bottom w:val="single" w:sz="4" w:space="1" w:color="2E5090"/>
        </w:pBdr>
        <w:spacing w:before="80" w:after="160"/>
      </w:pPr>
    </w:p>
    <w:p w14:paraId="590644DA" w14:textId="77777777" w:rsidR="00337981" w:rsidRDefault="00000000">
      <w:pPr>
        <w:pStyle w:val="Heading1"/>
      </w:pPr>
      <w:r>
        <w:t>9. Reflection and Lessons Learned</w:t>
      </w:r>
    </w:p>
    <w:p w14:paraId="590644DB" w14:textId="77777777" w:rsidR="00337981" w:rsidRDefault="00000000">
      <w:pPr>
        <w:spacing w:before="80" w:after="120" w:line="320" w:lineRule="auto"/>
        <w:jc w:val="both"/>
      </w:pPr>
      <w:r>
        <w:t>Looking back at the project, a few things stand out. First, the data preparation work was genuinely harder and more time-consuming than the actual coding. Getting the knowledge base right — structured, accurate, and well-categorised — made a far bigger difference to response quality than tweaking model parameters. That was a useful lesson about where the real work in AI systems actually sits.</w:t>
      </w:r>
    </w:p>
    <w:p w14:paraId="590644DC" w14:textId="77777777" w:rsidR="00337981" w:rsidRDefault="00337981">
      <w:pPr>
        <w:spacing w:before="60"/>
      </w:pPr>
    </w:p>
    <w:p w14:paraId="590644DD" w14:textId="77777777" w:rsidR="00337981" w:rsidRDefault="00000000">
      <w:pPr>
        <w:spacing w:before="80" w:after="120" w:line="320" w:lineRule="auto"/>
        <w:jc w:val="both"/>
      </w:pPr>
      <w:r>
        <w:t>Second, prompt engineering is a skill in itself. The difference between a vague system prompt and a well-crafted one was immediately visible in the chatbot's behaviour. Writing effective prompts requires understanding how the model processes context, which improved significantly through iteration rather than theory.</w:t>
      </w:r>
    </w:p>
    <w:p w14:paraId="590644DE" w14:textId="77777777" w:rsidR="00337981" w:rsidRDefault="00337981">
      <w:pPr>
        <w:spacing w:before="60"/>
      </w:pPr>
    </w:p>
    <w:p w14:paraId="590644DF" w14:textId="77777777" w:rsidR="00337981" w:rsidRDefault="00000000">
      <w:pPr>
        <w:spacing w:before="80" w:after="120" w:line="320" w:lineRule="auto"/>
        <w:jc w:val="both"/>
      </w:pPr>
      <w:r>
        <w:t>If I were to extend this project, the most valuable addition would be a feedback mechanism — a simple thumbs up/down button that logs which responses students found helpful or misleading. That kind of signal would make continuous improvement possible rather than relying purely on manual testing.</w:t>
      </w:r>
    </w:p>
    <w:p w14:paraId="590644E0" w14:textId="77777777" w:rsidR="00337981" w:rsidRDefault="00337981">
      <w:pPr>
        <w:pBdr>
          <w:bottom w:val="single" w:sz="4" w:space="1" w:color="2E5090"/>
        </w:pBdr>
        <w:spacing w:before="80" w:after="160"/>
      </w:pPr>
    </w:p>
    <w:p w14:paraId="590644E1" w14:textId="77777777" w:rsidR="00337981" w:rsidRDefault="00000000">
      <w:pPr>
        <w:pStyle w:val="Heading1"/>
      </w:pPr>
      <w:r>
        <w:t>10. Academic Integrity</w:t>
      </w:r>
    </w:p>
    <w:p w14:paraId="590644E2" w14:textId="77777777" w:rsidR="00337981" w:rsidRDefault="00000000">
      <w:pPr>
        <w:spacing w:before="80" w:after="120" w:line="320" w:lineRule="auto"/>
        <w:jc w:val="both"/>
      </w:pPr>
      <w:r>
        <w:t>This project is entirely original work. All external tools, APIs, and libraries have been used in accordance with their respective terms of service and the academic guidelines of this institution. The Google Gemini API is used solely through its official API interface, and no proprietary institutional data has been used that was not already publicly accessible.</w:t>
      </w:r>
    </w:p>
    <w:p w14:paraId="590644E3" w14:textId="77777777" w:rsidR="00337981" w:rsidRDefault="00337981">
      <w:pPr>
        <w:spacing w:before="60"/>
      </w:pPr>
    </w:p>
    <w:p w14:paraId="590644E4" w14:textId="77777777" w:rsidR="00337981" w:rsidRDefault="00000000">
      <w:pPr>
        <w:spacing w:before="80" w:after="120" w:line="320" w:lineRule="auto"/>
        <w:jc w:val="both"/>
      </w:pPr>
      <w:r>
        <w:t>The system can be fully demonstrated and explained during any evaluation or viva, and all design and implementation decisions documented in this report can be justified in detail.</w:t>
      </w:r>
    </w:p>
    <w:p w14:paraId="590644E5" w14:textId="77777777" w:rsidR="00337981" w:rsidRDefault="00337981">
      <w:pPr>
        <w:spacing w:before="80"/>
      </w:pPr>
    </w:p>
    <w:sectPr w:rsidR="00337981">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22398" w14:textId="77777777" w:rsidR="00DD1FD0" w:rsidRDefault="00DD1FD0">
      <w:r>
        <w:separator/>
      </w:r>
    </w:p>
  </w:endnote>
  <w:endnote w:type="continuationSeparator" w:id="0">
    <w:p w14:paraId="5428129F" w14:textId="77777777" w:rsidR="00DD1FD0" w:rsidRDefault="00DD1F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644E7" w14:textId="3D84D4F1" w:rsidR="00337981" w:rsidRDefault="00000000">
    <w:pPr>
      <w:pBdr>
        <w:top w:val="single" w:sz="4" w:space="1" w:color="1F3864"/>
      </w:pBdr>
      <w:spacing w:before="120"/>
      <w:jc w:val="right"/>
    </w:pPr>
    <w:r>
      <w:rPr>
        <w:color w:val="888888"/>
        <w:sz w:val="18"/>
        <w:szCs w:val="18"/>
      </w:rPr>
      <w:t xml:space="preserve">Mac Tanatswa Muza  |  Page </w:t>
    </w:r>
    <w:r>
      <w:fldChar w:fldCharType="begin"/>
    </w:r>
    <w:r>
      <w:instrText>PAGE</w:instrText>
    </w:r>
    <w:r>
      <w:fldChar w:fldCharType="separate"/>
    </w:r>
    <w:r w:rsidR="00330E8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4A397" w14:textId="77777777" w:rsidR="00DD1FD0" w:rsidRDefault="00DD1FD0">
      <w:r>
        <w:separator/>
      </w:r>
    </w:p>
  </w:footnote>
  <w:footnote w:type="continuationSeparator" w:id="0">
    <w:p w14:paraId="618FB476" w14:textId="77777777" w:rsidR="00DD1FD0" w:rsidRDefault="00DD1F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644E6" w14:textId="77777777" w:rsidR="00337981" w:rsidRDefault="00000000">
    <w:pPr>
      <w:pBdr>
        <w:bottom w:val="single" w:sz="4" w:space="1" w:color="1F3864"/>
      </w:pBdr>
      <w:spacing w:after="120"/>
    </w:pPr>
    <w:r>
      <w:rPr>
        <w:color w:val="2E5090"/>
        <w:sz w:val="18"/>
        <w:szCs w:val="18"/>
      </w:rPr>
      <w:t>Lovely – University Helpdesk Chatbot  |  INT428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E6EF3"/>
    <w:multiLevelType w:val="hybridMultilevel"/>
    <w:tmpl w:val="470878E8"/>
    <w:lvl w:ilvl="0" w:tplc="CDB6400E">
      <w:start w:val="1"/>
      <w:numFmt w:val="bullet"/>
      <w:lvlText w:val="•"/>
      <w:lvlJc w:val="left"/>
      <w:pPr>
        <w:ind w:left="720" w:hanging="360"/>
      </w:pPr>
    </w:lvl>
    <w:lvl w:ilvl="1" w:tplc="BCE65B7E">
      <w:numFmt w:val="decimal"/>
      <w:lvlText w:val=""/>
      <w:lvlJc w:val="left"/>
    </w:lvl>
    <w:lvl w:ilvl="2" w:tplc="85E04576">
      <w:numFmt w:val="decimal"/>
      <w:lvlText w:val=""/>
      <w:lvlJc w:val="left"/>
    </w:lvl>
    <w:lvl w:ilvl="3" w:tplc="38EE5188">
      <w:numFmt w:val="decimal"/>
      <w:lvlText w:val=""/>
      <w:lvlJc w:val="left"/>
    </w:lvl>
    <w:lvl w:ilvl="4" w:tplc="37EEFC2A">
      <w:numFmt w:val="decimal"/>
      <w:lvlText w:val=""/>
      <w:lvlJc w:val="left"/>
    </w:lvl>
    <w:lvl w:ilvl="5" w:tplc="6D804078">
      <w:numFmt w:val="decimal"/>
      <w:lvlText w:val=""/>
      <w:lvlJc w:val="left"/>
    </w:lvl>
    <w:lvl w:ilvl="6" w:tplc="A278696A">
      <w:numFmt w:val="decimal"/>
      <w:lvlText w:val=""/>
      <w:lvlJc w:val="left"/>
    </w:lvl>
    <w:lvl w:ilvl="7" w:tplc="9CCCA882">
      <w:numFmt w:val="decimal"/>
      <w:lvlText w:val=""/>
      <w:lvlJc w:val="left"/>
    </w:lvl>
    <w:lvl w:ilvl="8" w:tplc="F580D492">
      <w:numFmt w:val="decimal"/>
      <w:lvlText w:val=""/>
      <w:lvlJc w:val="left"/>
    </w:lvl>
  </w:abstractNum>
  <w:abstractNum w:abstractNumId="1" w15:restartNumberingAfterBreak="0">
    <w:nsid w:val="60723D8A"/>
    <w:multiLevelType w:val="hybridMultilevel"/>
    <w:tmpl w:val="4C7A5E62"/>
    <w:lvl w:ilvl="0" w:tplc="2FCADAA4">
      <w:start w:val="1"/>
      <w:numFmt w:val="bullet"/>
      <w:lvlText w:val="●"/>
      <w:lvlJc w:val="left"/>
      <w:pPr>
        <w:ind w:left="720" w:hanging="360"/>
      </w:pPr>
    </w:lvl>
    <w:lvl w:ilvl="1" w:tplc="5DAAB4CA">
      <w:start w:val="1"/>
      <w:numFmt w:val="bullet"/>
      <w:lvlText w:val="○"/>
      <w:lvlJc w:val="left"/>
      <w:pPr>
        <w:ind w:left="1440" w:hanging="360"/>
      </w:pPr>
    </w:lvl>
    <w:lvl w:ilvl="2" w:tplc="45A43718">
      <w:start w:val="1"/>
      <w:numFmt w:val="bullet"/>
      <w:lvlText w:val="■"/>
      <w:lvlJc w:val="left"/>
      <w:pPr>
        <w:ind w:left="2160" w:hanging="360"/>
      </w:pPr>
    </w:lvl>
    <w:lvl w:ilvl="3" w:tplc="19ECE350">
      <w:start w:val="1"/>
      <w:numFmt w:val="bullet"/>
      <w:lvlText w:val="●"/>
      <w:lvlJc w:val="left"/>
      <w:pPr>
        <w:ind w:left="2880" w:hanging="360"/>
      </w:pPr>
    </w:lvl>
    <w:lvl w:ilvl="4" w:tplc="FA2032C8">
      <w:start w:val="1"/>
      <w:numFmt w:val="bullet"/>
      <w:lvlText w:val="○"/>
      <w:lvlJc w:val="left"/>
      <w:pPr>
        <w:ind w:left="3600" w:hanging="360"/>
      </w:pPr>
    </w:lvl>
    <w:lvl w:ilvl="5" w:tplc="A8626B46">
      <w:start w:val="1"/>
      <w:numFmt w:val="bullet"/>
      <w:lvlText w:val="■"/>
      <w:lvlJc w:val="left"/>
      <w:pPr>
        <w:ind w:left="4320" w:hanging="360"/>
      </w:pPr>
    </w:lvl>
    <w:lvl w:ilvl="6" w:tplc="DAEE6D94">
      <w:start w:val="1"/>
      <w:numFmt w:val="bullet"/>
      <w:lvlText w:val="●"/>
      <w:lvlJc w:val="left"/>
      <w:pPr>
        <w:ind w:left="5040" w:hanging="360"/>
      </w:pPr>
    </w:lvl>
    <w:lvl w:ilvl="7" w:tplc="4ADEA0DA">
      <w:start w:val="1"/>
      <w:numFmt w:val="bullet"/>
      <w:lvlText w:val="●"/>
      <w:lvlJc w:val="left"/>
      <w:pPr>
        <w:ind w:left="5760" w:hanging="360"/>
      </w:pPr>
    </w:lvl>
    <w:lvl w:ilvl="8" w:tplc="3A589AD8">
      <w:start w:val="1"/>
      <w:numFmt w:val="bullet"/>
      <w:lvlText w:val="●"/>
      <w:lvlJc w:val="left"/>
      <w:pPr>
        <w:ind w:left="6480" w:hanging="360"/>
      </w:pPr>
    </w:lvl>
  </w:abstractNum>
  <w:num w:numId="1" w16cid:durableId="1311056162">
    <w:abstractNumId w:val="1"/>
    <w:lvlOverride w:ilvl="0">
      <w:startOverride w:val="1"/>
    </w:lvlOverride>
  </w:num>
  <w:num w:numId="2" w16cid:durableId="8510719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7981"/>
    <w:rsid w:val="00330E8C"/>
    <w:rsid w:val="00337981"/>
    <w:rsid w:val="00753BCD"/>
    <w:rsid w:val="00A324B1"/>
    <w:rsid w:val="00DC5E8E"/>
    <w:rsid w:val="00DD1F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64433"/>
  <w15:docId w15:val="{7F064E39-4F26-4587-854D-9DD07EC3A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2E509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1833</Words>
  <Characters>10450</Characters>
  <Application>Microsoft Office Word</Application>
  <DocSecurity>0</DocSecurity>
  <Lines>87</Lines>
  <Paragraphs>24</Paragraphs>
  <ScaleCrop>false</ScaleCrop>
  <Company/>
  <LinksUpToDate>false</LinksUpToDate>
  <CharactersWithSpaces>12259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 Muza</cp:lastModifiedBy>
  <cp:revision>4</cp:revision>
  <dcterms:created xsi:type="dcterms:W3CDTF">2026-04-07T17:41:00Z</dcterms:created>
  <dcterms:modified xsi:type="dcterms:W3CDTF">2026-04-07T17:53:00Z</dcterms:modified>
</cp:coreProperties>
</file>