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4085" w14:textId="13CD3254" w:rsidR="005D458E" w:rsidRDefault="005D458E" w:rsidP="005D458E">
      <w:pPr>
        <w:jc w:val="center"/>
        <w:rPr>
          <w:b/>
          <w:bCs/>
        </w:rPr>
      </w:pPr>
      <w:r>
        <w:rPr>
          <w:b/>
          <w:bCs/>
        </w:rPr>
        <w:t>L</w:t>
      </w:r>
      <w:r w:rsidR="006E6F9A">
        <w:rPr>
          <w:b/>
          <w:bCs/>
        </w:rPr>
        <w:t>ab</w:t>
      </w:r>
      <w:r>
        <w:rPr>
          <w:b/>
          <w:bCs/>
        </w:rPr>
        <w:t xml:space="preserve"> Report 4 Example</w:t>
      </w:r>
      <w:r w:rsidR="0061690F">
        <w:rPr>
          <w:b/>
          <w:bCs/>
        </w:rPr>
        <w:t>: How to get 100% points in Part III.A</w:t>
      </w:r>
    </w:p>
    <w:p w14:paraId="5159F0DC" w14:textId="5767C368" w:rsidR="00967C60" w:rsidRDefault="00E60C8F" w:rsidP="00E60C8F">
      <w:pPr>
        <w:rPr>
          <w:b/>
          <w:bCs/>
        </w:rPr>
      </w:pPr>
      <w:r w:rsidRPr="00E60C8F">
        <w:rPr>
          <w:b/>
          <w:bCs/>
        </w:rPr>
        <w:drawing>
          <wp:inline distT="0" distB="0" distL="0" distR="0" wp14:anchorId="42C05B4D" wp14:editId="30CDA8F1">
            <wp:extent cx="5213445" cy="597095"/>
            <wp:effectExtent l="0" t="0" r="6350" b="0"/>
            <wp:docPr id="177660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04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015" cy="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492B" w14:paraId="50936639" w14:textId="77777777" w:rsidTr="002D492B">
        <w:tc>
          <w:tcPr>
            <w:tcW w:w="4675" w:type="dxa"/>
          </w:tcPr>
          <w:p w14:paraId="32633011" w14:textId="7286418D" w:rsidR="002D492B" w:rsidRPr="00CE3DE1" w:rsidRDefault="002D492B" w:rsidP="005D458E">
            <w:pPr>
              <w:jc w:val="center"/>
              <w:rPr>
                <w:b/>
                <w:bCs/>
              </w:rPr>
            </w:pPr>
            <w:r w:rsidRPr="00CE3DE1">
              <w:rPr>
                <w:b/>
                <w:bCs/>
              </w:rPr>
              <w:t>Lab Title</w:t>
            </w:r>
          </w:p>
        </w:tc>
        <w:tc>
          <w:tcPr>
            <w:tcW w:w="4675" w:type="dxa"/>
          </w:tcPr>
          <w:p w14:paraId="2237C528" w14:textId="228F41B8" w:rsidR="002D492B" w:rsidRPr="002D492B" w:rsidRDefault="002D492B" w:rsidP="005D458E">
            <w:pPr>
              <w:jc w:val="center"/>
            </w:pPr>
            <w:r w:rsidRPr="002D492B">
              <w:t>Non-ideal Operational Amplifier Behaviour</w:t>
            </w:r>
          </w:p>
        </w:tc>
      </w:tr>
      <w:tr w:rsidR="002D492B" w14:paraId="562859F0" w14:textId="77777777" w:rsidTr="002D492B">
        <w:tc>
          <w:tcPr>
            <w:tcW w:w="4675" w:type="dxa"/>
          </w:tcPr>
          <w:p w14:paraId="41C5789E" w14:textId="50C37103" w:rsidR="002D492B" w:rsidRPr="00CE3DE1" w:rsidRDefault="002D492B" w:rsidP="005D458E">
            <w:pPr>
              <w:jc w:val="center"/>
              <w:rPr>
                <w:b/>
                <w:bCs/>
              </w:rPr>
            </w:pPr>
            <w:r w:rsidRPr="00CE3DE1">
              <w:rPr>
                <w:b/>
                <w:bCs/>
              </w:rPr>
              <w:t>Name</w:t>
            </w:r>
          </w:p>
        </w:tc>
        <w:tc>
          <w:tcPr>
            <w:tcW w:w="4675" w:type="dxa"/>
          </w:tcPr>
          <w:p w14:paraId="4FB10C0E" w14:textId="12483A56" w:rsidR="002D492B" w:rsidRPr="002D492B" w:rsidRDefault="002D492B" w:rsidP="005D458E">
            <w:pPr>
              <w:jc w:val="center"/>
            </w:pPr>
            <w:r w:rsidRPr="002D492B">
              <w:t>Aryan Ritwajeet Jha</w:t>
            </w:r>
          </w:p>
        </w:tc>
      </w:tr>
      <w:tr w:rsidR="002D492B" w14:paraId="10C8FC0A" w14:textId="77777777" w:rsidTr="002D492B">
        <w:tc>
          <w:tcPr>
            <w:tcW w:w="4675" w:type="dxa"/>
          </w:tcPr>
          <w:p w14:paraId="650F38C2" w14:textId="1D8B9418" w:rsidR="002D492B" w:rsidRPr="00CE3DE1" w:rsidRDefault="002D492B" w:rsidP="005D458E">
            <w:pPr>
              <w:jc w:val="center"/>
              <w:rPr>
                <w:b/>
                <w:bCs/>
              </w:rPr>
            </w:pPr>
            <w:r w:rsidRPr="00CE3DE1">
              <w:rPr>
                <w:b/>
                <w:bCs/>
              </w:rPr>
              <w:t>Date</w:t>
            </w:r>
          </w:p>
        </w:tc>
        <w:tc>
          <w:tcPr>
            <w:tcW w:w="4675" w:type="dxa"/>
          </w:tcPr>
          <w:p w14:paraId="14014BE3" w14:textId="51AC75A7" w:rsidR="002D492B" w:rsidRPr="00A1193D" w:rsidRDefault="00A1193D" w:rsidP="005D458E">
            <w:pPr>
              <w:jc w:val="center"/>
            </w:pPr>
            <w:r w:rsidRPr="00A1193D">
              <w:t>18 September 2025</w:t>
            </w:r>
          </w:p>
        </w:tc>
      </w:tr>
      <w:tr w:rsidR="002D492B" w14:paraId="5FEEA418" w14:textId="77777777" w:rsidTr="002D492B">
        <w:tc>
          <w:tcPr>
            <w:tcW w:w="4675" w:type="dxa"/>
          </w:tcPr>
          <w:p w14:paraId="0979C46F" w14:textId="340816E6" w:rsidR="002D492B" w:rsidRPr="00CE3DE1" w:rsidRDefault="00A1193D" w:rsidP="005D458E">
            <w:pPr>
              <w:jc w:val="center"/>
              <w:rPr>
                <w:b/>
                <w:bCs/>
              </w:rPr>
            </w:pPr>
            <w:r w:rsidRPr="00CE3DE1">
              <w:rPr>
                <w:b/>
                <w:bCs/>
              </w:rPr>
              <w:t>Lab Partner</w:t>
            </w:r>
            <w:r w:rsidR="00293773" w:rsidRPr="00CE3DE1">
              <w:rPr>
                <w:b/>
                <w:bCs/>
              </w:rPr>
              <w:t>(s)</w:t>
            </w:r>
          </w:p>
        </w:tc>
        <w:tc>
          <w:tcPr>
            <w:tcW w:w="4675" w:type="dxa"/>
          </w:tcPr>
          <w:p w14:paraId="1F717DAA" w14:textId="12EFF1BA" w:rsidR="002D492B" w:rsidRPr="00A1193D" w:rsidRDefault="00A1193D" w:rsidP="005D458E">
            <w:pPr>
              <w:jc w:val="center"/>
            </w:pPr>
            <w:r w:rsidRPr="00A1193D">
              <w:t>Menuka KC</w:t>
            </w:r>
            <w:r>
              <w:t>, Julian Herr</w:t>
            </w:r>
            <w:r w:rsidR="00293773">
              <w:t>e</w:t>
            </w:r>
            <w:r>
              <w:t>ra</w:t>
            </w:r>
          </w:p>
        </w:tc>
      </w:tr>
    </w:tbl>
    <w:p w14:paraId="05A0127B" w14:textId="77777777" w:rsidR="004034D5" w:rsidRDefault="004034D5" w:rsidP="005D458E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DE1" w14:paraId="592844ED" w14:textId="77777777" w:rsidTr="00CE3DE1">
        <w:tc>
          <w:tcPr>
            <w:tcW w:w="9350" w:type="dxa"/>
          </w:tcPr>
          <w:p w14:paraId="65827751" w14:textId="6F0A668D" w:rsidR="00CE3DE1" w:rsidRDefault="00CE3DE1" w:rsidP="005D45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 Introduction</w:t>
            </w:r>
          </w:p>
        </w:tc>
      </w:tr>
      <w:tr w:rsidR="00CE3DE1" w14:paraId="232AD5CA" w14:textId="77777777" w:rsidTr="00CE3DE1">
        <w:tc>
          <w:tcPr>
            <w:tcW w:w="9350" w:type="dxa"/>
          </w:tcPr>
          <w:p w14:paraId="78E92484" w14:textId="3D0DDF22" w:rsidR="00CE3DE1" w:rsidRPr="009A7D9E" w:rsidRDefault="009A7D9E" w:rsidP="00106A18">
            <w:r w:rsidRPr="009A7D9E">
              <w:t>In this lab, we were exposed to the practical aspects of the op-amp that impose limitations on its behaviour</w:t>
            </w:r>
            <w:r w:rsidR="006E6F9A">
              <w:t xml:space="preserve">. We did so via </w:t>
            </w:r>
            <w:r w:rsidR="001F6D9B">
              <w:t>experimental determination of parameters like offset voltage, slew rate and bias currents.</w:t>
            </w:r>
          </w:p>
        </w:tc>
      </w:tr>
    </w:tbl>
    <w:p w14:paraId="311EB4BA" w14:textId="77777777" w:rsidR="00CE3DE1" w:rsidRDefault="00CE3DE1" w:rsidP="00E60C8F">
      <w:pPr>
        <w:rPr>
          <w:b/>
          <w:bCs/>
        </w:rPr>
      </w:pPr>
    </w:p>
    <w:p w14:paraId="3CA0AD10" w14:textId="6A125E32" w:rsidR="00E60C8F" w:rsidRPr="00E60C8F" w:rsidRDefault="00E60C8F" w:rsidP="00E60C8F">
      <w:pPr>
        <w:keepNext/>
        <w:rPr>
          <w:color w:val="EE0000"/>
        </w:rPr>
      </w:pPr>
      <w:r>
        <w:rPr>
          <w:color w:val="EE0000"/>
        </w:rPr>
        <w:t>T</w:t>
      </w:r>
      <w:r w:rsidR="004D1342">
        <w:rPr>
          <w:color w:val="EE0000"/>
        </w:rPr>
        <w:t>his carries 5 points, guys! Also respect your lab mates by writing their full names</w:t>
      </w:r>
      <w:r w:rsidR="0089738A">
        <w:rPr>
          <w:color w:val="EE0000"/>
        </w:rPr>
        <w:t xml:space="preserve"> – also in some cases there could be multiple people with the same first or last names.</w:t>
      </w:r>
      <w:r w:rsidR="00152AE4">
        <w:rPr>
          <w:color w:val="EE0000"/>
        </w:rPr>
        <w:t xml:space="preserve"> Also don’t forget to write the lab introduction </w:t>
      </w:r>
      <w:r w:rsidR="00BB43CA">
        <w:rPr>
          <w:color w:val="EE0000"/>
        </w:rPr>
        <w:t>–</w:t>
      </w:r>
      <w:r w:rsidR="00152AE4">
        <w:rPr>
          <w:color w:val="EE0000"/>
        </w:rPr>
        <w:t xml:space="preserve"> </w:t>
      </w:r>
      <w:r w:rsidR="00BB43CA">
        <w:rPr>
          <w:color w:val="EE0000"/>
        </w:rPr>
        <w:t>people reading real reports don’t carry around a question paper just to understand the context of this report.</w:t>
      </w:r>
    </w:p>
    <w:p w14:paraId="40B97725" w14:textId="4C211BAD" w:rsidR="00B65756" w:rsidRDefault="00894975" w:rsidP="005D458E">
      <w:pPr>
        <w:jc w:val="center"/>
        <w:rPr>
          <w:b/>
          <w:bCs/>
        </w:rPr>
      </w:pPr>
      <w:r w:rsidRPr="00894975">
        <w:rPr>
          <w:b/>
          <w:bCs/>
        </w:rPr>
        <w:drawing>
          <wp:inline distT="0" distB="0" distL="0" distR="0" wp14:anchorId="2D2F897A" wp14:editId="6E32AA45">
            <wp:extent cx="5732060" cy="1249295"/>
            <wp:effectExtent l="0" t="0" r="2540" b="8255"/>
            <wp:docPr id="18937266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2663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218" cy="125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379A" w14:textId="3CD489E9" w:rsidR="008C7803" w:rsidRPr="008C7803" w:rsidRDefault="008C7803" w:rsidP="008C7803">
      <w:pPr>
        <w:keepNext/>
        <w:rPr>
          <w:color w:val="EE0000"/>
        </w:rPr>
      </w:pPr>
      <w:r>
        <w:rPr>
          <w:color w:val="EE0000"/>
        </w:rPr>
        <w:t>Pasting the checklist item questions here for reference. You’re NOT required to write/paste questions in your report.</w:t>
      </w:r>
    </w:p>
    <w:p w14:paraId="257555BC" w14:textId="08F9FFC8" w:rsidR="00945310" w:rsidRDefault="00945310">
      <w:pPr>
        <w:rPr>
          <w:b/>
          <w:bCs/>
        </w:rPr>
      </w:pPr>
      <w:r w:rsidRPr="00945310">
        <w:rPr>
          <w:b/>
          <w:bCs/>
        </w:rPr>
        <w:t xml:space="preserve">III.A.1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9"/>
      </w:tblGrid>
      <w:tr w:rsidR="00945310" w14:paraId="25848660" w14:textId="77777777" w:rsidTr="00945310">
        <w:trPr>
          <w:trHeight w:val="1372"/>
        </w:trPr>
        <w:tc>
          <w:tcPr>
            <w:tcW w:w="5139" w:type="dxa"/>
          </w:tcPr>
          <w:p w14:paraId="74DC5379" w14:textId="77777777" w:rsidR="00945310" w:rsidRDefault="00945310">
            <w:pPr>
              <w:rPr>
                <w:b/>
                <w:bCs/>
              </w:rPr>
            </w:pPr>
            <w:r w:rsidRPr="00945310">
              <w:rPr>
                <w:noProof/>
              </w:rPr>
              <w:drawing>
                <wp:inline distT="0" distB="0" distL="0" distR="0" wp14:anchorId="00C3A857" wp14:editId="6D1DCBE6">
                  <wp:extent cx="2107095" cy="1248048"/>
                  <wp:effectExtent l="0" t="0" r="7620" b="9525"/>
                  <wp:docPr id="1629109553" name="Picture 1" descr="A diagram of a circu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109553" name="Picture 1" descr="A diagram of a circuit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636" cy="1254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6CD73" w14:textId="67880B8B" w:rsidR="00945310" w:rsidRPr="00945310" w:rsidRDefault="00945310" w:rsidP="00945310">
            <w:pPr>
              <w:pStyle w:val="Caption"/>
            </w:pPr>
            <w:r w:rsidRPr="00945310">
              <w:t>Figure 4. (a) The circuit used to estimate the input offset voltage.</w:t>
            </w:r>
          </w:p>
        </w:tc>
      </w:tr>
    </w:tbl>
    <w:p w14:paraId="6FD8772B" w14:textId="21A12F38" w:rsidR="00945310" w:rsidRPr="008427A8" w:rsidRDefault="008427A8" w:rsidP="00945310">
      <w:pPr>
        <w:keepNext/>
        <w:rPr>
          <w:color w:val="EE0000"/>
        </w:rPr>
      </w:pPr>
      <w:r w:rsidRPr="008427A8">
        <w:rPr>
          <w:color w:val="EE0000"/>
        </w:rPr>
        <w:lastRenderedPageBreak/>
        <w:t>Simple enough.</w:t>
      </w:r>
      <w:r>
        <w:rPr>
          <w:color w:val="EE0000"/>
        </w:rPr>
        <w:t xml:space="preserve"> Note how </w:t>
      </w:r>
      <w:r w:rsidR="00643B6D">
        <w:rPr>
          <w:color w:val="EE0000"/>
        </w:rPr>
        <w:t>you can insert a</w:t>
      </w:r>
      <w:r>
        <w:rPr>
          <w:color w:val="EE0000"/>
        </w:rPr>
        <w:t xml:space="preserve"> 1x1 table and insert your figures</w:t>
      </w:r>
      <w:r w:rsidR="0061690F">
        <w:rPr>
          <w:color w:val="EE0000"/>
        </w:rPr>
        <w:t xml:space="preserve"> (with captions)</w:t>
      </w:r>
      <w:r>
        <w:rPr>
          <w:color w:val="EE0000"/>
        </w:rPr>
        <w:t xml:space="preserve">, equations </w:t>
      </w:r>
      <w:r w:rsidR="00643B6D">
        <w:rPr>
          <w:color w:val="EE0000"/>
        </w:rPr>
        <w:t>into it</w:t>
      </w:r>
      <w:r>
        <w:rPr>
          <w:color w:val="EE0000"/>
        </w:rPr>
        <w:t xml:space="preserve"> </w:t>
      </w:r>
      <w:r w:rsidR="00643B6D">
        <w:rPr>
          <w:color w:val="EE0000"/>
        </w:rPr>
        <w:t xml:space="preserve">to immediately </w:t>
      </w:r>
      <w:r>
        <w:rPr>
          <w:color w:val="EE0000"/>
        </w:rPr>
        <w:t>make it look more professional with minimal effort. Also make sure to caption your figures!</w:t>
      </w:r>
    </w:p>
    <w:p w14:paraId="2842277B" w14:textId="23040EB8" w:rsidR="00945310" w:rsidRDefault="00945310" w:rsidP="00945310">
      <w:pPr>
        <w:rPr>
          <w:b/>
          <w:bCs/>
        </w:rPr>
      </w:pPr>
      <w:r w:rsidRPr="00945310">
        <w:rPr>
          <w:b/>
          <w:bCs/>
        </w:rPr>
        <w:t>III.A.</w:t>
      </w:r>
      <w:r>
        <w:rPr>
          <w:b/>
          <w:bCs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6"/>
      </w:tblGrid>
      <w:tr w:rsidR="00945310" w14:paraId="2CB964E2" w14:textId="77777777" w:rsidTr="00287657">
        <w:trPr>
          <w:trHeight w:val="913"/>
        </w:trPr>
        <w:tc>
          <w:tcPr>
            <w:tcW w:w="2796" w:type="dxa"/>
          </w:tcPr>
          <w:p w14:paraId="367F4F53" w14:textId="6F290890" w:rsidR="00F25B9C" w:rsidRPr="00F25B9C" w:rsidRDefault="00BB43CA" w:rsidP="00945310">
            <w:pPr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=46.51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  <w:p w14:paraId="0E04BC22" w14:textId="357920A6" w:rsidR="00F25B9C" w:rsidRPr="00F25B9C" w:rsidRDefault="00F25B9C" w:rsidP="00945310">
            <w:pPr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=0.983 M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  <w:p w14:paraId="599E65EF" w14:textId="3B0BA7BD" w:rsidR="00945310" w:rsidRPr="00945310" w:rsidRDefault="00F25B9C" w:rsidP="00945310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out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=0.773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</w:tbl>
    <w:p w14:paraId="7040AA8F" w14:textId="006C9A80" w:rsidR="00945310" w:rsidRPr="00FE2780" w:rsidRDefault="00FE2780" w:rsidP="00945310">
      <w:pPr>
        <w:rPr>
          <w:color w:val="EE0000"/>
        </w:rPr>
      </w:pPr>
      <w:r>
        <w:rPr>
          <w:color w:val="EE0000"/>
        </w:rPr>
        <w:t>Three quantities are asked, so three quantities are what you should write down.</w:t>
      </w:r>
    </w:p>
    <w:p w14:paraId="3C9C9F1A" w14:textId="0A6C1A7C" w:rsidR="00945310" w:rsidRDefault="00945310" w:rsidP="00945310">
      <w:pPr>
        <w:rPr>
          <w:b/>
          <w:bCs/>
        </w:rPr>
      </w:pPr>
      <w:r w:rsidRPr="00945310">
        <w:rPr>
          <w:b/>
          <w:bCs/>
        </w:rPr>
        <w:t>III.A.</w:t>
      </w:r>
      <w:r>
        <w:rPr>
          <w:b/>
          <w:bCs/>
        </w:rPr>
        <w:t>3</w:t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9630"/>
      </w:tblGrid>
      <w:tr w:rsidR="00F25B9C" w14:paraId="2D7FE72F" w14:textId="77777777" w:rsidTr="0030456A">
        <w:trPr>
          <w:trHeight w:val="691"/>
        </w:trPr>
        <w:tc>
          <w:tcPr>
            <w:tcW w:w="9630" w:type="dxa"/>
          </w:tcPr>
          <w:p w14:paraId="3F8FD818" w14:textId="77777777" w:rsidR="00F25B9C" w:rsidRPr="00F25B9C" w:rsidRDefault="00F25B9C" w:rsidP="00F25B9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=21136.24</m:t>
                </m:r>
              </m:oMath>
            </m:oMathPara>
          </w:p>
          <w:p w14:paraId="5CC580E7" w14:textId="0E5A2CD1" w:rsidR="00F25B9C" w:rsidRPr="00F25B9C" w:rsidRDefault="00F25B9C" w:rsidP="00F25B9C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out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=36.57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μV</m:t>
                </m:r>
              </m:oMath>
            </m:oMathPara>
          </w:p>
          <w:p w14:paraId="09F76B72" w14:textId="77777777" w:rsidR="00F25B9C" w:rsidRDefault="00F25B9C" w:rsidP="00945310">
            <w:pPr>
              <w:rPr>
                <w:rFonts w:eastAsiaTheme="minorEastAsia"/>
              </w:rPr>
            </w:pPr>
          </w:p>
          <w:p w14:paraId="524EA0E9" w14:textId="0BA67587" w:rsidR="009F359A" w:rsidRDefault="009F359A" w:rsidP="0094531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From the datasheet</w:t>
            </w:r>
            <w:r w:rsidR="001E19BF"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os</m:t>
                  </m:r>
                </m:sub>
              </m:sSub>
            </m:oMath>
            <w:r w:rsidR="001E19BF">
              <w:rPr>
                <w:rFonts w:eastAsiaTheme="minorEastAsia"/>
              </w:rPr>
              <w:t xml:space="preserve"> exceeds maximum value of </w:t>
            </w:r>
            <m:oMath>
              <m:r>
                <w:rPr>
                  <w:rFonts w:ascii="Cambria Math" w:eastAsiaTheme="minorEastAsia" w:hAnsi="Cambria Math"/>
                </w:rPr>
                <m:t>25μV</m:t>
              </m:r>
            </m:oMath>
            <w:r w:rsidR="001E19BF">
              <w:rPr>
                <w:rFonts w:eastAsiaTheme="minorEastAsia"/>
              </w:rPr>
              <w:t xml:space="preserve"> by </w:t>
            </w:r>
            <m:oMath>
              <m:r>
                <w:rPr>
                  <w:rFonts w:ascii="Cambria Math" w:eastAsiaTheme="minorEastAsia" w:hAnsi="Cambria Math"/>
                </w:rPr>
                <m:t>46%</m:t>
              </m:r>
            </m:oMath>
            <w:r w:rsidR="001E19BF">
              <w:rPr>
                <w:rFonts w:eastAsiaTheme="minorEastAsia"/>
              </w:rPr>
              <w:t xml:space="preserve">. A potential reason for such a discrepancy is that </w:t>
            </w:r>
            <w:r w:rsidR="0030456A">
              <w:rPr>
                <w:rFonts w:eastAsiaTheme="minorEastAsia"/>
              </w:rPr>
              <w:t xml:space="preserve">it is difficult to get </w:t>
            </w:r>
            <w:r w:rsidR="00CE3DE1">
              <w:rPr>
                <w:rFonts w:eastAsiaTheme="minorEastAsia"/>
              </w:rPr>
              <w:t>good</w:t>
            </w:r>
            <w:r w:rsidR="0030456A">
              <w:rPr>
                <w:rFonts w:eastAsiaTheme="minorEastAsia"/>
              </w:rPr>
              <w:t xml:space="preserve"> reading</w:t>
            </w:r>
            <w:r w:rsidR="00CE3DE1">
              <w:rPr>
                <w:rFonts w:eastAsiaTheme="minorEastAsia"/>
              </w:rPr>
              <w:t>s</w:t>
            </w:r>
            <w:r w:rsidR="0030456A">
              <w:rPr>
                <w:rFonts w:eastAsiaTheme="minorEastAsia"/>
              </w:rPr>
              <w:t xml:space="preserve"> on the DMM in low voltage cases.</w:t>
            </w:r>
          </w:p>
        </w:tc>
      </w:tr>
    </w:tbl>
    <w:p w14:paraId="08688239" w14:textId="77777777" w:rsidR="002324C8" w:rsidRDefault="002324C8" w:rsidP="00945310">
      <w:pPr>
        <w:rPr>
          <w:b/>
          <w:bCs/>
          <w:color w:val="EE0000"/>
        </w:rPr>
      </w:pPr>
    </w:p>
    <w:p w14:paraId="49BFD373" w14:textId="60ED3DCB" w:rsidR="00945310" w:rsidRDefault="000A6EB4" w:rsidP="00945310">
      <w:pPr>
        <w:rPr>
          <w:color w:val="EE0000"/>
        </w:rPr>
      </w:pPr>
      <w:r w:rsidRPr="006215D4">
        <w:rPr>
          <w:b/>
          <w:bCs/>
          <w:color w:val="EE0000"/>
        </w:rPr>
        <w:t xml:space="preserve">Show </w:t>
      </w:r>
      <w:r w:rsidRPr="006215D4">
        <w:rPr>
          <w:color w:val="EE0000"/>
        </w:rPr>
        <w:t>being the keyword — means that not only do I expect</w:t>
      </w:r>
      <w:r w:rsidR="006A7840" w:rsidRPr="006215D4">
        <w:rPr>
          <w:color w:val="EE0000"/>
        </w:rPr>
        <w:t xml:space="preserve"> the numbers, but also if any formula was used to </w:t>
      </w:r>
      <w:r w:rsidR="006215D4" w:rsidRPr="006215D4">
        <w:rPr>
          <w:color w:val="EE0000"/>
        </w:rPr>
        <w:t>compute them.</w:t>
      </w:r>
    </w:p>
    <w:p w14:paraId="5FFB8D0A" w14:textId="553F3CCF" w:rsidR="0030456A" w:rsidRDefault="0030456A" w:rsidP="00945310">
      <w:pPr>
        <w:rPr>
          <w:color w:val="EE0000"/>
        </w:rPr>
      </w:pPr>
      <w:r>
        <w:rPr>
          <w:color w:val="EE0000"/>
        </w:rPr>
        <w:t>In this instance, the output data</w:t>
      </w:r>
      <w:r w:rsidR="00617D47">
        <w:rPr>
          <w:color w:val="EE0000"/>
        </w:rPr>
        <w:t xml:space="preserve"> for this student’s experiment was</w:t>
      </w:r>
      <w:r>
        <w:rPr>
          <w:color w:val="EE0000"/>
        </w:rPr>
        <w:t xml:space="preserve"> out of bounds compared to expected </w:t>
      </w:r>
      <w:r w:rsidR="00617D47">
        <w:rPr>
          <w:color w:val="EE0000"/>
        </w:rPr>
        <w:t xml:space="preserve">values from the datasheet – While the checklist question does not ask for your remarks, it is best practice to put your remarks </w:t>
      </w:r>
      <w:r w:rsidR="004A082D">
        <w:rPr>
          <w:color w:val="EE0000"/>
        </w:rPr>
        <w:t>when an obvious discrepancy arises.</w:t>
      </w:r>
    </w:p>
    <w:p w14:paraId="379E21C2" w14:textId="197D4E1D" w:rsidR="000C1E42" w:rsidRDefault="000C1E42" w:rsidP="00945310">
      <w:pPr>
        <w:rPr>
          <w:b/>
          <w:bCs/>
        </w:rPr>
      </w:pPr>
      <w:r w:rsidRPr="000C1E42">
        <w:rPr>
          <w:b/>
          <w:bCs/>
        </w:rPr>
        <w:t>III.A.4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08BC" w14:paraId="47567CEA" w14:textId="77777777" w:rsidTr="001C08BC">
        <w:tc>
          <w:tcPr>
            <w:tcW w:w="9350" w:type="dxa"/>
          </w:tcPr>
          <w:p w14:paraId="3DF6FD0C" w14:textId="65CCF4BF" w:rsidR="001C08BC" w:rsidRPr="00AD31B2" w:rsidRDefault="00AD31B2" w:rsidP="00945310">
            <w:r w:rsidRPr="008C09A8">
              <w:rPr>
                <w:color w:val="EE0000"/>
              </w:rPr>
              <w:t xml:space="preserve">This checklist item specifically only asks for </w:t>
            </w:r>
            <w:r w:rsidR="001C08BC" w:rsidRPr="008C09A8">
              <w:rPr>
                <w:color w:val="EE0000"/>
              </w:rPr>
              <w:t xml:space="preserve">TA Initials </w:t>
            </w:r>
            <w:r w:rsidRPr="008C09A8">
              <w:rPr>
                <w:color w:val="EE0000"/>
              </w:rPr>
              <w:t>– pasting a photo of the TA initialed sheet at the very end is sufficient. But other TA initial questions can sometimes ask for other items</w:t>
            </w:r>
            <w:r w:rsidR="00287657" w:rsidRPr="008C09A8">
              <w:rPr>
                <w:color w:val="EE0000"/>
              </w:rPr>
              <w:t xml:space="preserve"> and you need to report them accordingly.</w:t>
            </w:r>
          </w:p>
        </w:tc>
      </w:tr>
    </w:tbl>
    <w:p w14:paraId="3E2C17DF" w14:textId="77777777" w:rsidR="00945310" w:rsidRPr="00945310" w:rsidRDefault="00945310" w:rsidP="00287657"/>
    <w:sectPr w:rsidR="00945310" w:rsidRPr="00945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10"/>
    <w:rsid w:val="00032735"/>
    <w:rsid w:val="00066C63"/>
    <w:rsid w:val="000A6EB4"/>
    <w:rsid w:val="000C1E42"/>
    <w:rsid w:val="00106A18"/>
    <w:rsid w:val="00152AE4"/>
    <w:rsid w:val="001C08BC"/>
    <w:rsid w:val="001D24DC"/>
    <w:rsid w:val="001E19BF"/>
    <w:rsid w:val="001F6D9B"/>
    <w:rsid w:val="001F7A5A"/>
    <w:rsid w:val="002324C8"/>
    <w:rsid w:val="00287657"/>
    <w:rsid w:val="00293773"/>
    <w:rsid w:val="002A4159"/>
    <w:rsid w:val="002D492B"/>
    <w:rsid w:val="0030456A"/>
    <w:rsid w:val="003804DC"/>
    <w:rsid w:val="004034D5"/>
    <w:rsid w:val="00455379"/>
    <w:rsid w:val="00475055"/>
    <w:rsid w:val="004A082D"/>
    <w:rsid w:val="004D1342"/>
    <w:rsid w:val="005D458E"/>
    <w:rsid w:val="0061690F"/>
    <w:rsid w:val="00617D47"/>
    <w:rsid w:val="006215D4"/>
    <w:rsid w:val="00643B6D"/>
    <w:rsid w:val="006A7840"/>
    <w:rsid w:val="006E6F9A"/>
    <w:rsid w:val="008427A8"/>
    <w:rsid w:val="00887C8D"/>
    <w:rsid w:val="00894975"/>
    <w:rsid w:val="0089738A"/>
    <w:rsid w:val="008C09A8"/>
    <w:rsid w:val="008C7803"/>
    <w:rsid w:val="00937C96"/>
    <w:rsid w:val="00945310"/>
    <w:rsid w:val="00967C60"/>
    <w:rsid w:val="009A7D9E"/>
    <w:rsid w:val="009F359A"/>
    <w:rsid w:val="00A1193D"/>
    <w:rsid w:val="00AD31B2"/>
    <w:rsid w:val="00B275FB"/>
    <w:rsid w:val="00B65756"/>
    <w:rsid w:val="00BB43CA"/>
    <w:rsid w:val="00CE3DE1"/>
    <w:rsid w:val="00DA0A7A"/>
    <w:rsid w:val="00E339CA"/>
    <w:rsid w:val="00E60C8F"/>
    <w:rsid w:val="00F074D8"/>
    <w:rsid w:val="00F25B9C"/>
    <w:rsid w:val="00FE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4902"/>
  <w15:chartTrackingRefBased/>
  <w15:docId w15:val="{F67A10AF-532A-415B-9CFF-2822E1D6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1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453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45310"/>
    <w:rPr>
      <w:color w:val="666666"/>
    </w:rPr>
  </w:style>
  <w:style w:type="table" w:styleId="TableGrid">
    <w:name w:val="Table Grid"/>
    <w:basedOn w:val="TableNormal"/>
    <w:uiPriority w:val="39"/>
    <w:rsid w:val="0094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Aryan Ritwajeet</dc:creator>
  <cp:keywords/>
  <dc:description/>
  <cp:lastModifiedBy>Jha, Aryan Ritwajeet</cp:lastModifiedBy>
  <cp:revision>45</cp:revision>
  <dcterms:created xsi:type="dcterms:W3CDTF">2025-09-20T02:29:00Z</dcterms:created>
  <dcterms:modified xsi:type="dcterms:W3CDTF">2025-09-23T03:22:00Z</dcterms:modified>
</cp:coreProperties>
</file>