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&lt;title&gt;Cambridge Map&lt;/title&gt;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&lt;meta name="description" content="Cambridge Map"&gt;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&lt;script src="https://aframe.io/releases/0.6.0/aframe.min.js"&gt;&lt;/script&gt;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&lt;a-scene&gt;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&lt;a-assets&gt;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&lt;img id="ground" src="https://cdn.glitch.com/9ba43c10-df5b-428a-aa2c-c9ca9b003803%2Fcambridgemap.jpg?1507424150626"&gt;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&lt;/a-assets&gt;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&lt;a-plane src="#ground" position="0 0 -5" rotation="-80 0 0" width="11" height="4"&gt;&lt;/a-plane&gt;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&lt;a-sky color="#85C1E9"&gt;&lt;/a-sky&gt;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&lt;/a-scene&gt;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