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rPr>
          <w:rtl w:val="0"/>
        </w:rPr>
      </w:r>
    </w:p>
    <w:tbl>
      <w:tblPr>
        <w:tblStyle w:val="Table1"/>
        <w:tblW w:w="103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gridCol w:w="3060"/>
        <w:gridCol w:w="2190"/>
        <w:tblGridChange w:id="0">
          <w:tblGrid>
            <w:gridCol w:w="5145"/>
            <w:gridCol w:w="3060"/>
            <w:gridCol w:w="2190"/>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jc w:val="right"/>
              <w:rPr/>
            </w:pPr>
            <w:r w:rsidDel="00000000" w:rsidR="00000000" w:rsidRPr="00000000">
              <w:rPr>
                <w:rtl w:val="0"/>
              </w:rPr>
            </w:r>
          </w:p>
          <w:p w:rsidR="00000000" w:rsidDel="00000000" w:rsidP="00000000" w:rsidRDefault="00000000" w:rsidRPr="00000000" w14:paraId="00000003">
            <w:pPr>
              <w:widowControl w:val="0"/>
              <w:spacing w:line="240" w:lineRule="auto"/>
              <w:jc w:val="right"/>
              <w:rPr>
                <w:b w:val="1"/>
                <w:bCs w:val="1"/>
              </w:rPr>
            </w:pPr>
            <w:r w:rsidDel="00000000" w:rsidR="00000000" w:rsidRPr="00000000">
              <w:rPr>
                <w:b w:val="1"/>
                <w:bCs w:val="1"/>
                <w:rtl w:val="0"/>
              </w:rPr>
              <w:t xml:space="preserve">Test Report #:</w:t>
            </w:r>
          </w:p>
          <w:p w:rsidR="00000000" w:rsidDel="00000000" w:rsidP="00000000" w:rsidRDefault="00000000" w:rsidRPr="00000000" w14:paraId="00000004">
            <w:pPr>
              <w:widowControl w:val="0"/>
              <w:spacing w:line="240" w:lineRule="auto"/>
              <w:jc w:val="right"/>
              <w:rPr>
                <w:b w:val="1"/>
                <w:bCs w:val="1"/>
              </w:rPr>
            </w:pPr>
            <w:r w:rsidDel="00000000" w:rsidR="00000000" w:rsidRPr="00000000">
              <w:rPr>
                <w:b w:val="1"/>
                <w:bCs w:val="1"/>
                <w:rtl w:val="0"/>
              </w:rPr>
              <w:t xml:space="preserve">XXX</w:t>
            </w:r>
          </w:p>
          <w:p w:rsidR="00000000" w:rsidDel="00000000" w:rsidP="00000000" w:rsidRDefault="00000000" w:rsidRPr="00000000" w14:paraId="00000005">
            <w:pPr>
              <w:widowControl w:val="0"/>
              <w:spacing w:line="240" w:lineRule="auto"/>
              <w:jc w:val="right"/>
              <w:rPr/>
            </w:pPr>
            <w:r w:rsidDel="00000000" w:rsidR="00000000" w:rsidRPr="00000000">
              <w:rPr>
                <w:rtl w:val="0"/>
              </w:rPr>
            </w:r>
          </w:p>
        </w:tc>
      </w:tr>
      <w:tr>
        <w:trPr>
          <w:cantSplit w:val="0"/>
          <w:trHeight w:val="1560" w:hRule="atLeast"/>
          <w:tblHeader w:val="0"/>
        </w:trPr>
        <w:tc>
          <w:tcPr>
            <w:gridSpan w:val="3"/>
            <w:shd w:fill="009688"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color w:val="ffffff"/>
                <w:sz w:val="42"/>
                <w:szCs w:val="42"/>
                <w:rtl w:val="0"/>
              </w:rPr>
              <w:t xml:space="preserve">Web App Compliance Report</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color w:val="ffffff"/>
                <w:sz w:val="42"/>
                <w:szCs w:val="42"/>
                <w:rtl w:val="0"/>
              </w:rPr>
              <w:t xml:space="preserve">Lab Name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Application Name</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Application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Company</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ind w:left="180" w:firstLine="0"/>
              <w:rPr/>
            </w:pPr>
            <w:r w:rsidDel="00000000" w:rsidR="00000000" w:rsidRPr="00000000">
              <w:rPr>
                <w:rtl w:val="0"/>
              </w:rPr>
              <w:t xml:space="preserve">Web App Specification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ind w:left="180" w:firstLine="0"/>
              <w:rPr/>
            </w:pPr>
            <w:r w:rsidDel="00000000" w:rsidR="00000000" w:rsidRPr="00000000">
              <w:rPr>
                <w:rtl w:val="0"/>
              </w:rPr>
              <w:t xml:space="preserve">Web App Testing Guide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Assurance Level </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rtl w:val="0"/>
              </w:rPr>
              <w:t xml:space="preserve">(AL0, AL1, AL2)</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Summary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pPr>
            <w:r w:rsidDel="00000000" w:rsidR="00000000" w:rsidRPr="00000000">
              <w:rPr>
                <w:rtl w:val="0"/>
              </w:rPr>
            </w:r>
          </w:p>
          <w:p w:rsidR="00000000" w:rsidDel="00000000" w:rsidP="00000000" w:rsidRDefault="00000000" w:rsidRPr="00000000" w14:paraId="00000024">
            <w:pPr>
              <w:widowControl w:val="0"/>
              <w:spacing w:line="240" w:lineRule="auto"/>
              <w:rPr/>
            </w:pPr>
            <w:r w:rsidDel="00000000" w:rsidR="00000000" w:rsidRPr="00000000">
              <w:rPr>
                <w:rtl w:val="0"/>
              </w:rPr>
              <w:t xml:space="preserve">(IN COMPLIANCE, REMEDIATION REQUIRED)</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Approved by (name / position &amp; signature)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Date of Evaluation</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32">
      <w:pPr>
        <w:jc w:val="center"/>
        <w:rPr/>
      </w:pPr>
      <w:r w:rsidDel="00000000" w:rsidR="00000000" w:rsidRPr="00000000">
        <w:rPr>
          <w:rtl w:val="0"/>
        </w:rPr>
      </w:r>
    </w:p>
    <w:p w:rsidR="00000000" w:rsidDel="00000000" w:rsidP="00000000" w:rsidRDefault="00000000" w:rsidRPr="00000000" w14:paraId="00000033">
      <w:pPr>
        <w:jc w:val="center"/>
        <w:rPr/>
      </w:pPr>
      <w:r w:rsidDel="00000000" w:rsidR="00000000" w:rsidRPr="00000000">
        <w:rPr>
          <w:rtl w:val="0"/>
        </w:rPr>
      </w:r>
    </w:p>
    <w:p w:rsidR="00000000" w:rsidDel="00000000" w:rsidP="00000000" w:rsidRDefault="00000000" w:rsidRPr="00000000" w14:paraId="00000034">
      <w:pPr>
        <w:jc w:val="center"/>
        <w:rPr/>
      </w:pPr>
      <w:r w:rsidDel="00000000" w:rsidR="00000000" w:rsidRPr="00000000">
        <w:rPr>
          <w:rtl w:val="0"/>
        </w:rPr>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5940"/>
        <w:gridCol w:w="510"/>
        <w:gridCol w:w="495"/>
        <w:gridCol w:w="525"/>
        <w:gridCol w:w="615"/>
        <w:tblGridChange w:id="0">
          <w:tblGrid>
            <w:gridCol w:w="1275"/>
            <w:gridCol w:w="5940"/>
            <w:gridCol w:w="510"/>
            <w:gridCol w:w="495"/>
            <w:gridCol w:w="525"/>
            <w:gridCol w:w="615"/>
          </w:tblGrid>
        </w:tblGridChange>
      </w:tblGrid>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jc w:val="center"/>
              <w:rPr>
                <w:color w:val="ffffff"/>
              </w:rPr>
            </w:pPr>
            <w:r w:rsidDel="00000000" w:rsidR="00000000" w:rsidRPr="00000000">
              <w:rPr>
                <w:rtl w:val="0"/>
              </w:rPr>
            </w:r>
          </w:p>
          <w:p w:rsidR="00000000" w:rsidDel="00000000" w:rsidP="00000000" w:rsidRDefault="00000000" w:rsidRPr="00000000" w14:paraId="0000003A">
            <w:pPr>
              <w:widowControl w:val="0"/>
              <w:spacing w:line="240" w:lineRule="auto"/>
              <w:jc w:val="center"/>
              <w:rPr>
                <w:color w:val="ffffff"/>
                <w:sz w:val="32"/>
                <w:szCs w:val="32"/>
              </w:rPr>
            </w:pPr>
            <w:r w:rsidDel="00000000" w:rsidR="00000000" w:rsidRPr="00000000">
              <w:rPr>
                <w:color w:val="ffffff"/>
                <w:sz w:val="32"/>
                <w:szCs w:val="32"/>
                <w:rtl w:val="0"/>
              </w:rPr>
              <w:t xml:space="preserve">Authentication</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hyperlink r:id="rId6">
              <w:r w:rsidDel="00000000" w:rsidR="00000000" w:rsidRPr="00000000">
                <w:rPr>
                  <w:color w:val="1155cc"/>
                  <w:u w:val="single"/>
                  <w:rtl w:val="0"/>
                </w:rPr>
                <w:t xml:space="preserve">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 xml:space="preserve">Implement strong password security measures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hyperlink r:id="rId7">
              <w:r w:rsidDel="00000000" w:rsidR="00000000" w:rsidRPr="00000000">
                <w:rPr>
                  <w:color w:val="1155cc"/>
                  <w:u w:val="single"/>
                  <w:rtl w:val="0"/>
                </w:rPr>
                <w:t xml:space="preserve">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Disable any default accounts for public application access interfaces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hyperlink r:id="rId8">
              <w:r w:rsidDel="00000000" w:rsidR="00000000" w:rsidRPr="00000000">
                <w:rPr>
                  <w:color w:val="1155cc"/>
                  <w:u w:val="single"/>
                  <w:rtl w:val="0"/>
                </w:rPr>
                <w:t xml:space="preserve">1.3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Out of band verifiers shall be random and not reused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color w:val="ffffff"/>
              </w:rPr>
            </w:pPr>
            <w:r w:rsidDel="00000000" w:rsidR="00000000" w:rsidRPr="00000000">
              <w:rPr>
                <w:rtl w:val="0"/>
              </w:rPr>
            </w:r>
          </w:p>
          <w:p w:rsidR="00000000" w:rsidDel="00000000" w:rsidP="00000000" w:rsidRDefault="00000000" w:rsidRPr="00000000" w14:paraId="00000059">
            <w:pPr>
              <w:widowControl w:val="0"/>
              <w:spacing w:line="240" w:lineRule="auto"/>
              <w:jc w:val="center"/>
              <w:rPr>
                <w:color w:val="ffffff"/>
                <w:sz w:val="32"/>
                <w:szCs w:val="32"/>
              </w:rPr>
            </w:pPr>
            <w:r w:rsidDel="00000000" w:rsidR="00000000" w:rsidRPr="00000000">
              <w:rPr>
                <w:color w:val="ffffff"/>
                <w:sz w:val="32"/>
                <w:szCs w:val="32"/>
                <w:rtl w:val="0"/>
              </w:rPr>
              <w:t xml:space="preserve">Session Management</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hyperlink r:id="rId9">
              <w:r w:rsidDel="00000000" w:rsidR="00000000" w:rsidRPr="00000000">
                <w:rPr>
                  <w:color w:val="1155cc"/>
                  <w:u w:val="single"/>
                  <w:rtl w:val="0"/>
                </w:rPr>
                <w:t xml:space="preserve">2.1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URLs shall not expose authentication 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hyperlink r:id="rId10">
              <w:r w:rsidDel="00000000" w:rsidR="00000000" w:rsidRPr="00000000">
                <w:rPr>
                  <w:color w:val="1155cc"/>
                  <w:u w:val="single"/>
                  <w:rtl w:val="0"/>
                </w:rPr>
                <w:t xml:space="preserve">2.2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Implement session invalidation on logout, user request, and password change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hyperlink r:id="rId11">
              <w:r w:rsidDel="00000000" w:rsidR="00000000" w:rsidRPr="00000000">
                <w:rPr>
                  <w:color w:val="1155cc"/>
                  <w:u w:val="single"/>
                  <w:rtl w:val="0"/>
                </w:rPr>
                <w:t xml:space="preserve">2.3</w:t>
              </w:r>
            </w:hyperlink>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Implement and secure application session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hyperlink r:id="rId12">
              <w:r w:rsidDel="00000000" w:rsidR="00000000" w:rsidRPr="00000000">
                <w:rPr>
                  <w:color w:val="1155cc"/>
                  <w:u w:val="single"/>
                  <w:rtl w:val="0"/>
                </w:rPr>
                <w:t xml:space="preserve">2.4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Protect sensitive account modifications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color w:val="ffffff"/>
              </w:rPr>
            </w:pPr>
            <w:r w:rsidDel="00000000" w:rsidR="00000000" w:rsidRPr="00000000">
              <w:rPr>
                <w:rtl w:val="0"/>
              </w:rPr>
            </w:r>
          </w:p>
          <w:p w:rsidR="00000000" w:rsidDel="00000000" w:rsidP="00000000" w:rsidRDefault="00000000" w:rsidRPr="00000000" w14:paraId="0000007E">
            <w:pPr>
              <w:widowControl w:val="0"/>
              <w:spacing w:line="240" w:lineRule="auto"/>
              <w:jc w:val="center"/>
              <w:rPr>
                <w:color w:val="ffffff"/>
                <w:sz w:val="32"/>
                <w:szCs w:val="32"/>
              </w:rPr>
            </w:pPr>
            <w:r w:rsidDel="00000000" w:rsidR="00000000" w:rsidRPr="00000000">
              <w:rPr>
                <w:color w:val="ffffff"/>
                <w:sz w:val="32"/>
                <w:szCs w:val="32"/>
                <w:rtl w:val="0"/>
              </w:rPr>
              <w:t xml:space="preserve">Access Control</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hyperlink r:id="rId13">
              <w:r w:rsidDel="00000000" w:rsidR="00000000" w:rsidRPr="00000000">
                <w:rPr>
                  <w:color w:val="1155cc"/>
                  <w:u w:val="single"/>
                  <w:rtl w:val="0"/>
                </w:rPr>
                <w:t xml:space="preserve">3.1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t xml:space="preserve">Implement access control mechanisms to protect data and APIs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hyperlink r:id="rId14">
              <w:r w:rsidDel="00000000" w:rsidR="00000000" w:rsidRPr="00000000">
                <w:rPr>
                  <w:color w:val="1155cc"/>
                  <w:u w:val="single"/>
                  <w:rtl w:val="0"/>
                </w:rPr>
                <w:t xml:space="preserve">3.2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pPr>
            <w:r w:rsidDel="00000000" w:rsidR="00000000" w:rsidRPr="00000000">
              <w:rPr>
                <w:rtl w:val="0"/>
              </w:rPr>
              <w:t xml:space="preserve">Implement secure OAuth integrations to protect user data and prevent unauthorized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hyperlink r:id="rId15">
              <w:r w:rsidDel="00000000" w:rsidR="00000000" w:rsidRPr="00000000">
                <w:rPr>
                  <w:color w:val="1155cc"/>
                  <w:u w:val="single"/>
                  <w:rtl w:val="0"/>
                </w:rPr>
                <w:t xml:space="preserve">3.3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pPr>
            <w:r w:rsidDel="00000000" w:rsidR="00000000" w:rsidRPr="00000000">
              <w:rPr>
                <w:rtl w:val="0"/>
              </w:rPr>
              <w:t xml:space="preserve">Application exposed administrative interfaces shall use appropriate multi-factor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color w:val="ffffff"/>
              </w:rPr>
            </w:pPr>
            <w:r w:rsidDel="00000000" w:rsidR="00000000" w:rsidRPr="00000000">
              <w:rPr>
                <w:rtl w:val="0"/>
              </w:rPr>
            </w:r>
          </w:p>
          <w:p w:rsidR="00000000" w:rsidDel="00000000" w:rsidP="00000000" w:rsidRDefault="00000000" w:rsidRPr="00000000" w14:paraId="0000009D">
            <w:pPr>
              <w:widowControl w:val="0"/>
              <w:spacing w:line="240" w:lineRule="auto"/>
              <w:jc w:val="center"/>
              <w:rPr>
                <w:color w:val="ffffff"/>
                <w:sz w:val="32"/>
                <w:szCs w:val="32"/>
              </w:rPr>
            </w:pPr>
            <w:r w:rsidDel="00000000" w:rsidR="00000000" w:rsidRPr="00000000">
              <w:rPr>
                <w:color w:val="ffffff"/>
                <w:sz w:val="32"/>
                <w:szCs w:val="32"/>
                <w:rtl w:val="0"/>
              </w:rPr>
              <w:t xml:space="preserve">Communications</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hyperlink r:id="rId16">
              <w:r w:rsidDel="00000000" w:rsidR="00000000" w:rsidRPr="00000000">
                <w:rPr>
                  <w:color w:val="1155cc"/>
                  <w:u w:val="single"/>
                  <w:rtl w:val="0"/>
                </w:rPr>
                <w:t xml:space="preserve">4.1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Protect data through strong cryptography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color w:val="ffffff"/>
              </w:rPr>
            </w:pPr>
            <w:r w:rsidDel="00000000" w:rsidR="00000000" w:rsidRPr="00000000">
              <w:rPr>
                <w:rtl w:val="0"/>
              </w:rPr>
            </w:r>
          </w:p>
          <w:p w:rsidR="00000000" w:rsidDel="00000000" w:rsidP="00000000" w:rsidRDefault="00000000" w:rsidRPr="00000000" w14:paraId="000000B0">
            <w:pPr>
              <w:widowControl w:val="0"/>
              <w:spacing w:line="240" w:lineRule="auto"/>
              <w:jc w:val="center"/>
              <w:rPr>
                <w:color w:val="ffffff"/>
                <w:sz w:val="32"/>
                <w:szCs w:val="32"/>
              </w:rPr>
            </w:pPr>
            <w:r w:rsidDel="00000000" w:rsidR="00000000" w:rsidRPr="00000000">
              <w:rPr>
                <w:color w:val="ffffff"/>
                <w:sz w:val="32"/>
                <w:szCs w:val="32"/>
                <w:rtl w:val="0"/>
              </w:rPr>
              <w:t xml:space="preserve">Data Validation and Sanitization</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Veridict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hyperlink r:id="rId17">
              <w:r w:rsidDel="00000000" w:rsidR="00000000" w:rsidRPr="00000000">
                <w:rPr>
                  <w:color w:val="1155cc"/>
                  <w:u w:val="single"/>
                  <w:rtl w:val="0"/>
                </w:rPr>
                <w:t xml:space="preserve">5.1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Implement validation &amp; input sanitation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hyperlink r:id="rId18">
              <w:r w:rsidDel="00000000" w:rsidR="00000000" w:rsidRPr="00000000">
                <w:rPr>
                  <w:color w:val="1155cc"/>
                  <w:u w:val="single"/>
                  <w:rtl w:val="0"/>
                </w:rPr>
                <w:t xml:space="preserve">5.2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Securely Handle Untrusted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color w:val="ffffff"/>
              </w:rPr>
            </w:pPr>
            <w:r w:rsidDel="00000000" w:rsidR="00000000" w:rsidRPr="00000000">
              <w:rPr>
                <w:rtl w:val="0"/>
              </w:rPr>
            </w:r>
          </w:p>
          <w:p w:rsidR="00000000" w:rsidDel="00000000" w:rsidP="00000000" w:rsidRDefault="00000000" w:rsidRPr="00000000" w14:paraId="000000C9">
            <w:pPr>
              <w:widowControl w:val="0"/>
              <w:spacing w:line="240" w:lineRule="auto"/>
              <w:jc w:val="center"/>
              <w:rPr>
                <w:color w:val="ffffff"/>
                <w:sz w:val="32"/>
                <w:szCs w:val="32"/>
              </w:rPr>
            </w:pPr>
            <w:r w:rsidDel="00000000" w:rsidR="00000000" w:rsidRPr="00000000">
              <w:rPr>
                <w:color w:val="ffffff"/>
                <w:sz w:val="32"/>
                <w:szCs w:val="32"/>
                <w:rtl w:val="0"/>
              </w:rPr>
              <w:t xml:space="preserve">Configuration</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hyperlink r:id="rId19">
              <w:r w:rsidDel="00000000" w:rsidR="00000000" w:rsidRPr="00000000">
                <w:rPr>
                  <w:color w:val="1155cc"/>
                  <w:u w:val="single"/>
                  <w:rtl w:val="0"/>
                </w:rPr>
                <w:t xml:space="preserve">6.1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Keep all components up to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hyperlink r:id="rId20">
              <w:r w:rsidDel="00000000" w:rsidR="00000000" w:rsidRPr="00000000">
                <w:rPr>
                  <w:color w:val="1155cc"/>
                  <w:u w:val="single"/>
                  <w:rtl w:val="0"/>
                </w:rPr>
                <w:t xml:space="preserve">6.2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Disable debug modes in production environments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hyperlink r:id="rId21">
              <w:r w:rsidDel="00000000" w:rsidR="00000000" w:rsidRPr="00000000">
                <w:rPr>
                  <w:color w:val="1155cc"/>
                  <w:u w:val="single"/>
                  <w:rtl w:val="0"/>
                </w:rPr>
                <w:t xml:space="preserve">6.3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The origin header shall not be used for authentication of access control decisions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hyperlink r:id="rId22">
              <w:r w:rsidDel="00000000" w:rsidR="00000000" w:rsidRPr="00000000">
                <w:rPr>
                  <w:color w:val="1155cc"/>
                  <w:u w:val="single"/>
                  <w:rtl w:val="0"/>
                </w:rPr>
                <w:t xml:space="preserve">6.4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Protect Application from Subdomain Takeover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hyperlink r:id="rId23">
              <w:r w:rsidDel="00000000" w:rsidR="00000000" w:rsidRPr="00000000">
                <w:rPr>
                  <w:color w:val="1155cc"/>
                  <w:u w:val="single"/>
                  <w:rtl w:val="0"/>
                </w:rPr>
                <w:t xml:space="preserve">6.5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Do not log credentials or payment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hyperlink r:id="rId24">
              <w:r w:rsidDel="00000000" w:rsidR="00000000" w:rsidRPr="00000000">
                <w:rPr>
                  <w:color w:val="1155cc"/>
                  <w:u w:val="single"/>
                  <w:rtl w:val="0"/>
                </w:rPr>
                <w:t xml:space="preserve">6.6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Securely clear client storage during logout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hyperlink r:id="rId25">
              <w:r w:rsidDel="00000000" w:rsidR="00000000" w:rsidRPr="00000000">
                <w:rPr>
                  <w:color w:val="1155cc"/>
                  <w:u w:val="single"/>
                  <w:rtl w:val="0"/>
                </w:rPr>
                <w:t xml:space="preserve">6.7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Securely store server-side secrets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r>
          </w:p>
        </w:tc>
      </w:tr>
    </w:tbl>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pStyle w:val="Heading1"/>
        <w:rPr/>
      </w:pPr>
      <w:bookmarkStart w:colFirst="0" w:colLast="0" w:name="_trzgzcufi9xs" w:id="0"/>
      <w:bookmarkEnd w:id="0"/>
      <w:r w:rsidDel="00000000" w:rsidR="00000000" w:rsidRPr="00000000">
        <w:rPr>
          <w:rtl w:val="0"/>
        </w:rPr>
        <w:t xml:space="preserve">Application and Developer Info</w:t>
      </w:r>
    </w:p>
    <w:p w:rsidR="00000000" w:rsidDel="00000000" w:rsidP="00000000" w:rsidRDefault="00000000" w:rsidRPr="00000000" w14:paraId="00000102">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5895"/>
        <w:tblGridChange w:id="0">
          <w:tblGrid>
            <w:gridCol w:w="3465"/>
            <w:gridCol w:w="589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b w:val="1"/>
                <w:bCs w:val="1"/>
                <w:color w:val="ffffff"/>
              </w:rPr>
            </w:pPr>
            <w:r w:rsidDel="00000000" w:rsidR="00000000" w:rsidRPr="00000000">
              <w:rPr>
                <w:b w:val="1"/>
                <w:bCs w:val="1"/>
                <w:color w:val="ffffff"/>
                <w:rtl w:val="0"/>
              </w:rPr>
              <w:t xml:space="preserve">Application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b w:val="1"/>
                <w:bCs w:val="1"/>
                <w:color w:val="ffffff"/>
              </w:rPr>
            </w:pPr>
            <w:r w:rsidDel="00000000" w:rsidR="00000000" w:rsidRPr="00000000">
              <w:rPr>
                <w:b w:val="1"/>
                <w:bCs w:val="1"/>
                <w:color w:val="ffffff"/>
                <w:rtl w:val="0"/>
              </w:rPr>
              <w:t xml:space="preserve">Application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b w:val="1"/>
                <w:bCs w:val="1"/>
                <w:color w:val="ffffff"/>
              </w:rPr>
            </w:pPr>
            <w:r w:rsidDel="00000000" w:rsidR="00000000" w:rsidRPr="00000000">
              <w:rPr>
                <w:b w:val="1"/>
                <w:bCs w:val="1"/>
                <w:color w:val="ffffff"/>
                <w:rtl w:val="0"/>
              </w:rPr>
              <w:t xml:space="preserve">Link to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b w:val="1"/>
                <w:bCs w:val="1"/>
                <w:color w:val="ffffff"/>
              </w:rPr>
            </w:pPr>
            <w:r w:rsidDel="00000000" w:rsidR="00000000" w:rsidRPr="00000000">
              <w:rPr>
                <w:b w:val="1"/>
                <w:bCs w:val="1"/>
                <w:color w:val="ffffff"/>
                <w:rtl w:val="0"/>
              </w:rPr>
              <w:t xml:space="preserve">Company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b w:val="1"/>
                <w:bCs w:val="1"/>
                <w:color w:val="ffffff"/>
              </w:rPr>
            </w:pPr>
            <w:r w:rsidDel="00000000" w:rsidR="00000000" w:rsidRPr="00000000">
              <w:rPr>
                <w:b w:val="1"/>
                <w:bCs w:val="1"/>
                <w:color w:val="ffffff"/>
                <w:rtl w:val="0"/>
              </w:rPr>
              <w:t xml:space="preserve">Company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b w:val="1"/>
                <w:bCs w:val="1"/>
                <w:color w:val="ffffff"/>
              </w:rPr>
            </w:pPr>
            <w:r w:rsidDel="00000000" w:rsidR="00000000" w:rsidRPr="00000000">
              <w:rPr>
                <w:b w:val="1"/>
                <w:bCs w:val="1"/>
                <w:color w:val="ffffff"/>
                <w:rtl w:val="0"/>
              </w:rPr>
              <w:t xml:space="preserve">Contact name and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b w:val="1"/>
                <w:bCs w:val="1"/>
                <w:color w:val="ffffff"/>
              </w:rPr>
            </w:pPr>
            <w:r w:rsidDel="00000000" w:rsidR="00000000" w:rsidRPr="00000000">
              <w:rPr>
                <w:b w:val="1"/>
                <w:bCs w:val="1"/>
                <w:color w:val="ffffff"/>
                <w:rtl w:val="0"/>
              </w:rPr>
              <w:t xml:space="preserve">Onboarding Questionnaire Filename and 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r>
          </w:p>
        </w:tc>
      </w:tr>
    </w:tbl>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pStyle w:val="Heading1"/>
        <w:rPr/>
      </w:pPr>
      <w:bookmarkStart w:colFirst="0" w:colLast="0" w:name="_2ean0l51s9wu" w:id="1"/>
      <w:bookmarkEnd w:id="1"/>
      <w:r w:rsidDel="00000000" w:rsidR="00000000" w:rsidRPr="00000000">
        <w:rPr>
          <w:rtl w:val="0"/>
        </w:rPr>
        <w:t xml:space="preserve">Testing Verdicts</w:t>
      </w:r>
    </w:p>
    <w:p w:rsidR="00000000" w:rsidDel="00000000" w:rsidP="00000000" w:rsidRDefault="00000000" w:rsidRPr="00000000" w14:paraId="00000113">
      <w:pPr>
        <w:rPr/>
      </w:pPr>
      <w:r w:rsidDel="00000000" w:rsidR="00000000" w:rsidRPr="00000000">
        <w:rPr>
          <w:rtl w:val="0"/>
        </w:rPr>
      </w:r>
    </w:p>
    <w:tbl>
      <w:tblPr>
        <w:tblStyle w:val="Table4"/>
        <w:tblW w:w="3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1245"/>
        <w:tblGridChange w:id="0">
          <w:tblGrid>
            <w:gridCol w:w="2295"/>
            <w:gridCol w:w="124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P</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F</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b w:val="1"/>
                <w:bCs w:val="1"/>
                <w:color w:val="ffffff"/>
              </w:rPr>
            </w:pPr>
            <w:r w:rsidDel="00000000" w:rsidR="00000000" w:rsidRPr="00000000">
              <w:rPr>
                <w:b w:val="1"/>
                <w:bCs w:val="1"/>
                <w:color w:val="ffffff"/>
                <w:rtl w:val="0"/>
              </w:rPr>
              <w:t xml:space="preserve">NA </w:t>
            </w:r>
          </w:p>
          <w:p w:rsidR="00000000" w:rsidDel="00000000" w:rsidP="00000000" w:rsidRDefault="00000000" w:rsidRPr="00000000" w14:paraId="00000119">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pPr>
            <w:r w:rsidDel="00000000" w:rsidR="00000000" w:rsidRPr="00000000">
              <w:rPr>
                <w:rtl w:val="0"/>
              </w:rPr>
              <w:t xml:space="preserve">NA</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b w:val="1"/>
                <w:bCs w:val="1"/>
                <w:color w:val="ffffff"/>
              </w:rPr>
            </w:pPr>
            <w:r w:rsidDel="00000000" w:rsidR="00000000" w:rsidRPr="00000000">
              <w:rPr>
                <w:b w:val="1"/>
                <w:bCs w:val="1"/>
                <w:color w:val="ffffff"/>
                <w:rtl w:val="0"/>
              </w:rPr>
              <w:t xml:space="preserve">INCONCLUSIVE </w:t>
            </w:r>
          </w:p>
          <w:p w:rsidR="00000000" w:rsidDel="00000000" w:rsidP="00000000" w:rsidRDefault="00000000" w:rsidRPr="00000000" w14:paraId="0000011C">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INC</w:t>
            </w:r>
          </w:p>
        </w:tc>
      </w:tr>
    </w:tbl>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pStyle w:val="Heading1"/>
        <w:rPr/>
      </w:pPr>
      <w:bookmarkStart w:colFirst="0" w:colLast="0" w:name="_i9xwnas27t7f" w:id="2"/>
      <w:bookmarkEnd w:id="2"/>
      <w:r w:rsidDel="00000000" w:rsidR="00000000" w:rsidRPr="00000000">
        <w:rPr>
          <w:rtl w:val="0"/>
        </w:rPr>
        <w:t xml:space="preserve">Assurance Levels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8250"/>
        <w:tblGridChange w:id="0">
          <w:tblGrid>
            <w:gridCol w:w="1110"/>
            <w:gridCol w:w="8250"/>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rPr>
            </w:pPr>
            <w:r w:rsidDel="00000000" w:rsidR="00000000" w:rsidRPr="00000000">
              <w:rPr>
                <w:b w:val="1"/>
                <w:bCs w:val="1"/>
                <w:color w:val="ffffff"/>
                <w:rtl w:val="0"/>
              </w:rPr>
              <w:t xml:space="preserve">Level</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rPr>
            </w:pPr>
            <w:r w:rsidDel="00000000" w:rsidR="00000000" w:rsidRPr="00000000">
              <w:rPr>
                <w:b w:val="1"/>
                <w:bCs w:val="1"/>
                <w:color w:val="ffffff"/>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developer provides evidence and statements of compliance to each audit test case. The ADA approved lab reviews the evidence against the requirements. The ADA approved lab does not directly assess the 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ADA approved lab evaluates each audit test case directly against the application. In some cases, the developer may need to provide limited information or code snippets.</w:t>
            </w:r>
          </w:p>
        </w:tc>
      </w:tr>
    </w:tbl>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pStyle w:val="Heading1"/>
        <w:rPr/>
      </w:pPr>
      <w:bookmarkStart w:colFirst="0" w:colLast="0" w:name="_9rvba58rus5e" w:id="3"/>
      <w:bookmarkEnd w:id="3"/>
      <w:r w:rsidDel="00000000" w:rsidR="00000000" w:rsidRPr="00000000">
        <w:rPr>
          <w:rtl w:val="0"/>
        </w:rPr>
        <w:t xml:space="preserve">Lab Legal Disclaimer</w:t>
      </w:r>
    </w:p>
    <w:p w:rsidR="00000000" w:rsidDel="00000000" w:rsidP="00000000" w:rsidRDefault="00000000" w:rsidRPr="00000000" w14:paraId="0000012C">
      <w:pPr>
        <w:rPr>
          <w:highlight w:val="yellow"/>
        </w:rPr>
      </w:pPr>
      <w:r w:rsidDel="00000000" w:rsidR="00000000" w:rsidRPr="00000000">
        <w:rPr>
          <w:highlight w:val="yellow"/>
          <w:rtl w:val="0"/>
        </w:rPr>
        <w:t xml:space="preserve">This section is optional for labs who require a legal disclaimer.</w:t>
      </w:r>
    </w:p>
    <w:p w:rsidR="00000000" w:rsidDel="00000000" w:rsidP="00000000" w:rsidRDefault="00000000" w:rsidRPr="00000000" w14:paraId="0000012D">
      <w:pPr>
        <w:pStyle w:val="Heading1"/>
        <w:rPr/>
      </w:pPr>
      <w:bookmarkStart w:colFirst="0" w:colLast="0" w:name="_p602if8t98qk" w:id="4"/>
      <w:bookmarkEnd w:id="4"/>
      <w:r w:rsidDel="00000000" w:rsidR="00000000" w:rsidRPr="00000000">
        <w:rPr>
          <w:rtl w:val="0"/>
        </w:rPr>
        <w:t xml:space="preserve">Remarks and Comments</w:t>
      </w:r>
    </w:p>
    <w:p w:rsidR="00000000" w:rsidDel="00000000" w:rsidP="00000000" w:rsidRDefault="00000000" w:rsidRPr="00000000" w14:paraId="0000012E">
      <w:pPr>
        <w:rPr>
          <w:highlight w:val="yellow"/>
        </w:rPr>
      </w:pPr>
      <w:r w:rsidDel="00000000" w:rsidR="00000000" w:rsidRPr="00000000">
        <w:rPr>
          <w:highlight w:val="yellow"/>
          <w:rtl w:val="0"/>
        </w:rPr>
        <w:t xml:space="preserve">This section is optional</w:t>
      </w:r>
    </w:p>
    <w:p w:rsidR="00000000" w:rsidDel="00000000" w:rsidP="00000000" w:rsidRDefault="00000000" w:rsidRPr="00000000" w14:paraId="0000012F">
      <w:pPr>
        <w:rPr/>
      </w:pPr>
      <w:r w:rsidDel="00000000" w:rsidR="00000000" w:rsidRPr="00000000">
        <w:rPr>
          <w:rtl w:val="0"/>
        </w:rPr>
      </w:r>
    </w:p>
    <w:sectPr>
      <w:headerReference r:id="rId26" w:type="default"/>
      <w:headerReference r:id="rId27" w:type="first"/>
      <w:footerReference r:id="rId28" w:type="default"/>
      <w:footerReference r:id="rId2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2">
    <w:pPr>
      <w:jc w:val="center"/>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0">
    <w:pPr>
      <w:rPr>
        <w:highlight w:val="yellow"/>
      </w:rPr>
    </w:pPr>
    <w:r w:rsidDel="00000000" w:rsidR="00000000" w:rsidRPr="00000000">
      <w:rPr/>
      <w:drawing>
        <wp:inline distB="114300" distT="114300" distL="114300" distR="114300">
          <wp:extent cx="719138" cy="492041"/>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19138" cy="492041"/>
                  </a:xfrm>
                  <a:prstGeom prst="rect"/>
                  <a:ln/>
                </pic:spPr>
              </pic:pic>
            </a:graphicData>
          </a:graphic>
        </wp:inline>
      </w:drawing>
    </w:r>
    <w:r w:rsidDel="00000000" w:rsidR="00000000" w:rsidRPr="00000000">
      <w:rPr>
        <w:rtl w:val="0"/>
      </w:rPr>
      <w:tab/>
      <w:tab/>
      <w:tab/>
      <w:tab/>
      <w:tab/>
      <w:tab/>
      <w:tab/>
      <w:tab/>
      <w:tab/>
      <w:tab/>
    </w:r>
    <w:r w:rsidDel="00000000" w:rsidR="00000000" w:rsidRPr="00000000">
      <w:rPr>
        <w:highlight w:val="yellow"/>
        <w:rtl w:val="0"/>
      </w:rPr>
      <w:t xml:space="preserve">Lab Logo</w:t>
    </w:r>
  </w:p>
  <w:p w:rsidR="00000000" w:rsidDel="00000000" w:rsidP="00000000" w:rsidRDefault="00000000" w:rsidRPr="00000000" w14:paraId="00000131">
    <w:pPr>
      <w:rPr>
        <w:highlight w:val="yellow"/>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ind w:left="720" w:hanging="360"/>
    </w:pPr>
    <w:rPr>
      <w:sz w:val="32"/>
      <w:szCs w:val="32"/>
    </w:rPr>
  </w:style>
  <w:style w:type="paragraph" w:styleId="Heading3">
    <w:name w:val="heading 3"/>
    <w:basedOn w:val="Normal"/>
    <w:next w:val="Normal"/>
    <w:pPr>
      <w:keepNext w:val="1"/>
      <w:keepLines w:val="1"/>
      <w:spacing w:after="80" w:before="320" w:lineRule="auto"/>
      <w:ind w:left="720" w:hanging="360"/>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appdefensealliance/ASA-WG/blob/v1.0/Web%20App%20Profile/Web%20App%20Specification.md#62-disable-debug-modes-in-production-environments" TargetMode="External"/><Relationship Id="rId22" Type="http://schemas.openxmlformats.org/officeDocument/2006/relationships/hyperlink" Target="https://github.com/appdefensealliance/ASA-WG/blob/v1.0/Web%20App%20Profile/Web%20App%20Specification.md#64-protect-application-from-subdomain-takeover" TargetMode="External"/><Relationship Id="rId21" Type="http://schemas.openxmlformats.org/officeDocument/2006/relationships/hyperlink" Target="https://github.com/appdefensealliance/ASA-WG/blob/v1.0/Web%20App%20Profile/Web%20App%20Specification.md#63-the-origin-header-shall-not-be-used-for-authentication-of-access-control-decisions" TargetMode="External"/><Relationship Id="rId24" Type="http://schemas.openxmlformats.org/officeDocument/2006/relationships/hyperlink" Target="https://github.com/appdefensealliance/ASA-WG/blob/v1.0/Web%20App%20Profile/Web%20App%20Specification.md#66-securely-clear-client-storage-during-logout" TargetMode="External"/><Relationship Id="rId23" Type="http://schemas.openxmlformats.org/officeDocument/2006/relationships/hyperlink" Target="https://github.com/appdefensealliance/ASA-WG/blob/v1.0/Web%20App%20Profile/Web%20App%20Specification.md#65-do-not-log-credentials-or-payment-detail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ppdefensealliance/ASA-WG/blob/v1.0/Web%20App%20Profile/Web%20App%20Specification.md#21-urls-shall-not-expose-authentication-material" TargetMode="External"/><Relationship Id="rId26" Type="http://schemas.openxmlformats.org/officeDocument/2006/relationships/header" Target="header1.xml"/><Relationship Id="rId25" Type="http://schemas.openxmlformats.org/officeDocument/2006/relationships/hyperlink" Target="https://github.com/appdefensealliance/ASA-WG/blob/v1.0/Web%20App%20Profile/Web%20App%20Specification.md#67-securely-store-server-side-secrets" TargetMode="External"/><Relationship Id="rId28" Type="http://schemas.openxmlformats.org/officeDocument/2006/relationships/footer" Target="footer1.xml"/><Relationship Id="rId27"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s://github.com/appdefensealliance/ASA-WG/blob/v1.0/Web%20App%20Profile/Web%20App%20Specification.md#11-implement-strong-password-security-measures" TargetMode="External"/><Relationship Id="rId29" Type="http://schemas.openxmlformats.org/officeDocument/2006/relationships/footer" Target="footer2.xml"/><Relationship Id="rId7" Type="http://schemas.openxmlformats.org/officeDocument/2006/relationships/hyperlink" Target="https://github.com/appdefensealliance/ASA-WG/blob/v1.0/Web%20App%20Profile/Web%20App%20Specification.md#12-disable-any-default-accounts-for-public-application-access-interfaces" TargetMode="External"/><Relationship Id="rId8" Type="http://schemas.openxmlformats.org/officeDocument/2006/relationships/hyperlink" Target="https://github.com/appdefensealliance/ASA-WG/blob/v1.0/Web%20App%20Profile/Web%20App%20Specification.md#13-out-of-band-verifiers-shall-be-random-and-not-reused" TargetMode="External"/><Relationship Id="rId11" Type="http://schemas.openxmlformats.org/officeDocument/2006/relationships/hyperlink" Target="https://github.com/appdefensealliance/ASA-WG/blob/v1.0/Web%20App%20Profile/Web%20App%20Specification.md#23-implement-and-secure-application-session-tokens" TargetMode="External"/><Relationship Id="rId10" Type="http://schemas.openxmlformats.org/officeDocument/2006/relationships/hyperlink" Target="https://github.com/appdefensealliance/ASA-WG/blob/v1.0/Web%20App%20Profile/Web%20App%20Specification.md#22-implement-session-invalidation-on-logout-user-request-and-password-change" TargetMode="External"/><Relationship Id="rId13" Type="http://schemas.openxmlformats.org/officeDocument/2006/relationships/hyperlink" Target="https://github.com/appdefensealliance/ASA-WG/blob/v1.0/Web%20App%20Profile/Web%20App%20Specification.md#31-implement-access-control-mechanisms-to-protect-data-and-apis" TargetMode="External"/><Relationship Id="rId12" Type="http://schemas.openxmlformats.org/officeDocument/2006/relationships/hyperlink" Target="https://github.com/appdefensealliance/ASA-WG/blob/v1.0/Web%20App%20Profile/Web%20App%20Specification.md#24-protect-sensitive-account-modifications" TargetMode="External"/><Relationship Id="rId15" Type="http://schemas.openxmlformats.org/officeDocument/2006/relationships/hyperlink" Target="https://github.com/appdefensealliance/ASA-WG/blob/v1.0/Web%20App%20Profile/Web%20App%20Specification.md#33-application-exposed-administrative-interfaces-shall-use-appropriate-multi-factor-authentication" TargetMode="External"/><Relationship Id="rId14" Type="http://schemas.openxmlformats.org/officeDocument/2006/relationships/hyperlink" Target="https://github.com/appdefensealliance/ASA-WG/blob/v1.0/Web%20App%20Profile/Web%20App%20Specification.md#32-implement-secure-oauth-integrations-to-protect-user-data-and-prevent-unauthorized-access" TargetMode="External"/><Relationship Id="rId17" Type="http://schemas.openxmlformats.org/officeDocument/2006/relationships/hyperlink" Target="https://github.com/appdefensealliance/ASA-WG/blob/v1.0/Web%20App%20Profile/Web%20App%20Specification.md#51-implement-validation--input-sanitation" TargetMode="External"/><Relationship Id="rId16" Type="http://schemas.openxmlformats.org/officeDocument/2006/relationships/hyperlink" Target="https://github.com/appdefensealliance/ASA-WG/blob/v1.0/Web%20App%20Profile/Web%20App%20Specification.md#41-protect-data-through-strong-cryptography" TargetMode="External"/><Relationship Id="rId19" Type="http://schemas.openxmlformats.org/officeDocument/2006/relationships/hyperlink" Target="https://github.com/appdefensealliance/ASA-WG/blob/v1.0/Web%20App%20Profile/Web%20App%20Specification.md#61-keep-all-components-up-to-date" TargetMode="External"/><Relationship Id="rId18" Type="http://schemas.openxmlformats.org/officeDocument/2006/relationships/hyperlink" Target="https://github.com/appdefensealliance/ASA-WG/blob/v1.0/Web%20App%20Profile/Web%20App%20Specification.md#52-securely-handle-untrusted-fi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