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// Source: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https://forum.arduino.cc/index.php?topic=52111.0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 &lt;SPI.h&gt;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char c;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bool process;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// Turn on slave mode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SPCR |= bit(SPE);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// Turn on interrupts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SPI.attachInterrupt();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//Interrupt Routine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ISR(SPI_STC_vect){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// Grab byte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c = SPDR;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if (c == 102)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process = true;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void loop () 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if (process){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SPDR = 120;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process = false;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um.arduino.cc/index.php?topic=52111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