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&gt; sudo apt-get update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&gt; sudo apt-get upgrade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 Settings, Appearance, Behavior, Enable workspaces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&gt; CTRL + ALT + right arrow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Move the workspaces icon to the top below Settings icon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Go to ros.org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Select ROS Kinetic Kame download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(To open a terminal CTRL + ALT + T)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Follow instructions from the website or the book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Skip the Troubleshooting section and Creating Catkin Namespace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&gt; rospack list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Main Terminal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&gt; roscore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Working Terminal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&gt;  rosrun turtlesim turtlesim_node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Turtlebot installation: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sudo apt-get install ros-kinetic-turtlebot ros-kinetic-turtlebot-apps ros-kinetic-turtlebot-interactions ros-kinetic-turtlebot-simulator ros-kinetic-kobuki-ftdi ros-kinetic-turtlebot-gazebo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export TURTLEBOT_GAZEBO_WORLD_FILE=/opt/ros/kinetic/share/turtlebot_gazebo/worlds/playground.world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