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5E11E" w14:textId="1D1DD5CB" w:rsidR="000738AD" w:rsidRPr="00AF031D" w:rsidRDefault="00AF031D" w:rsidP="00AF031D">
      <w:pPr>
        <w:jc w:val="center"/>
        <w:rPr>
          <w:rFonts w:asciiTheme="majorBidi" w:hAnsiTheme="majorBidi" w:cstheme="majorBidi"/>
          <w:b/>
          <w:bCs/>
        </w:rPr>
      </w:pPr>
      <w:r w:rsidRPr="00AF031D">
        <w:rPr>
          <w:rFonts w:asciiTheme="majorBidi" w:hAnsiTheme="majorBidi" w:cstheme="majorBidi"/>
          <w:b/>
          <w:bCs/>
        </w:rPr>
        <w:t>Highlights</w:t>
      </w:r>
    </w:p>
    <w:p w14:paraId="5D537297" w14:textId="77777777" w:rsidR="00056084" w:rsidRDefault="00056084" w:rsidP="00056084">
      <w:pPr>
        <w:pStyle w:val="ListParagraph"/>
        <w:numPr>
          <w:ilvl w:val="0"/>
          <w:numId w:val="6"/>
        </w:numPr>
        <w:spacing w:line="480" w:lineRule="auto"/>
        <w:rPr>
          <w:rFonts w:asciiTheme="majorBidi" w:hAnsiTheme="majorBidi" w:cstheme="majorBidi"/>
        </w:rPr>
      </w:pPr>
      <w:r w:rsidRPr="00056084">
        <w:rPr>
          <w:rFonts w:asciiTheme="majorBidi" w:hAnsiTheme="majorBidi" w:cstheme="majorBidi"/>
        </w:rPr>
        <w:t xml:space="preserve">Large study (N &gt; 33,000) about the Interoceptive Accuracy Scale </w:t>
      </w:r>
    </w:p>
    <w:p w14:paraId="2E10B484" w14:textId="77777777" w:rsidR="00056084" w:rsidRDefault="00056084" w:rsidP="00056084">
      <w:pPr>
        <w:pStyle w:val="ListParagraph"/>
        <w:numPr>
          <w:ilvl w:val="0"/>
          <w:numId w:val="6"/>
        </w:numPr>
        <w:spacing w:line="480" w:lineRule="auto"/>
        <w:rPr>
          <w:rFonts w:asciiTheme="majorBidi" w:hAnsiTheme="majorBidi" w:cstheme="majorBidi"/>
        </w:rPr>
      </w:pPr>
      <w:r w:rsidRPr="00056084">
        <w:rPr>
          <w:rFonts w:asciiTheme="majorBidi" w:hAnsiTheme="majorBidi" w:cstheme="majorBidi"/>
        </w:rPr>
        <w:t xml:space="preserve">Cross-validated analysis suggests a 14-item, 7-pair structure to be optimal </w:t>
      </w:r>
    </w:p>
    <w:p w14:paraId="54A4F565" w14:textId="77777777" w:rsidR="00056084" w:rsidRDefault="00056084" w:rsidP="00056084">
      <w:pPr>
        <w:pStyle w:val="ListParagraph"/>
        <w:numPr>
          <w:ilvl w:val="0"/>
          <w:numId w:val="6"/>
        </w:numPr>
        <w:spacing w:line="480" w:lineRule="auto"/>
        <w:rPr>
          <w:rFonts w:asciiTheme="majorBidi" w:hAnsiTheme="majorBidi" w:cstheme="majorBidi"/>
        </w:rPr>
      </w:pPr>
      <w:r w:rsidRPr="00056084">
        <w:rPr>
          <w:rFonts w:asciiTheme="majorBidi" w:hAnsiTheme="majorBidi" w:cstheme="majorBidi"/>
        </w:rPr>
        <w:t xml:space="preserve">IAS reflects correlated yet distinct domains, not a unidimensional scale </w:t>
      </w:r>
    </w:p>
    <w:p w14:paraId="6ED068C4" w14:textId="77777777" w:rsidR="00056084" w:rsidRDefault="00056084" w:rsidP="00056084">
      <w:pPr>
        <w:pStyle w:val="ListParagraph"/>
        <w:numPr>
          <w:ilvl w:val="0"/>
          <w:numId w:val="6"/>
        </w:numPr>
        <w:spacing w:line="480" w:lineRule="auto"/>
        <w:rPr>
          <w:rFonts w:asciiTheme="majorBidi" w:hAnsiTheme="majorBidi" w:cstheme="majorBidi"/>
        </w:rPr>
      </w:pPr>
      <w:r w:rsidRPr="00056084">
        <w:rPr>
          <w:rFonts w:asciiTheme="majorBidi" w:hAnsiTheme="majorBidi" w:cstheme="majorBidi"/>
        </w:rPr>
        <w:t xml:space="preserve">IAS positively links to adaptive traits, and negatively to maladaptive traits </w:t>
      </w:r>
    </w:p>
    <w:p w14:paraId="2A508F9B" w14:textId="0689C828" w:rsidR="00AF031D" w:rsidRPr="00AF031D" w:rsidRDefault="00056084" w:rsidP="00056084">
      <w:pPr>
        <w:pStyle w:val="ListParagraph"/>
        <w:numPr>
          <w:ilvl w:val="0"/>
          <w:numId w:val="6"/>
        </w:numPr>
        <w:spacing w:line="480" w:lineRule="auto"/>
        <w:rPr>
          <w:rFonts w:asciiTheme="majorBidi" w:hAnsiTheme="majorBidi" w:cstheme="majorBidi"/>
        </w:rPr>
      </w:pPr>
      <w:r w:rsidRPr="00056084">
        <w:rPr>
          <w:rFonts w:asciiTheme="majorBidi" w:hAnsiTheme="majorBidi" w:cstheme="majorBidi"/>
        </w:rPr>
        <w:t>Self-perceived interoceptive ability is differentiated across distinct bodily system</w:t>
      </w:r>
    </w:p>
    <w:sectPr w:rsidR="00AF031D" w:rsidRPr="00AF03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6A46"/>
    <w:multiLevelType w:val="hybridMultilevel"/>
    <w:tmpl w:val="B246978E"/>
    <w:lvl w:ilvl="0" w:tplc="48D80DD4">
      <w:numFmt w:val="bullet"/>
      <w:lvlText w:val="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7FB495C"/>
    <w:multiLevelType w:val="hybridMultilevel"/>
    <w:tmpl w:val="FD64870C"/>
    <w:lvl w:ilvl="0" w:tplc="48D80DD4">
      <w:numFmt w:val="bullet"/>
      <w:lvlText w:val="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9A7911"/>
    <w:multiLevelType w:val="hybridMultilevel"/>
    <w:tmpl w:val="9BC41EE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3C001C8"/>
    <w:multiLevelType w:val="hybridMultilevel"/>
    <w:tmpl w:val="7F22A168"/>
    <w:lvl w:ilvl="0" w:tplc="C4406E9A">
      <w:numFmt w:val="bullet"/>
      <w:lvlText w:val=""/>
      <w:lvlJc w:val="left"/>
      <w:pPr>
        <w:ind w:left="25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3707457F"/>
    <w:multiLevelType w:val="hybridMultilevel"/>
    <w:tmpl w:val="AEFC7C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C54773"/>
    <w:multiLevelType w:val="hybridMultilevel"/>
    <w:tmpl w:val="99E0913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29B01B5"/>
    <w:multiLevelType w:val="hybridMultilevel"/>
    <w:tmpl w:val="AB5A0E1A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67074991">
    <w:abstractNumId w:val="4"/>
  </w:num>
  <w:num w:numId="2" w16cid:durableId="28847068">
    <w:abstractNumId w:val="5"/>
  </w:num>
  <w:num w:numId="3" w16cid:durableId="6753487">
    <w:abstractNumId w:val="1"/>
  </w:num>
  <w:num w:numId="4" w16cid:durableId="1457720867">
    <w:abstractNumId w:val="0"/>
  </w:num>
  <w:num w:numId="5" w16cid:durableId="449784457">
    <w:abstractNumId w:val="6"/>
  </w:num>
  <w:num w:numId="6" w16cid:durableId="2032560855">
    <w:abstractNumId w:val="2"/>
  </w:num>
  <w:num w:numId="7" w16cid:durableId="12667699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8AD"/>
    <w:rsid w:val="00056084"/>
    <w:rsid w:val="000738AD"/>
    <w:rsid w:val="002E2C49"/>
    <w:rsid w:val="00990987"/>
    <w:rsid w:val="00AF031D"/>
    <w:rsid w:val="00FE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B7E5A"/>
  <w15:chartTrackingRefBased/>
  <w15:docId w15:val="{C426B684-AD89-4AC4-9D1D-BE7F248184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38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38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38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38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38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38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8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8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8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38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38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38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38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38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38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8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8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8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8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8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8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8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8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8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8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8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8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8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8AD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qFormat/>
    <w:rsid w:val="00AF031D"/>
    <w:pPr>
      <w:spacing w:after="0" w:line="480" w:lineRule="auto"/>
      <w:ind w:firstLine="720"/>
    </w:pPr>
    <w:rPr>
      <w:rFonts w:eastAsiaTheme="minorHAnsi"/>
      <w:kern w:val="0"/>
      <w:lang w:val="en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AF031D"/>
    <w:rPr>
      <w:rFonts w:eastAsiaTheme="minorHAnsi"/>
      <w:kern w:val="0"/>
      <w:lang w:val="en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341</Characters>
  <Application>Microsoft Office Word</Application>
  <DocSecurity>0</DocSecurity>
  <Lines>6</Lines>
  <Paragraphs>6</Paragraphs>
  <ScaleCrop>false</ScaleCrop>
  <Company>University of Sussex</Company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Neves</dc:creator>
  <cp:keywords/>
  <dc:description/>
  <cp:lastModifiedBy>Ana Neves</cp:lastModifiedBy>
  <cp:revision>5</cp:revision>
  <dcterms:created xsi:type="dcterms:W3CDTF">2026-03-27T12:17:00Z</dcterms:created>
  <dcterms:modified xsi:type="dcterms:W3CDTF">2026-03-29T13:28:00Z</dcterms:modified>
</cp:coreProperties>
</file>