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2B55"/>
          <w:sz w:val="72"/>
          <w:szCs w:val="72"/>
        </w:rPr>
        <w:t xml:space="preserve">SENTINEL-X</w:t>
      </w:r>
    </w:p>
    <w:p>
      <w:pPr>
        <w:spacing w:after="120" w:before="0"/>
        <w:jc w:val="center"/>
      </w:pPr>
      <w:r>
        <w:rPr>
          <w:rFonts w:ascii="Arial" w:cs="Arial" w:eastAsia="Arial" w:hAnsi="Arial"/>
          <w:color w:val="2E86C1"/>
          <w:sz w:val="32"/>
          <w:szCs w:val="32"/>
        </w:rPr>
        <w:t xml:space="preserve">Android Banking Malware Attribution Intelligence Platform</w:t>
      </w:r>
    </w:p>
    <w:p>
      <w:pPr>
        <w:spacing w:after="80" w:before="0"/>
        <w:jc w:val="center"/>
      </w:pPr>
      <w:r>
        <w:rPr>
          <w:rFonts w:ascii="Arial" w:cs="Arial" w:eastAsia="Arial" w:hAnsi="Arial"/>
          <w:i/>
          <w:iCs/>
          <w:color w:val="555555"/>
          <w:sz w:val="24"/>
          <w:szCs w:val="24"/>
        </w:rPr>
        <w:t xml:space="preserve">Complete Idea &amp; Technical Specification Document</w:t>
      </w:r>
    </w:p>
    <w:p>
      <w:pPr>
        <w:pBdr>
          <w:bottom w:val="single" w:color="BDC3C7" w:sz="2" w:space="1"/>
        </w:pBdr>
        <w:spacing w:after="200" w:before="200"/>
      </w:pPr>
    </w:p>
    <w:p>
      <w:pPr>
        <w:spacing w:after="2880" w:before="200"/>
        <w:jc w:val="center"/>
      </w:pPr>
      <w:r>
        <w:rPr>
          <w:rFonts w:ascii="Arial" w:cs="Arial" w:eastAsia="Arial" w:hAnsi="Arial"/>
          <w:i/>
          <w:iCs/>
          <w:color w:val="1A5276"/>
          <w:sz w:val="24"/>
          <w:szCs w:val="24"/>
        </w:rPr>
        <w:t xml:space="preserve">"Drop an APK. Know not just IF it's malware—know WHO built it, HOW it works, WHERE the campaign started, and WHAT the victim sees."</w:t>
      </w: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1. Product Identity</w:t>
      </w:r>
    </w:p>
    <w:p>
      <w:pPr>
        <w:pStyle w:val="Heading2"/>
        <w:spacing w:after="120" w:before="280"/>
      </w:pPr>
      <w:r>
        <w:rPr>
          <w:rFonts w:ascii="Arial" w:cs="Arial" w:eastAsia="Arial" w:hAnsi="Arial"/>
          <w:b/>
          <w:bCs/>
          <w:color w:val="1A5276"/>
          <w:sz w:val="26"/>
          <w:szCs w:val="26"/>
        </w:rPr>
        <w:t xml:space="preserve">1.1 Product Name</w:t>
      </w:r>
    </w:p>
    <w:p>
      <w:pPr>
        <w:spacing w:after="100" w:before="80"/>
      </w:pPr>
      <w:r>
        <w:rPr>
          <w:rFonts w:ascii="Arial" w:cs="Arial" w:eastAsia="Arial" w:hAnsi="Arial"/>
          <w:b/>
          <w:bCs/>
          <w:color w:val="0D2B55"/>
          <w:sz w:val="28"/>
          <w:szCs w:val="28"/>
        </w:rPr>
        <w:t xml:space="preserve">SENTINEL-X</w:t>
      </w:r>
    </w:p>
    <w:p>
      <w:pPr>
        <w:pStyle w:val="Heading2"/>
        <w:spacing w:after="120" w:before="280"/>
      </w:pPr>
      <w:r>
        <w:rPr>
          <w:rFonts w:ascii="Arial" w:cs="Arial" w:eastAsia="Arial" w:hAnsi="Arial"/>
          <w:b/>
          <w:bCs/>
          <w:color w:val="1A5276"/>
          <w:sz w:val="26"/>
          <w:szCs w:val="26"/>
        </w:rPr>
        <w:t xml:space="preserve">1.2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60" w:before="60"/>
            </w:pPr>
            <w:r>
              <w:rPr>
                <w:rFonts w:ascii="Arial" w:cs="Arial" w:eastAsia="Arial" w:hAnsi="Arial"/>
                <w:color w:val="0D2B55"/>
                <w:sz w:val="21"/>
                <w:szCs w:val="21"/>
              </w:rPr>
              <w:t xml:space="preserve">"Drop an APK. Know not just IF it's malware—know WHO built it, HOW it works,</w:t>
            </w:r>
          </w:p>
          <w:p>
            <w:pPr>
              <w:spacing w:after="60" w:before="60"/>
            </w:pPr>
            <w:r>
              <w:rPr>
                <w:rFonts w:ascii="Arial" w:cs="Arial" w:eastAsia="Arial" w:hAnsi="Arial"/>
                <w:color w:val="0D2B55"/>
                <w:sz w:val="21"/>
                <w:szCs w:val="21"/>
              </w:rPr>
              <w:t xml:space="preserve">WHERE the campaign started, and WHAT the victim sees."</w:t>
            </w:r>
          </w:p>
        </w:tc>
      </w:tr>
    </w:tbl>
    <w:p>
      <w:pPr>
        <w:spacing w:after="0" w:before="120"/>
      </w:pPr>
    </w:p>
    <w:p>
      <w:pPr>
        <w:pStyle w:val="Heading2"/>
        <w:spacing w:after="120" w:before="280"/>
      </w:pPr>
      <w:r>
        <w:rPr>
          <w:rFonts w:ascii="Arial" w:cs="Arial" w:eastAsia="Arial" w:hAnsi="Arial"/>
          <w:b/>
          <w:bCs/>
          <w:color w:val="1A5276"/>
          <w:sz w:val="26"/>
          <w:szCs w:val="26"/>
        </w:rPr>
        <w:t xml:space="preserve">1.3 Elevator Pitch</w:t>
      </w:r>
    </w:p>
    <w:p>
      <w:pPr>
        <w:spacing w:after="100" w:before="80"/>
      </w:pPr>
      <w:r>
        <w:rPr>
          <w:rFonts w:ascii="Arial" w:cs="Arial" w:eastAsia="Arial" w:hAnsi="Arial"/>
          <w:color w:val="222222"/>
          <w:sz w:val="22"/>
          <w:szCs w:val="22"/>
        </w:rPr>
        <w:t xml:space="preserve">Banking malware on Android defrauds millions every year. Current solutions answer only one question: is this malicious? SENTINEL-X answers five.</w:t>
      </w:r>
    </w:p>
    <w:p>
      <w:pPr>
        <w:spacing w:after="100" w:before="80"/>
      </w:pPr>
      <w:r>
        <w:rPr>
          <w:rFonts w:ascii="Arial" w:cs="Arial" w:eastAsia="Arial" w:hAnsi="Arial"/>
          <w:color w:val="222222"/>
          <w:sz w:val="22"/>
          <w:szCs w:val="22"/>
        </w:rPr>
        <w:t xml:space="preserve">Upload any suspicious APK to the platform and within seconds you receive:</w:t>
      </w:r>
    </w:p>
    <w:p>
      <w:pPr>
        <w:pStyle w:val="ListParagraph"/>
        <w:numPr>
          <w:ilvl w:val="0"/>
          <w:numId w:val="2"/>
        </w:numPr>
        <w:spacing w:after="60" w:before="60"/>
      </w:pPr>
      <w:r>
        <w:rPr>
          <w:rFonts w:ascii="Arial" w:cs="Arial" w:eastAsia="Arial" w:hAnsi="Arial"/>
          <w:color w:val="222222"/>
          <w:sz w:val="22"/>
          <w:szCs w:val="22"/>
        </w:rPr>
        <w:t xml:space="preserve">An explainable ML verdict with SHAP feature analysis showing exactly why the file was flagged</w:t>
      </w:r>
    </w:p>
    <w:p>
      <w:pPr>
        <w:pStyle w:val="ListParagraph"/>
        <w:numPr>
          <w:ilvl w:val="0"/>
          <w:numId w:val="2"/>
        </w:numPr>
        <w:spacing w:after="60" w:before="60"/>
      </w:pPr>
      <w:r>
        <w:rPr>
          <w:rFonts w:ascii="Arial" w:cs="Arial" w:eastAsia="Arial" w:hAnsi="Arial"/>
          <w:color w:val="222222"/>
          <w:sz w:val="22"/>
          <w:szCs w:val="22"/>
        </w:rPr>
        <w:t xml:space="preserve">A certificate graph revealing which other malware families share the same signing infrastructure</w:t>
      </w:r>
    </w:p>
    <w:p>
      <w:pPr>
        <w:pStyle w:val="ListParagraph"/>
        <w:numPr>
          <w:ilvl w:val="0"/>
          <w:numId w:val="2"/>
        </w:numPr>
        <w:spacing w:after="60" w:before="60"/>
      </w:pPr>
      <w:r>
        <w:rPr>
          <w:rFonts w:ascii="Arial" w:cs="Arial" w:eastAsia="Arial" w:hAnsi="Arial"/>
          <w:color w:val="222222"/>
          <w:sz w:val="22"/>
          <w:szCs w:val="22"/>
        </w:rPr>
        <w:t xml:space="preserve">A factory fingerprint identifying the builder kit used to create the APK</w:t>
      </w:r>
    </w:p>
    <w:p>
      <w:pPr>
        <w:pStyle w:val="ListParagraph"/>
        <w:numPr>
          <w:ilvl w:val="0"/>
          <w:numId w:val="2"/>
        </w:numPr>
        <w:spacing w:after="60" w:before="60"/>
      </w:pPr>
      <w:r>
        <w:rPr>
          <w:rFonts w:ascii="Arial" w:cs="Arial" w:eastAsia="Arial" w:hAnsi="Arial"/>
          <w:color w:val="222222"/>
          <w:sz w:val="22"/>
          <w:szCs w:val="22"/>
        </w:rPr>
        <w:t xml:space="preserve">An automated MITRE ATT&amp;CK narrative of the complete attack chain</w:t>
      </w:r>
    </w:p>
    <w:p>
      <w:pPr>
        <w:pStyle w:val="ListParagraph"/>
        <w:numPr>
          <w:ilvl w:val="0"/>
          <w:numId w:val="2"/>
        </w:numPr>
        <w:spacing w:after="60" w:before="60"/>
      </w:pPr>
      <w:r>
        <w:rPr>
          <w:rFonts w:ascii="Arial" w:cs="Arial" w:eastAsia="Arial" w:hAnsi="Arial"/>
          <w:color w:val="222222"/>
          <w:sz w:val="22"/>
          <w:szCs w:val="22"/>
        </w:rPr>
        <w:t xml:space="preserve">A visual reconstruction of the exact phishing overlay the fraud victim would see</w:t>
      </w:r>
    </w:p>
    <w:p>
      <w:pPr>
        <w:spacing w:after="100" w:before="80"/>
      </w:pPr>
      <w:r>
        <w:rPr>
          <w:rFonts w:ascii="Arial" w:cs="Arial" w:eastAsia="Arial" w:hAnsi="Arial"/>
          <w:color w:val="222222"/>
          <w:sz w:val="22"/>
          <w:szCs w:val="22"/>
        </w:rPr>
        <w:t xml:space="preserve">SENTINEL-X is not a scanner. It is a complete threat intelligence platform that transforms raw APK bytes into actionable, attributable, documented intelligence—in the time it takes to open a ticket.</w:t>
      </w:r>
    </w:p>
    <w:p>
      <w:pPr>
        <w:pStyle w:val="Heading2"/>
        <w:spacing w:after="120" w:before="280"/>
      </w:pPr>
      <w:r>
        <w:rPr>
          <w:rFonts w:ascii="Arial" w:cs="Arial" w:eastAsia="Arial" w:hAnsi="Arial"/>
          <w:b/>
          <w:bCs/>
          <w:color w:val="1A5276"/>
          <w:sz w:val="26"/>
          <w:szCs w:val="26"/>
        </w:rPr>
        <w:t xml:space="preserve">1.4 Problem Statement</w:t>
      </w:r>
    </w:p>
    <w:p>
      <w:pPr>
        <w:spacing w:after="100" w:before="80"/>
      </w:pPr>
      <w:r>
        <w:rPr>
          <w:rFonts w:ascii="Arial" w:cs="Arial" w:eastAsia="Arial" w:hAnsi="Arial"/>
          <w:color w:val="222222"/>
          <w:sz w:val="22"/>
          <w:szCs w:val="22"/>
        </w:rPr>
        <w:t xml:space="preserve">Android banking malware causes an estimated $12–50 billion in fraud losses annually. Mobile security teams at banks, financial institutions, and CERTs receive suspicious APKs daily with no efficient way to accomplish the following:</w:t>
      </w:r>
    </w:p>
    <w:p>
      <w:pPr>
        <w:pStyle w:val="ListParagraph"/>
        <w:numPr>
          <w:ilvl w:val="0"/>
          <w:numId w:val="2"/>
        </w:numPr>
        <w:spacing w:after="60" w:before="60"/>
      </w:pPr>
      <w:r>
        <w:rPr>
          <w:rFonts w:ascii="Arial" w:cs="Arial" w:eastAsia="Arial" w:hAnsi="Arial"/>
          <w:color w:val="222222"/>
          <w:sz w:val="22"/>
          <w:szCs w:val="22"/>
        </w:rPr>
        <w:t xml:space="preserve">Explain why a file is malicious to non-technical stakeholders</w:t>
      </w:r>
    </w:p>
    <w:p>
      <w:pPr>
        <w:pStyle w:val="ListParagraph"/>
        <w:numPr>
          <w:ilvl w:val="0"/>
          <w:numId w:val="2"/>
        </w:numPr>
        <w:spacing w:after="60" w:before="60"/>
      </w:pPr>
      <w:r>
        <w:rPr>
          <w:rFonts w:ascii="Arial" w:cs="Arial" w:eastAsia="Arial" w:hAnsi="Arial"/>
          <w:color w:val="222222"/>
          <w:sz w:val="22"/>
          <w:szCs w:val="22"/>
        </w:rPr>
        <w:t xml:space="preserve">Attribute a sample to a known campaign or threat actor</w:t>
      </w:r>
    </w:p>
    <w:p>
      <w:pPr>
        <w:pStyle w:val="ListParagraph"/>
        <w:numPr>
          <w:ilvl w:val="0"/>
          <w:numId w:val="2"/>
        </w:numPr>
        <w:spacing w:after="60" w:before="60"/>
      </w:pPr>
      <w:r>
        <w:rPr>
          <w:rFonts w:ascii="Arial" w:cs="Arial" w:eastAsia="Arial" w:hAnsi="Arial"/>
          <w:color w:val="222222"/>
          <w:sz w:val="22"/>
          <w:szCs w:val="22"/>
        </w:rPr>
        <w:t xml:space="preserve">Understand the attack flow in MITRE ATT&amp;CK terms</w:t>
      </w:r>
    </w:p>
    <w:p>
      <w:pPr>
        <w:pStyle w:val="ListParagraph"/>
        <w:numPr>
          <w:ilvl w:val="0"/>
          <w:numId w:val="2"/>
        </w:numPr>
        <w:spacing w:after="60" w:before="60"/>
      </w:pPr>
      <w:r>
        <w:rPr>
          <w:rFonts w:ascii="Arial" w:cs="Arial" w:eastAsia="Arial" w:hAnsi="Arial"/>
          <w:color w:val="222222"/>
          <w:sz w:val="22"/>
          <w:szCs w:val="22"/>
        </w:rPr>
        <w:t xml:space="preserve">Visualize what the fraud UI looks like from the victim's perspective</w:t>
      </w:r>
    </w:p>
    <w:p>
      <w:pPr>
        <w:pStyle w:val="ListParagraph"/>
        <w:numPr>
          <w:ilvl w:val="0"/>
          <w:numId w:val="2"/>
        </w:numPr>
        <w:spacing w:after="60" w:before="60"/>
      </w:pPr>
      <w:r>
        <w:rPr>
          <w:rFonts w:ascii="Arial" w:cs="Arial" w:eastAsia="Arial" w:hAnsi="Arial"/>
          <w:color w:val="222222"/>
          <w:sz w:val="22"/>
          <w:szCs w:val="22"/>
        </w:rPr>
        <w:t xml:space="preserve">Connect a sample to other active campaigns through shared infrastructure</w:t>
      </w:r>
    </w:p>
    <w:p>
      <w:pPr>
        <w:spacing w:after="100" w:before="80"/>
      </w:pPr>
      <w:r>
        <w:rPr>
          <w:rFonts w:ascii="Arial" w:cs="Arial" w:eastAsia="Arial" w:hAnsi="Arial"/>
          <w:color w:val="222222"/>
          <w:sz w:val="22"/>
          <w:szCs w:val="22"/>
        </w:rPr>
        <w:t xml:space="preserve">Existing tools such as VirusTotal and MobSF answer the first question at best. None answer all five together.</w:t>
      </w:r>
    </w:p>
    <w:p>
      <w:pPr>
        <w:pStyle w:val="Heading2"/>
        <w:spacing w:after="120" w:before="280"/>
      </w:pPr>
      <w:r>
        <w:rPr>
          <w:rFonts w:ascii="Arial" w:cs="Arial" w:eastAsia="Arial" w:hAnsi="Arial"/>
          <w:b/>
          <w:bCs/>
          <w:color w:val="1A5276"/>
          <w:sz w:val="26"/>
          <w:szCs w:val="26"/>
        </w:rPr>
        <w:t xml:space="preserve">1.5 Target Users</w:t>
      </w:r>
    </w:p>
    <w:p>
      <w:pPr>
        <w:pStyle w:val="Heading3"/>
        <w:spacing w:after="80" w:before="200"/>
      </w:pPr>
      <w:r>
        <w:rPr>
          <w:rFonts w:ascii="Arial" w:cs="Arial" w:eastAsia="Arial" w:hAnsi="Arial"/>
          <w:b/>
          <w:bCs/>
          <w:color w:val="2E86C1"/>
          <w:sz w:val="22"/>
          <w:szCs w:val="22"/>
        </w:rPr>
        <w:t xml:space="preserve">Primary Users</w:t>
      </w:r>
    </w:p>
    <w:p>
      <w:pPr>
        <w:pStyle w:val="ListParagraph"/>
        <w:numPr>
          <w:ilvl w:val="0"/>
          <w:numId w:val="2"/>
        </w:numPr>
        <w:spacing w:after="60" w:before="60"/>
      </w:pPr>
      <w:r>
        <w:rPr>
          <w:rFonts w:ascii="Arial" w:cs="Arial" w:eastAsia="Arial" w:hAnsi="Arial"/>
          <w:color w:val="222222"/>
          <w:sz w:val="22"/>
          <w:szCs w:val="22"/>
        </w:rPr>
        <w:t xml:space="preserve">Mobile Threat Analysts at banking CISO teams (SBI, HDFC, ICICI, Axis, Paytm)</w:t>
      </w:r>
    </w:p>
    <w:p>
      <w:pPr>
        <w:pStyle w:val="ListParagraph"/>
        <w:numPr>
          <w:ilvl w:val="0"/>
          <w:numId w:val="2"/>
        </w:numPr>
        <w:spacing w:after="60" w:before="60"/>
      </w:pPr>
      <w:r>
        <w:rPr>
          <w:rFonts w:ascii="Arial" w:cs="Arial" w:eastAsia="Arial" w:hAnsi="Arial"/>
          <w:color w:val="222222"/>
          <w:sz w:val="22"/>
          <w:szCs w:val="22"/>
        </w:rPr>
        <w:t xml:space="preserve">CERT-In and RBI cybersecurity incident response teams</w:t>
      </w:r>
    </w:p>
    <w:p>
      <w:pPr>
        <w:pStyle w:val="ListParagraph"/>
        <w:numPr>
          <w:ilvl w:val="0"/>
          <w:numId w:val="2"/>
        </w:numPr>
        <w:spacing w:after="60" w:before="60"/>
      </w:pPr>
      <w:r>
        <w:rPr>
          <w:rFonts w:ascii="Arial" w:cs="Arial" w:eastAsia="Arial" w:hAnsi="Arial"/>
          <w:color w:val="222222"/>
          <w:sz w:val="22"/>
          <w:szCs w:val="22"/>
        </w:rPr>
        <w:t xml:space="preserve">BFSI SOC analysts investigating active customer fraud complaints</w:t>
      </w:r>
    </w:p>
    <w:p>
      <w:pPr>
        <w:pStyle w:val="ListParagraph"/>
        <w:numPr>
          <w:ilvl w:val="0"/>
          <w:numId w:val="2"/>
        </w:numPr>
        <w:spacing w:after="60" w:before="60"/>
      </w:pPr>
      <w:r>
        <w:rPr>
          <w:rFonts w:ascii="Arial" w:cs="Arial" w:eastAsia="Arial" w:hAnsi="Arial"/>
          <w:color w:val="222222"/>
          <w:sz w:val="22"/>
          <w:szCs w:val="22"/>
        </w:rPr>
        <w:t xml:space="preserve">Bug bounty researchers and independent mobile malware researchers</w:t>
      </w:r>
    </w:p>
    <w:p>
      <w:pPr>
        <w:pStyle w:val="Heading3"/>
        <w:spacing w:after="80" w:before="200"/>
      </w:pPr>
      <w:r>
        <w:rPr>
          <w:rFonts w:ascii="Arial" w:cs="Arial" w:eastAsia="Arial" w:hAnsi="Arial"/>
          <w:b/>
          <w:bCs/>
          <w:color w:val="2E86C1"/>
          <w:sz w:val="22"/>
          <w:szCs w:val="22"/>
        </w:rPr>
        <w:t xml:space="preserve">Secondary Users</w:t>
      </w:r>
    </w:p>
    <w:p>
      <w:pPr>
        <w:pStyle w:val="ListParagraph"/>
        <w:numPr>
          <w:ilvl w:val="0"/>
          <w:numId w:val="2"/>
        </w:numPr>
        <w:spacing w:after="60" w:before="60"/>
      </w:pPr>
      <w:r>
        <w:rPr>
          <w:rFonts w:ascii="Arial" w:cs="Arial" w:eastAsia="Arial" w:hAnsi="Arial"/>
          <w:color w:val="222222"/>
          <w:sz w:val="22"/>
          <w:szCs w:val="22"/>
        </w:rPr>
        <w:t xml:space="preserve">Fintech app security teams validating third-party APKs before integration</w:t>
      </w:r>
    </w:p>
    <w:p>
      <w:pPr>
        <w:pStyle w:val="ListParagraph"/>
        <w:numPr>
          <w:ilvl w:val="0"/>
          <w:numId w:val="2"/>
        </w:numPr>
        <w:spacing w:after="60" w:before="60"/>
      </w:pPr>
      <w:r>
        <w:rPr>
          <w:rFonts w:ascii="Arial" w:cs="Arial" w:eastAsia="Arial" w:hAnsi="Arial"/>
          <w:color w:val="222222"/>
          <w:sz w:val="22"/>
          <w:szCs w:val="22"/>
        </w:rPr>
        <w:t xml:space="preserve">Law enforcement digital forensics units</w:t>
      </w:r>
    </w:p>
    <w:p>
      <w:pPr>
        <w:pStyle w:val="ListParagraph"/>
        <w:numPr>
          <w:ilvl w:val="0"/>
          <w:numId w:val="2"/>
        </w:numPr>
        <w:spacing w:after="60" w:before="60"/>
      </w:pPr>
      <w:r>
        <w:rPr>
          <w:rFonts w:ascii="Arial" w:cs="Arial" w:eastAsia="Arial" w:hAnsi="Arial"/>
          <w:color w:val="222222"/>
          <w:sz w:val="22"/>
          <w:szCs w:val="22"/>
        </w:rPr>
        <w:t xml:space="preserve">Academic malware research teams requiring structured attribution data</w:t>
      </w:r>
    </w:p>
    <w:p>
      <w:pPr>
        <w:pStyle w:val="Heading2"/>
        <w:spacing w:after="120" w:before="280"/>
      </w:pPr>
      <w:r>
        <w:rPr>
          <w:rFonts w:ascii="Arial" w:cs="Arial" w:eastAsia="Arial" w:hAnsi="Arial"/>
          <w:b/>
          <w:bCs/>
          <w:color w:val="1A5276"/>
          <w:sz w:val="26"/>
          <w:szCs w:val="26"/>
        </w:rPr>
        <w:t xml:space="preserve">1.6 Core Value Proposition</w:t>
      </w:r>
    </w:p>
    <w:p>
      <w:pPr>
        <w:spacing w:after="100" w:before="80"/>
      </w:pPr>
      <w:r>
        <w:rPr>
          <w:rFonts w:ascii="Arial" w:cs="Arial" w:eastAsia="Arial" w:hAnsi="Arial"/>
          <w:color w:val="222222"/>
          <w:sz w:val="22"/>
          <w:szCs w:val="22"/>
        </w:rPr>
        <w:t xml:space="preserve">SENTINEL-X compresses 4 to 8 hours of manual malware analysis into a 30-second automated intelligence brief. It replaces five separate specialist tools with one coherent platform. It communicates in MITRE ATT&amp;CK language, not raw hexadecimal.</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2. Module Overview</w:t>
      </w:r>
    </w:p>
    <w:p>
      <w:pPr>
        <w:spacing w:after="100" w:before="80"/>
      </w:pPr>
      <w:r>
        <w:rPr>
          <w:rFonts w:ascii="Arial" w:cs="Arial" w:eastAsia="Arial" w:hAnsi="Arial"/>
          <w:color w:val="222222"/>
          <w:sz w:val="22"/>
          <w:szCs w:val="22"/>
        </w:rPr>
        <w:t xml:space="preserve">SENTINEL-X is composed of nine integrated modules. Each module addresses a distinct analytical layer. Together they form a complete intelligence pipeline.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200"/>
        <w:gridCol w:w="4800"/>
      </w:tblGrid>
      <w:tr>
        <w:trPr>
          <w:tblHeader/>
        </w:trPr>
        <w:tc>
          <w:tcPr>
            <w:tcW w:type="dxa" w:w="18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56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Buildability</w:t>
            </w:r>
          </w:p>
        </w:tc>
        <w:tc>
          <w:tcPr>
            <w:tcW w:type="dxa" w:w="48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PermFlow XAI</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Core Platform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Explainable malware detection via XGBoost + SHAP. Produces a per-feature importance breakdown for the verdict.</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CertGraph</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Core Platform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Maps signing certificate relationships across malware families. Visualized as an interactive force-directed graph.</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FactoryPrint</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Core Platform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Identifies the malware builder kit and development origin by fingerprinting code structure, resources, and obfuscation style.</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AttackChainRecon</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Integrated Module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Maps extracted indicators to MITRE ATT&amp;CK for Mobile techniques and generates a human-readable attack narrative.</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WhatTheVictimSees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Integrated Module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Reconstructs phishing overlay UI from extracted XML layouts and drawable assets, showing the exact screen the victim sees.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ConfigDNA</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Integrated Module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Tracks C2 config patterns and structures across samples to cluster them into campaigns without requiring ML.</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SMSGuard</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Integrated Module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Detects OTP theft signals via permission combination analysis and Smali-level overlay trigger patterns.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CampaignClock</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Integrated Module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Visualizes the evolution of a malware family over time as a D3 timeline with annotated milestones.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0D2B55"/>
                <w:sz w:val="20"/>
                <w:szCs w:val="20"/>
              </w:rPr>
              <w:t xml:space="preserve">EvasionScope</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Integrated Module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20"/>
                <w:szCs w:val="20"/>
              </w:rPr>
              <w:t xml:space="preserve">Detects anti-emulator checks, debugger detection strings, and root detection patterns via static heuristics.</w:t>
            </w:r>
          </w:p>
        </w:tc>
      </w:tr>
    </w:tbl>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3. Module Deep-Dive</w:t>
      </w:r>
    </w:p>
    <w:p>
      <w:pPr>
        <w:pStyle w:val="Heading2"/>
        <w:spacing w:after="120" w:before="280"/>
      </w:pPr>
      <w:r>
        <w:rPr>
          <w:rFonts w:ascii="Arial" w:cs="Arial" w:eastAsia="Arial" w:hAnsi="Arial"/>
          <w:b/>
          <w:bCs/>
          <w:color w:val="1A5276"/>
          <w:sz w:val="26"/>
          <w:szCs w:val="26"/>
        </w:rPr>
        <w:t xml:space="preserve">3.1 PermFlow XAI — Explainable Malware Detection</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Classify an APK as malicious or benign and explain every contributing signal.</w:t>
      </w:r>
    </w:p>
    <w:p>
      <w:pPr>
        <w:spacing w:after="100" w:before="80"/>
      </w:pPr>
      <w:r>
        <w:rPr>
          <w:rFonts w:ascii="Arial" w:cs="Arial" w:eastAsia="Arial" w:hAnsi="Arial"/>
          <w:b/>
          <w:bCs/>
          <w:color w:val="0D2B55"/>
          <w:sz w:val="22"/>
          <w:szCs w:val="22"/>
        </w:rPr>
        <w:t xml:space="preserve">Method: </w:t>
      </w:r>
      <w:r>
        <w:rPr>
          <w:rFonts w:ascii="Arial" w:cs="Arial" w:eastAsia="Arial" w:hAnsi="Arial"/>
          <w:color w:val="222222"/>
          <w:sz w:val="22"/>
          <w:szCs w:val="22"/>
        </w:rPr>
        <w:t xml:space="preserve">Static feature extraction followed by XGBoost classification with SHAP post-hoc explanation.</w:t>
      </w:r>
    </w:p>
    <w:p>
      <w:pPr>
        <w:pStyle w:val="Heading3"/>
        <w:spacing w:after="80" w:before="200"/>
      </w:pPr>
      <w:r>
        <w:rPr>
          <w:rFonts w:ascii="Arial" w:cs="Arial" w:eastAsia="Arial" w:hAnsi="Arial"/>
          <w:b/>
          <w:bCs/>
          <w:color w:val="2E86C1"/>
          <w:sz w:val="22"/>
          <w:szCs w:val="22"/>
        </w:rPr>
        <w:t xml:space="preserve">Feature Extraction</w:t>
      </w:r>
    </w:p>
    <w:p>
      <w:pPr>
        <w:pStyle w:val="ListParagraph"/>
        <w:numPr>
          <w:ilvl w:val="0"/>
          <w:numId w:val="2"/>
        </w:numPr>
        <w:spacing w:after="60" w:before="60"/>
      </w:pPr>
      <w:r>
        <w:rPr>
          <w:rFonts w:ascii="Arial" w:cs="Arial" w:eastAsia="Arial" w:hAnsi="Arial"/>
          <w:color w:val="222222"/>
          <w:sz w:val="22"/>
          <w:szCs w:val="22"/>
        </w:rPr>
        <w:t xml:space="preserve">Permission vector: 300+ Android permissions encoded as a binary presence/absence feature vector</w:t>
      </w:r>
    </w:p>
    <w:p>
      <w:pPr>
        <w:pStyle w:val="ListParagraph"/>
        <w:numPr>
          <w:ilvl w:val="0"/>
          <w:numId w:val="2"/>
        </w:numPr>
        <w:spacing w:after="60" w:before="60"/>
      </w:pPr>
      <w:r>
        <w:rPr>
          <w:rFonts w:ascii="Arial" w:cs="Arial" w:eastAsia="Arial" w:hAnsi="Arial"/>
          <w:color w:val="222222"/>
          <w:sz w:val="22"/>
          <w:szCs w:val="22"/>
        </w:rPr>
        <w:t xml:space="preserve">API call families: dangerous API groups from telephony, SMS, crypto, accessibility, and device admin categories</w:t>
      </w:r>
    </w:p>
    <w:p>
      <w:pPr>
        <w:pStyle w:val="ListParagraph"/>
        <w:numPr>
          <w:ilvl w:val="0"/>
          <w:numId w:val="2"/>
        </w:numPr>
        <w:spacing w:after="60" w:before="60"/>
      </w:pPr>
      <w:r>
        <w:rPr>
          <w:rFonts w:ascii="Arial" w:cs="Arial" w:eastAsia="Arial" w:hAnsi="Arial"/>
          <w:color w:val="222222"/>
          <w:sz w:val="22"/>
          <w:szCs w:val="22"/>
        </w:rPr>
        <w:t xml:space="preserve">Opcode n-gram frequency: extracted from disassembled Smali bytecode, capturing behavioral fingerprints</w:t>
      </w:r>
    </w:p>
    <w:p>
      <w:pPr>
        <w:pStyle w:val="ListParagraph"/>
        <w:numPr>
          <w:ilvl w:val="0"/>
          <w:numId w:val="2"/>
        </w:numPr>
        <w:spacing w:after="60" w:before="60"/>
      </w:pPr>
      <w:r>
        <w:rPr>
          <w:rFonts w:ascii="Arial" w:cs="Arial" w:eastAsia="Arial" w:hAnsi="Arial"/>
          <w:color w:val="222222"/>
          <w:sz w:val="22"/>
          <w:szCs w:val="22"/>
        </w:rPr>
        <w:t xml:space="preserve">String entropy analysis: detects base64-encoded payloads, hardcoded C2 URLs, and encrypted strings</w:t>
      </w:r>
    </w:p>
    <w:p>
      <w:pPr>
        <w:pStyle w:val="Heading3"/>
        <w:spacing w:after="80" w:before="200"/>
      </w:pPr>
      <w:r>
        <w:rPr>
          <w:rFonts w:ascii="Arial" w:cs="Arial" w:eastAsia="Arial" w:hAnsi="Arial"/>
          <w:b/>
          <w:bCs/>
          <w:color w:val="2E86C1"/>
          <w:sz w:val="22"/>
          <w:szCs w:val="22"/>
        </w:rPr>
        <w:t xml:space="preserve">Classification</w:t>
      </w:r>
    </w:p>
    <w:p>
      <w:pPr>
        <w:pStyle w:val="ListParagraph"/>
        <w:numPr>
          <w:ilvl w:val="0"/>
          <w:numId w:val="2"/>
        </w:numPr>
        <w:spacing w:after="60" w:before="60"/>
      </w:pPr>
      <w:r>
        <w:rPr>
          <w:rFonts w:ascii="Arial" w:cs="Arial" w:eastAsia="Arial" w:hAnsi="Arial"/>
          <w:color w:val="222222"/>
          <w:sz w:val="22"/>
          <w:szCs w:val="22"/>
        </w:rPr>
        <w:t xml:space="preserve">Model: XGBoost classifier</w:t>
      </w:r>
    </w:p>
    <w:p>
      <w:pPr>
        <w:pStyle w:val="ListParagraph"/>
        <w:numPr>
          <w:ilvl w:val="0"/>
          <w:numId w:val="2"/>
        </w:numPr>
        <w:spacing w:after="60" w:before="60"/>
      </w:pPr>
      <w:r>
        <w:rPr>
          <w:rFonts w:ascii="Arial" w:cs="Arial" w:eastAsia="Arial" w:hAnsi="Arial"/>
          <w:color w:val="222222"/>
          <w:sz w:val="22"/>
          <w:szCs w:val="22"/>
        </w:rPr>
        <w:t xml:space="preserve">Training dataset: AndroZoo or AMD Dataset subset (pre-trained offline before hackathon; inference only at demo time)</w:t>
      </w:r>
    </w:p>
    <w:p>
      <w:pPr>
        <w:pStyle w:val="ListParagraph"/>
        <w:numPr>
          <w:ilvl w:val="0"/>
          <w:numId w:val="2"/>
        </w:numPr>
        <w:spacing w:after="60" w:before="60"/>
      </w:pPr>
      <w:r>
        <w:rPr>
          <w:rFonts w:ascii="Arial" w:cs="Arial" w:eastAsia="Arial" w:hAnsi="Arial"/>
          <w:color w:val="222222"/>
          <w:sz w:val="22"/>
          <w:szCs w:val="22"/>
        </w:rPr>
        <w:t xml:space="preserve">Serialization: joblib for fast reload</w:t>
      </w:r>
    </w:p>
    <w:p>
      <w:pPr>
        <w:pStyle w:val="Heading3"/>
        <w:spacing w:after="80" w:before="200"/>
      </w:pPr>
      <w:r>
        <w:rPr>
          <w:rFonts w:ascii="Arial" w:cs="Arial" w:eastAsia="Arial" w:hAnsi="Arial"/>
          <w:b/>
          <w:bCs/>
          <w:color w:val="2E86C1"/>
          <w:sz w:val="22"/>
          <w:szCs w:val="22"/>
        </w:rPr>
        <w:t xml:space="preserve">Explainability</w:t>
      </w:r>
    </w:p>
    <w:p>
      <w:pPr>
        <w:pStyle w:val="ListParagraph"/>
        <w:numPr>
          <w:ilvl w:val="0"/>
          <w:numId w:val="2"/>
        </w:numPr>
        <w:spacing w:after="60" w:before="60"/>
      </w:pPr>
      <w:r>
        <w:rPr>
          <w:rFonts w:ascii="Arial" w:cs="Arial" w:eastAsia="Arial" w:hAnsi="Arial"/>
          <w:color w:val="222222"/>
          <w:sz w:val="22"/>
          <w:szCs w:val="22"/>
        </w:rPr>
        <w:t xml:space="preserve">SHAP (SHapley Additive exPlanations) library generates per-feature importance scores</w:t>
      </w:r>
    </w:p>
    <w:p>
      <w:pPr>
        <w:pStyle w:val="ListParagraph"/>
        <w:numPr>
          <w:ilvl w:val="0"/>
          <w:numId w:val="2"/>
        </w:numPr>
        <w:spacing w:after="60" w:before="60"/>
      </w:pPr>
      <w:r>
        <w:rPr>
          <w:rFonts w:ascii="Arial" w:cs="Arial" w:eastAsia="Arial" w:hAnsi="Arial"/>
          <w:color w:val="222222"/>
          <w:sz w:val="22"/>
          <w:szCs w:val="22"/>
        </w:rPr>
        <w:t xml:space="preserve">Output: SHAP waterfall chart visualizing which features pushed the prediction toward malicious</w:t>
      </w:r>
    </w:p>
    <w:p>
      <w:pPr>
        <w:pStyle w:val="ListParagraph"/>
        <w:numPr>
          <w:ilvl w:val="0"/>
          <w:numId w:val="2"/>
        </w:numPr>
        <w:spacing w:after="60" w:before="60"/>
      </w:pPr>
      <w:r>
        <w:rPr>
          <w:rFonts w:ascii="Arial" w:cs="Arial" w:eastAsia="Arial" w:hAnsi="Arial"/>
          <w:color w:val="222222"/>
          <w:sz w:val="22"/>
          <w:szCs w:val="22"/>
        </w:rPr>
        <w:t xml:space="preserve">Example output: READ_SMS (+0.34), BIND_ACCESSIBILITY_SERVICE (+0.28), Self-signed certificate (+0.19)</w:t>
      </w:r>
    </w:p>
    <w:p>
      <w:pPr>
        <w:spacing w:after="100" w:before="80"/>
      </w:pPr>
      <w:r>
        <w:rPr>
          <w:rFonts w:ascii="Arial" w:cs="Arial" w:eastAsia="Arial" w:hAnsi="Arial"/>
          <w:b/>
          <w:bCs/>
          <w:color w:val="0D2B55"/>
          <w:sz w:val="22"/>
          <w:szCs w:val="22"/>
        </w:rPr>
        <w:t xml:space="preserve">Output: </w:t>
      </w:r>
      <w:r>
        <w:rPr>
          <w:rFonts w:ascii="Arial" w:cs="Arial" w:eastAsia="Arial" w:hAnsi="Arial"/>
          <w:color w:val="222222"/>
          <w:sz w:val="22"/>
          <w:szCs w:val="22"/>
        </w:rPr>
        <w:t xml:space="preserve">Malicious / Benign verdict with confidence score and SHAP feature chart.</w:t>
      </w:r>
    </w:p>
    <w:p>
      <w:pPr>
        <w:spacing w:after="0" w:before="160"/>
      </w:pPr>
    </w:p>
    <w:p>
      <w:pPr>
        <w:pStyle w:val="Heading2"/>
        <w:spacing w:after="120" w:before="280"/>
      </w:pPr>
      <w:r>
        <w:rPr>
          <w:rFonts w:ascii="Arial" w:cs="Arial" w:eastAsia="Arial" w:hAnsi="Arial"/>
          <w:b/>
          <w:bCs/>
          <w:color w:val="1A5276"/>
          <w:sz w:val="26"/>
          <w:szCs w:val="26"/>
        </w:rPr>
        <w:t xml:space="preserve">3.2 CertGraph — Certificate Relationship Graph</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Attribute a suspicious APK to known malware families through certificate signer reuse.</w:t>
      </w:r>
    </w:p>
    <w:p>
      <w:pPr>
        <w:spacing w:after="100" w:before="80"/>
      </w:pPr>
      <w:r>
        <w:rPr>
          <w:rFonts w:ascii="Arial" w:cs="Arial" w:eastAsia="Arial" w:hAnsi="Arial"/>
          <w:b/>
          <w:bCs/>
          <w:color w:val="0D2B55"/>
          <w:sz w:val="22"/>
          <w:szCs w:val="22"/>
        </w:rPr>
        <w:t xml:space="preserve">Insight: </w:t>
      </w:r>
      <w:r>
        <w:rPr>
          <w:rFonts w:ascii="Arial" w:cs="Arial" w:eastAsia="Arial" w:hAnsi="Arial"/>
          <w:color w:val="222222"/>
          <w:sz w:val="22"/>
          <w:szCs w:val="22"/>
        </w:rPr>
        <w:t xml:space="preserve">Certificate signer reuse across campaigns is a documented real-world attacker behavior. Cerberus, Anubis, and BankBot families have all exhibited this pattern.</w:t>
      </w:r>
    </w:p>
    <w:p>
      <w:pPr>
        <w:pStyle w:val="Heading3"/>
        <w:spacing w:after="80" w:before="200"/>
      </w:pPr>
      <w:r>
        <w:rPr>
          <w:rFonts w:ascii="Arial" w:cs="Arial" w:eastAsia="Arial" w:hAnsi="Arial"/>
          <w:b/>
          <w:bCs/>
          <w:color w:val="2E86C1"/>
          <w:sz w:val="22"/>
          <w:szCs w:val="22"/>
        </w:rPr>
        <w:t xml:space="preserve">Certificate Extraction</w:t>
      </w:r>
    </w:p>
    <w:p>
      <w:pPr>
        <w:pStyle w:val="ListParagraph"/>
        <w:numPr>
          <w:ilvl w:val="0"/>
          <w:numId w:val="2"/>
        </w:numPr>
        <w:spacing w:after="60" w:before="60"/>
      </w:pPr>
      <w:r>
        <w:rPr>
          <w:rFonts w:ascii="Arial" w:cs="Arial" w:eastAsia="Arial" w:hAnsi="Arial"/>
          <w:color w:val="222222"/>
          <w:sz w:val="22"/>
          <w:szCs w:val="22"/>
        </w:rPr>
        <w:t xml:space="preserve">Extract signing certificate from META-INF/*.RSA inside the APK ZIP structure</w:t>
      </w:r>
    </w:p>
    <w:p>
      <w:pPr>
        <w:pStyle w:val="ListParagraph"/>
        <w:numPr>
          <w:ilvl w:val="0"/>
          <w:numId w:val="2"/>
        </w:numPr>
        <w:spacing w:after="60" w:before="60"/>
      </w:pPr>
      <w:r>
        <w:rPr>
          <w:rFonts w:ascii="Arial" w:cs="Arial" w:eastAsia="Arial" w:hAnsi="Arial"/>
          <w:color w:val="222222"/>
          <w:sz w:val="22"/>
          <w:szCs w:val="22"/>
        </w:rPr>
        <w:t xml:space="preserve">Parse fields: subject, issuer, serial number, SHA256 fingerprint, validity period, self-signed flag</w:t>
      </w:r>
    </w:p>
    <w:p>
      <w:pPr>
        <w:pStyle w:val="Heading3"/>
        <w:spacing w:after="80" w:before="200"/>
      </w:pPr>
      <w:r>
        <w:rPr>
          <w:rFonts w:ascii="Arial" w:cs="Arial" w:eastAsia="Arial" w:hAnsi="Arial"/>
          <w:b/>
          <w:bCs/>
          <w:color w:val="2E86C1"/>
          <w:sz w:val="22"/>
          <w:szCs w:val="22"/>
        </w:rPr>
        <w:t xml:space="preserve">Graph Construction</w:t>
      </w:r>
    </w:p>
    <w:p>
      <w:pPr>
        <w:pStyle w:val="ListParagraph"/>
        <w:numPr>
          <w:ilvl w:val="0"/>
          <w:numId w:val="2"/>
        </w:numPr>
        <w:spacing w:after="60" w:before="60"/>
      </w:pPr>
      <w:r>
        <w:rPr>
          <w:rFonts w:ascii="Arial" w:cs="Arial" w:eastAsia="Arial" w:hAnsi="Arial"/>
          <w:color w:val="222222"/>
          <w:sz w:val="22"/>
          <w:szCs w:val="22"/>
        </w:rPr>
        <w:t xml:space="preserve">Nodes: APK samples, certificates, developer keys, package names</w:t>
      </w:r>
    </w:p>
    <w:p>
      <w:pPr>
        <w:pStyle w:val="ListParagraph"/>
        <w:numPr>
          <w:ilvl w:val="0"/>
          <w:numId w:val="2"/>
        </w:numPr>
        <w:spacing w:after="60" w:before="60"/>
      </w:pPr>
      <w:r>
        <w:rPr>
          <w:rFonts w:ascii="Arial" w:cs="Arial" w:eastAsia="Arial" w:hAnsi="Arial"/>
          <w:color w:val="222222"/>
          <w:sz w:val="22"/>
          <w:szCs w:val="22"/>
        </w:rPr>
        <w:t xml:space="preserve">Edges: SIGNED_BY, SHARES_CERT_WITH, SAME_CAMPAIGN_AS</w:t>
      </w:r>
    </w:p>
    <w:p>
      <w:pPr>
        <w:pStyle w:val="ListParagraph"/>
        <w:numPr>
          <w:ilvl w:val="0"/>
          <w:numId w:val="2"/>
        </w:numPr>
        <w:spacing w:after="60" w:before="60"/>
      </w:pPr>
      <w:r>
        <w:rPr>
          <w:rFonts w:ascii="Arial" w:cs="Arial" w:eastAsia="Arial" w:hAnsi="Arial"/>
          <w:color w:val="222222"/>
          <w:sz w:val="22"/>
          <w:szCs w:val="22"/>
        </w:rPr>
        <w:t xml:space="preserve">Pre-populate with 50 to 100 known malware certificate fingerprints from Koodous and MalwareBazaar</w:t>
      </w:r>
    </w:p>
    <w:p>
      <w:pPr>
        <w:pStyle w:val="ListParagraph"/>
        <w:numPr>
          <w:ilvl w:val="0"/>
          <w:numId w:val="2"/>
        </w:numPr>
        <w:spacing w:after="60" w:before="60"/>
      </w:pPr>
      <w:r>
        <w:rPr>
          <w:rFonts w:ascii="Arial" w:cs="Arial" w:eastAsia="Arial" w:hAnsi="Arial"/>
          <w:color w:val="222222"/>
          <w:sz w:val="22"/>
          <w:szCs w:val="22"/>
        </w:rPr>
        <w:t xml:space="preserve">New APK's certificate is inserted into the live graph at analysis time</w:t>
      </w:r>
    </w:p>
    <w:p>
      <w:pPr>
        <w:pStyle w:val="Heading3"/>
        <w:spacing w:after="80" w:before="200"/>
      </w:pPr>
      <w:r>
        <w:rPr>
          <w:rFonts w:ascii="Arial" w:cs="Arial" w:eastAsia="Arial" w:hAnsi="Arial"/>
          <w:b/>
          <w:bCs/>
          <w:color w:val="2E86C1"/>
          <w:sz w:val="22"/>
          <w:szCs w:val="22"/>
        </w:rPr>
        <w:t xml:space="preserve">Graph Queries</w:t>
      </w:r>
    </w:p>
    <w:p>
      <w:pPr>
        <w:pStyle w:val="ListParagraph"/>
        <w:numPr>
          <w:ilvl w:val="0"/>
          <w:numId w:val="2"/>
        </w:numPr>
        <w:spacing w:after="60" w:before="60"/>
      </w:pPr>
      <w:r>
        <w:rPr>
          <w:rFonts w:ascii="Arial" w:cs="Arial" w:eastAsia="Arial" w:hAnsi="Arial"/>
          <w:color w:val="222222"/>
          <w:sz w:val="22"/>
          <w:szCs w:val="22"/>
        </w:rPr>
        <w:t xml:space="preserve">Which known malware families share this signer?</w:t>
      </w:r>
    </w:p>
    <w:p>
      <w:pPr>
        <w:pStyle w:val="ListParagraph"/>
        <w:numPr>
          <w:ilvl w:val="0"/>
          <w:numId w:val="2"/>
        </w:numPr>
        <w:spacing w:after="60" w:before="60"/>
      </w:pPr>
      <w:r>
        <w:rPr>
          <w:rFonts w:ascii="Arial" w:cs="Arial" w:eastAsia="Arial" w:hAnsi="Arial"/>
          <w:color w:val="222222"/>
          <w:sz w:val="22"/>
          <w:szCs w:val="22"/>
        </w:rPr>
        <w:t xml:space="preserve">Is this certificate self-signed? Does it masquerade as a legitimate app certificate?</w:t>
      </w:r>
    </w:p>
    <w:p>
      <w:pPr>
        <w:pStyle w:val="ListParagraph"/>
        <w:numPr>
          <w:ilvl w:val="0"/>
          <w:numId w:val="2"/>
        </w:numPr>
        <w:spacing w:after="60" w:before="60"/>
      </w:pPr>
      <w:r>
        <w:rPr>
          <w:rFonts w:ascii="Arial" w:cs="Arial" w:eastAsia="Arial" w:hAnsi="Arial"/>
          <w:color w:val="222222"/>
          <w:sz w:val="22"/>
          <w:szCs w:val="22"/>
        </w:rPr>
        <w:t xml:space="preserve">What is the first-seen date for this certificate across the corpus?</w:t>
      </w:r>
    </w:p>
    <w:p>
      <w:pPr>
        <w:spacing w:after="100" w:before="80"/>
      </w:pPr>
      <w:r>
        <w:rPr>
          <w:rFonts w:ascii="Arial" w:cs="Arial" w:eastAsia="Arial" w:hAnsi="Arial"/>
          <w:b/>
          <w:bCs/>
          <w:color w:val="0D2B55"/>
          <w:sz w:val="22"/>
          <w:szCs w:val="22"/>
        </w:rPr>
        <w:t xml:space="preserve">Visualization: </w:t>
      </w:r>
      <w:r>
        <w:rPr>
          <w:rFonts w:ascii="Arial" w:cs="Arial" w:eastAsia="Arial" w:hAnsi="Arial"/>
          <w:color w:val="222222"/>
          <w:sz w:val="22"/>
          <w:szCs w:val="22"/>
        </w:rPr>
        <w:t xml:space="preserve">D3.js force-directed graph rendered in the React dashboard. Nodes are color-coded by malware family.</w:t>
      </w:r>
    </w:p>
    <w:p>
      <w:pPr>
        <w:spacing w:after="0" w:before="160"/>
      </w:pPr>
    </w:p>
    <w:p>
      <w:pPr>
        <w:pStyle w:val="Heading2"/>
        <w:spacing w:after="120" w:before="280"/>
      </w:pPr>
      <w:r>
        <w:rPr>
          <w:rFonts w:ascii="Arial" w:cs="Arial" w:eastAsia="Arial" w:hAnsi="Arial"/>
          <w:b/>
          <w:bCs/>
          <w:color w:val="1A5276"/>
          <w:sz w:val="26"/>
          <w:szCs w:val="26"/>
        </w:rPr>
        <w:t xml:space="preserve">3.3 FactoryPrint — Builder Kit Fingerprinting</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Identify which malware builder kit was used to create the APK and link it to a known development origin.</w:t>
      </w:r>
    </w:p>
    <w:p>
      <w:pPr>
        <w:spacing w:after="100" w:before="80"/>
      </w:pPr>
      <w:r>
        <w:rPr>
          <w:rFonts w:ascii="Arial" w:cs="Arial" w:eastAsia="Arial" w:hAnsi="Arial"/>
          <w:b/>
          <w:bCs/>
          <w:color w:val="0D2B55"/>
          <w:sz w:val="22"/>
          <w:szCs w:val="22"/>
        </w:rPr>
        <w:t xml:space="preserve">Key Question: </w:t>
      </w:r>
      <w:r>
        <w:rPr>
          <w:rFonts w:ascii="Arial" w:cs="Arial" w:eastAsia="Arial" w:hAnsi="Arial"/>
          <w:color w:val="222222"/>
          <w:sz w:val="22"/>
          <w:szCs w:val="22"/>
        </w:rPr>
        <w:t xml:space="preserve">This module answers the question no existing scanner answers: who built this malware?</w:t>
      </w:r>
    </w:p>
    <w:p>
      <w:pPr>
        <w:pStyle w:val="Heading3"/>
        <w:spacing w:after="80" w:before="200"/>
      </w:pPr>
      <w:r>
        <w:rPr>
          <w:rFonts w:ascii="Arial" w:cs="Arial" w:eastAsia="Arial" w:hAnsi="Arial"/>
          <w:b/>
          <w:bCs/>
          <w:color w:val="2E86C1"/>
          <w:sz w:val="22"/>
          <w:szCs w:val="22"/>
        </w:rPr>
        <w:t xml:space="preserve">Fingerprinting Signals</w:t>
      </w:r>
    </w:p>
    <w:p>
      <w:pPr>
        <w:pStyle w:val="ListParagraph"/>
        <w:numPr>
          <w:ilvl w:val="0"/>
          <w:numId w:val="2"/>
        </w:numPr>
        <w:spacing w:after="60" w:before="60"/>
      </w:pPr>
      <w:r>
        <w:rPr>
          <w:rFonts w:ascii="Arial" w:cs="Arial" w:eastAsia="Arial" w:hAnsi="Arial"/>
          <w:color w:val="222222"/>
          <w:sz w:val="22"/>
          <w:szCs w:val="22"/>
        </w:rPr>
        <w:t xml:space="preserve">Package naming conventions: prefix patterns, depth structure, separator styles</w:t>
      </w:r>
    </w:p>
    <w:p>
      <w:pPr>
        <w:pStyle w:val="ListParagraph"/>
        <w:numPr>
          <w:ilvl w:val="0"/>
          <w:numId w:val="2"/>
        </w:numPr>
        <w:spacing w:after="60" w:before="60"/>
      </w:pPr>
      <w:r>
        <w:rPr>
          <w:rFonts w:ascii="Arial" w:cs="Arial" w:eastAsia="Arial" w:hAnsi="Arial"/>
          <w:color w:val="222222"/>
          <w:sz w:val="22"/>
          <w:szCs w:val="22"/>
        </w:rPr>
        <w:t xml:space="preserve">Obfuscation style: identifier length distribution, character set used, class hierarchy depth</w:t>
      </w:r>
    </w:p>
    <w:p>
      <w:pPr>
        <w:pStyle w:val="ListParagraph"/>
        <w:numPr>
          <w:ilvl w:val="0"/>
          <w:numId w:val="2"/>
        </w:numPr>
        <w:spacing w:after="60" w:before="60"/>
      </w:pPr>
      <w:r>
        <w:rPr>
          <w:rFonts w:ascii="Arial" w:cs="Arial" w:eastAsia="Arial" w:hAnsi="Arial"/>
          <w:color w:val="222222"/>
          <w:sz w:val="22"/>
          <w:szCs w:val="22"/>
        </w:rPr>
        <w:t xml:space="preserve">Resource fingerprinting: icon file hash, string table format, asset naming conventions</w:t>
      </w:r>
    </w:p>
    <w:p>
      <w:pPr>
        <w:pStyle w:val="ListParagraph"/>
        <w:numPr>
          <w:ilvl w:val="0"/>
          <w:numId w:val="2"/>
        </w:numPr>
        <w:spacing w:after="60" w:before="60"/>
      </w:pPr>
      <w:r>
        <w:rPr>
          <w:rFonts w:ascii="Arial" w:cs="Arial" w:eastAsia="Arial" w:hAnsi="Arial"/>
          <w:color w:val="222222"/>
          <w:sz w:val="22"/>
          <w:szCs w:val="22"/>
        </w:rPr>
        <w:t xml:space="preserve">Code skeleton: characteristic class names, method signatures, and interface patterns unique to known builder kits</w:t>
      </w:r>
    </w:p>
    <w:p>
      <w:pPr>
        <w:pStyle w:val="Heading3"/>
        <w:spacing w:after="80" w:before="200"/>
      </w:pPr>
      <w:r>
        <w:rPr>
          <w:rFonts w:ascii="Arial" w:cs="Arial" w:eastAsia="Arial" w:hAnsi="Arial"/>
          <w:b/>
          <w:bCs/>
          <w:color w:val="2E86C1"/>
          <w:sz w:val="22"/>
          <w:szCs w:val="22"/>
        </w:rPr>
        <w:t xml:space="preserve">Known Builder Kit Signatures</w:t>
      </w:r>
    </w:p>
    <w:p>
      <w:pPr>
        <w:pStyle w:val="ListParagraph"/>
        <w:numPr>
          <w:ilvl w:val="0"/>
          <w:numId w:val="2"/>
        </w:numPr>
        <w:spacing w:after="60" w:before="60"/>
      </w:pPr>
      <w:r>
        <w:rPr>
          <w:rFonts w:ascii="Arial" w:cs="Arial" w:eastAsia="Arial" w:hAnsi="Arial"/>
          <w:color w:val="222222"/>
          <w:sz w:val="22"/>
          <w:szCs w:val="22"/>
        </w:rPr>
        <w:t xml:space="preserve">Cerberus builder: characteristic package prefix, accessibility service structure, overlay manager class</w:t>
      </w:r>
    </w:p>
    <w:p>
      <w:pPr>
        <w:pStyle w:val="ListParagraph"/>
        <w:numPr>
          <w:ilvl w:val="0"/>
          <w:numId w:val="2"/>
        </w:numPr>
        <w:spacing w:after="60" w:before="60"/>
      </w:pPr>
      <w:r>
        <w:rPr>
          <w:rFonts w:ascii="Arial" w:cs="Arial" w:eastAsia="Arial" w:hAnsi="Arial"/>
          <w:color w:val="222222"/>
          <w:sz w:val="22"/>
          <w:szCs w:val="22"/>
        </w:rPr>
        <w:t xml:space="preserve">Anubis builder: SMS receiver pattern, keylogger class structure, string encoding style</w:t>
      </w:r>
    </w:p>
    <w:p>
      <w:pPr>
        <w:pStyle w:val="ListParagraph"/>
        <w:numPr>
          <w:ilvl w:val="0"/>
          <w:numId w:val="2"/>
        </w:numPr>
        <w:spacing w:after="60" w:before="60"/>
      </w:pPr>
      <w:r>
        <w:rPr>
          <w:rFonts w:ascii="Arial" w:cs="Arial" w:eastAsia="Arial" w:hAnsi="Arial"/>
          <w:color w:val="222222"/>
          <w:sz w:val="22"/>
          <w:szCs w:val="22"/>
        </w:rPr>
        <w:t xml:space="preserve">SpyNote builder: remote access architecture, screen capture service pattern</w:t>
      </w:r>
    </w:p>
    <w:p>
      <w:pPr>
        <w:pStyle w:val="ListParagraph"/>
        <w:numPr>
          <w:ilvl w:val="0"/>
          <w:numId w:val="2"/>
        </w:numPr>
        <w:spacing w:after="60" w:before="60"/>
      </w:pPr>
      <w:r>
        <w:rPr>
          <w:rFonts w:ascii="Arial" w:cs="Arial" w:eastAsia="Arial" w:hAnsi="Arial"/>
          <w:color w:val="222222"/>
          <w:sz w:val="22"/>
          <w:szCs w:val="22"/>
        </w:rPr>
        <w:t xml:space="preserve">Custom/unknown builder: flagged when no known signature matches; structural anomalies reported</w:t>
      </w:r>
    </w:p>
    <w:p>
      <w:pPr>
        <w:spacing w:after="100" w:before="80"/>
      </w:pPr>
      <w:r>
        <w:rPr>
          <w:rFonts w:ascii="Arial" w:cs="Arial" w:eastAsia="Arial" w:hAnsi="Arial"/>
          <w:b/>
          <w:bCs/>
          <w:color w:val="0D2B55"/>
          <w:sz w:val="22"/>
          <w:szCs w:val="22"/>
        </w:rPr>
        <w:t xml:space="preserve">Output: </w:t>
      </w:r>
      <w:r>
        <w:rPr>
          <w:rFonts w:ascii="Arial" w:cs="Arial" w:eastAsia="Arial" w:hAnsi="Arial"/>
          <w:color w:val="222222"/>
          <w:sz w:val="22"/>
          <w:szCs w:val="22"/>
        </w:rPr>
        <w:t xml:space="preserve">Builder kit name and version estimate (e.g., "Cerberus v2"), confidence level, and matching signal list.</w:t>
      </w:r>
    </w:p>
    <w:p>
      <w:pPr>
        <w:spacing w:after="0" w:before="160"/>
      </w:pPr>
    </w:p>
    <w:p>
      <w:pPr>
        <w:pStyle w:val="Heading2"/>
        <w:spacing w:after="120" w:before="280"/>
      </w:pPr>
      <w:r>
        <w:rPr>
          <w:rFonts w:ascii="Arial" w:cs="Arial" w:eastAsia="Arial" w:hAnsi="Arial"/>
          <w:b/>
          <w:bCs/>
          <w:color w:val="1A5276"/>
          <w:sz w:val="26"/>
          <w:szCs w:val="26"/>
        </w:rPr>
        <w:t xml:space="preserve">3.4 AttackChainRecon — MITRE ATT&amp;CK Mapping</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Map detected indicators to MITRE ATT&amp;CK for Mobile techniques and auto-generate a human-readable attack narrative.</w:t>
      </w:r>
    </w:p>
    <w:p>
      <w:pPr>
        <w:pStyle w:val="Heading3"/>
        <w:spacing w:after="80" w:before="200"/>
      </w:pPr>
      <w:r>
        <w:rPr>
          <w:rFonts w:ascii="Arial" w:cs="Arial" w:eastAsia="Arial" w:hAnsi="Arial"/>
          <w:b/>
          <w:bCs/>
          <w:color w:val="2E86C1"/>
          <w:sz w:val="22"/>
          <w:szCs w:val="22"/>
        </w:rPr>
        <w:t xml:space="preserve">Technique Mappings (Examples)</w:t>
      </w:r>
    </w:p>
    <w:p>
      <w:pPr>
        <w:pStyle w:val="ListParagraph"/>
        <w:numPr>
          <w:ilvl w:val="0"/>
          <w:numId w:val="2"/>
        </w:numPr>
        <w:spacing w:after="60" w:before="60"/>
      </w:pPr>
      <w:r>
        <w:rPr>
          <w:rFonts w:ascii="Arial" w:cs="Arial" w:eastAsia="Arial" w:hAnsi="Arial"/>
          <w:color w:val="222222"/>
          <w:sz w:val="22"/>
          <w:szCs w:val="22"/>
        </w:rPr>
        <w:t xml:space="preserve">READ_SMS + RECEIVE_SMS + overlay detected → T1412 (Capture SMS Messages)</w:t>
      </w:r>
    </w:p>
    <w:p>
      <w:pPr>
        <w:pStyle w:val="ListParagraph"/>
        <w:numPr>
          <w:ilvl w:val="0"/>
          <w:numId w:val="2"/>
        </w:numPr>
        <w:spacing w:after="60" w:before="60"/>
      </w:pPr>
      <w:r>
        <w:rPr>
          <w:rFonts w:ascii="Arial" w:cs="Arial" w:eastAsia="Arial" w:hAnsi="Arial"/>
          <w:color w:val="222222"/>
          <w:sz w:val="22"/>
          <w:szCs w:val="22"/>
        </w:rPr>
        <w:t xml:space="preserve">BIND_ACCESSIBILITY_SERVICE permission → T1418 (Software Discovery) + T1417 (Input Capture)</w:t>
      </w:r>
    </w:p>
    <w:p>
      <w:pPr>
        <w:pStyle w:val="ListParagraph"/>
        <w:numPr>
          <w:ilvl w:val="0"/>
          <w:numId w:val="2"/>
        </w:numPr>
        <w:spacing w:after="60" w:before="60"/>
      </w:pPr>
      <w:r>
        <w:rPr>
          <w:rFonts w:ascii="Arial" w:cs="Arial" w:eastAsia="Arial" w:hAnsi="Arial"/>
          <w:color w:val="222222"/>
          <w:sz w:val="22"/>
          <w:szCs w:val="22"/>
        </w:rPr>
        <w:t xml:space="preserve">Anti-emulator strings detected → T1523 (Evade Analysis Environment)</w:t>
      </w:r>
    </w:p>
    <w:p>
      <w:pPr>
        <w:pStyle w:val="ListParagraph"/>
        <w:numPr>
          <w:ilvl w:val="0"/>
          <w:numId w:val="2"/>
        </w:numPr>
        <w:spacing w:after="60" w:before="60"/>
      </w:pPr>
      <w:r>
        <w:rPr>
          <w:rFonts w:ascii="Arial" w:cs="Arial" w:eastAsia="Arial" w:hAnsi="Arial"/>
          <w:color w:val="222222"/>
          <w:sz w:val="22"/>
          <w:szCs w:val="22"/>
        </w:rPr>
        <w:t xml:space="preserve">C2 URL extracted → T1437 (Standard Application Layer Protocol)</w:t>
      </w:r>
    </w:p>
    <w:p>
      <w:pPr>
        <w:pStyle w:val="ListParagraph"/>
        <w:numPr>
          <w:ilvl w:val="0"/>
          <w:numId w:val="2"/>
        </w:numPr>
        <w:spacing w:after="60" w:before="60"/>
      </w:pPr>
      <w:r>
        <w:rPr>
          <w:rFonts w:ascii="Arial" w:cs="Arial" w:eastAsia="Arial" w:hAnsi="Arial"/>
          <w:color w:val="222222"/>
          <w:sz w:val="22"/>
          <w:szCs w:val="22"/>
        </w:rPr>
        <w:t xml:space="preserve">REQUEST_INSTALL_PACKAGES permission → T1474 (Supply Chain Compromise)</w:t>
      </w:r>
    </w:p>
    <w:p>
      <w:pPr>
        <w:pStyle w:val="ListParagraph"/>
        <w:numPr>
          <w:ilvl w:val="0"/>
          <w:numId w:val="2"/>
        </w:numPr>
        <w:spacing w:after="60" w:before="60"/>
      </w:pPr>
      <w:r>
        <w:rPr>
          <w:rFonts w:ascii="Arial" w:cs="Arial" w:eastAsia="Arial" w:hAnsi="Arial"/>
          <w:color w:val="222222"/>
          <w:sz w:val="22"/>
          <w:szCs w:val="22"/>
        </w:rPr>
        <w:t xml:space="preserve">BIND_DEVICE_ADMIN permission → T1401 (Device Administrator Permissions)</w:t>
      </w:r>
    </w:p>
    <w:p>
      <w:pPr>
        <w:pStyle w:val="Heading3"/>
        <w:spacing w:after="80" w:before="200"/>
      </w:pPr>
      <w:r>
        <w:rPr>
          <w:rFonts w:ascii="Arial" w:cs="Arial" w:eastAsia="Arial" w:hAnsi="Arial"/>
          <w:b/>
          <w:bCs/>
          <w:color w:val="2E86C1"/>
          <w:sz w:val="22"/>
          <w:szCs w:val="22"/>
        </w:rPr>
        <w:t xml:space="preserve">Implementation</w:t>
      </w:r>
    </w:p>
    <w:p>
      <w:pPr>
        <w:pStyle w:val="ListParagraph"/>
        <w:numPr>
          <w:ilvl w:val="0"/>
          <w:numId w:val="2"/>
        </w:numPr>
        <w:spacing w:after="60" w:before="60"/>
      </w:pPr>
      <w:r>
        <w:rPr>
          <w:rFonts w:ascii="Arial" w:cs="Arial" w:eastAsia="Arial" w:hAnsi="Arial"/>
          <w:color w:val="222222"/>
          <w:sz w:val="22"/>
          <w:szCs w:val="22"/>
        </w:rPr>
        <w:t xml:space="preserve">Uses the mitreattack-python library for technique metadata</w:t>
      </w:r>
    </w:p>
    <w:p>
      <w:pPr>
        <w:pStyle w:val="ListParagraph"/>
        <w:numPr>
          <w:ilvl w:val="0"/>
          <w:numId w:val="2"/>
        </w:numPr>
        <w:spacing w:after="60" w:before="60"/>
      </w:pPr>
      <w:r>
        <w:rPr>
          <w:rFonts w:ascii="Arial" w:cs="Arial" w:eastAsia="Arial" w:hAnsi="Arial"/>
          <w:color w:val="222222"/>
          <w:sz w:val="22"/>
          <w:szCs w:val="22"/>
        </w:rPr>
        <w:t xml:space="preserve">Mapping table: static feature → technique ID (deterministic; no LLM dependency)</w:t>
      </w:r>
    </w:p>
    <w:p>
      <w:pPr>
        <w:pStyle w:val="ListParagraph"/>
        <w:numPr>
          <w:ilvl w:val="0"/>
          <w:numId w:val="2"/>
        </w:numPr>
        <w:spacing w:after="60" w:before="60"/>
      </w:pPr>
      <w:r>
        <w:rPr>
          <w:rFonts w:ascii="Arial" w:cs="Arial" w:eastAsia="Arial" w:hAnsi="Arial"/>
          <w:color w:val="222222"/>
          <w:sz w:val="22"/>
          <w:szCs w:val="22"/>
        </w:rPr>
        <w:t xml:space="preserve">15 to 20 key technique mappings for the hackathon build</w:t>
      </w:r>
    </w:p>
    <w:p>
      <w:pPr>
        <w:pStyle w:val="Heading3"/>
        <w:spacing w:after="80" w:before="200"/>
      </w:pPr>
      <w:r>
        <w:rPr>
          <w:rFonts w:ascii="Arial" w:cs="Arial" w:eastAsia="Arial" w:hAnsi="Arial"/>
          <w:b/>
          <w:bCs/>
          <w:color w:val="2E86C1"/>
          <w:sz w:val="22"/>
          <w:szCs w:val="22"/>
        </w:rPr>
        <w:t xml:space="preserve">Narrative Generation</w:t>
      </w:r>
    </w:p>
    <w:p>
      <w:pPr>
        <w:pStyle w:val="ListParagraph"/>
        <w:numPr>
          <w:ilvl w:val="0"/>
          <w:numId w:val="2"/>
        </w:numPr>
        <w:spacing w:after="60" w:before="60"/>
      </w:pPr>
      <w:r>
        <w:rPr>
          <w:rFonts w:ascii="Arial" w:cs="Arial" w:eastAsia="Arial" w:hAnsi="Arial"/>
          <w:color w:val="222222"/>
          <w:sz w:val="22"/>
          <w:szCs w:val="22"/>
        </w:rPr>
        <w:t xml:space="preserve">Templated string assembly from matched technique IDs</w:t>
      </w:r>
    </w:p>
    <w:p>
      <w:pPr>
        <w:pStyle w:val="ListParagraph"/>
        <w:numPr>
          <w:ilvl w:val="0"/>
          <w:numId w:val="2"/>
        </w:numPr>
        <w:spacing w:after="60" w:before="60"/>
      </w:pPr>
      <w:r>
        <w:rPr>
          <w:rFonts w:ascii="Arial" w:cs="Arial" w:eastAsia="Arial" w:hAnsi="Arial"/>
          <w:color w:val="222222"/>
          <w:sz w:val="22"/>
          <w:szCs w:val="22"/>
        </w:rPr>
        <w:t xml:space="preserve">Example: "This sample establishes persistence via Device Administrator permissions [T1401], captures banking credentials through accessibility service abuse [T1417], intercepts OTP messages via SMS reading [T1412], and exfiltrates data over HTTP [T1437]."</w:t>
      </w:r>
    </w:p>
    <w:p>
      <w:pPr>
        <w:spacing w:after="100" w:before="80"/>
      </w:pPr>
      <w:r>
        <w:rPr>
          <w:rFonts w:ascii="Arial" w:cs="Arial" w:eastAsia="Arial" w:hAnsi="Arial"/>
          <w:b/>
          <w:bCs/>
          <w:color w:val="0D2B55"/>
          <w:sz w:val="22"/>
          <w:szCs w:val="22"/>
        </w:rPr>
        <w:t xml:space="preserve">Visualization: </w:t>
      </w:r>
      <w:r>
        <w:rPr>
          <w:rFonts w:ascii="Arial" w:cs="Arial" w:eastAsia="Arial" w:hAnsi="Arial"/>
          <w:color w:val="222222"/>
          <w:sz w:val="22"/>
          <w:szCs w:val="22"/>
        </w:rPr>
        <w:t xml:space="preserve">ATT&amp;CK for Mobile matrix rendered in the dashboard with highlighted cells for each detected technique.</w:t>
      </w:r>
    </w:p>
    <w:p>
      <w:pPr>
        <w:spacing w:after="0" w:before="160"/>
      </w:pPr>
    </w:p>
    <w:p>
      <w:pPr>
        <w:pStyle w:val="Heading2"/>
        <w:spacing w:after="120" w:before="280"/>
      </w:pPr>
      <w:r>
        <w:rPr>
          <w:rFonts w:ascii="Arial" w:cs="Arial" w:eastAsia="Arial" w:hAnsi="Arial"/>
          <w:b/>
          <w:bCs/>
          <w:color w:val="1A5276"/>
          <w:sz w:val="26"/>
          <w:szCs w:val="26"/>
        </w:rPr>
        <w:t xml:space="preserve">3.5 WhatTheVictimSees — Overlay UI Reconstruction</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Reconstruct and render the phishing overlay screen that a banking malware victim would see at the moment of credential theft.</w:t>
      </w:r>
    </w:p>
    <w:p>
      <w:pPr>
        <w:spacing w:after="100" w:before="80"/>
      </w:pPr>
      <w:r>
        <w:rPr>
          <w:rFonts w:ascii="Arial" w:cs="Arial" w:eastAsia="Arial" w:hAnsi="Arial"/>
          <w:b/>
          <w:bCs/>
          <w:color w:val="0D2B55"/>
          <w:sz w:val="22"/>
          <w:szCs w:val="22"/>
        </w:rPr>
        <w:t xml:space="preserve">Why This Matters: </w:t>
      </w:r>
      <w:r>
        <w:rPr>
          <w:rFonts w:ascii="Arial" w:cs="Arial" w:eastAsia="Arial" w:hAnsi="Arial"/>
          <w:color w:val="222222"/>
          <w:sz w:val="22"/>
          <w:szCs w:val="22"/>
        </w:rPr>
        <w:t xml:space="preserve">It converts abstract language about phishing into visceral visual proof. This is the most emotionally impactful output in the platform.</w:t>
      </w:r>
    </w:p>
    <w:p>
      <w:pPr>
        <w:pStyle w:val="Heading3"/>
        <w:spacing w:after="80" w:before="200"/>
      </w:pPr>
      <w:r>
        <w:rPr>
          <w:rFonts w:ascii="Arial" w:cs="Arial" w:eastAsia="Arial" w:hAnsi="Arial"/>
          <w:b/>
          <w:bCs/>
          <w:color w:val="2E86C1"/>
          <w:sz w:val="22"/>
          <w:szCs w:val="22"/>
        </w:rPr>
        <w:t xml:space="preserve">Technical Approach</w:t>
      </w:r>
    </w:p>
    <w:p>
      <w:pPr>
        <w:pStyle w:val="ListParagraph"/>
        <w:numPr>
          <w:ilvl w:val="0"/>
          <w:numId w:val="2"/>
        </w:numPr>
        <w:spacing w:after="60" w:before="60"/>
      </w:pPr>
      <w:r>
        <w:rPr>
          <w:rFonts w:ascii="Arial" w:cs="Arial" w:eastAsia="Arial" w:hAnsi="Arial"/>
          <w:color w:val="222222"/>
          <w:sz w:val="22"/>
          <w:szCs w:val="22"/>
        </w:rPr>
        <w:t xml:space="preserve">Extract res/layout/*.xml files from the unpacked APK for all overlay activity layouts</w:t>
      </w:r>
    </w:p>
    <w:p>
      <w:pPr>
        <w:pStyle w:val="ListParagraph"/>
        <w:numPr>
          <w:ilvl w:val="0"/>
          <w:numId w:val="2"/>
        </w:numPr>
        <w:spacing w:after="60" w:before="60"/>
      </w:pPr>
      <w:r>
        <w:rPr>
          <w:rFonts w:ascii="Arial" w:cs="Arial" w:eastAsia="Arial" w:hAnsi="Arial"/>
          <w:color w:val="222222"/>
          <w:sz w:val="22"/>
          <w:szCs w:val="22"/>
        </w:rPr>
        <w:t xml:space="preserve">Extract drawable resources: bank logos, fake login UI assets, icons, background images</w:t>
      </w:r>
    </w:p>
    <w:p>
      <w:pPr>
        <w:pStyle w:val="ListParagraph"/>
        <w:numPr>
          <w:ilvl w:val="0"/>
          <w:numId w:val="2"/>
        </w:numPr>
        <w:spacing w:after="60" w:before="60"/>
      </w:pPr>
      <w:r>
        <w:rPr>
          <w:rFonts w:ascii="Arial" w:cs="Arial" w:eastAsia="Arial" w:hAnsi="Arial"/>
          <w:color w:val="222222"/>
          <w:sz w:val="22"/>
          <w:szCs w:val="22"/>
        </w:rPr>
        <w:t xml:space="preserve">Identify target bank from drawable file names, string resources, and hardcoded package names</w:t>
      </w:r>
    </w:p>
    <w:p>
      <w:pPr>
        <w:pStyle w:val="ListParagraph"/>
        <w:numPr>
          <w:ilvl w:val="0"/>
          <w:numId w:val="2"/>
        </w:numPr>
        <w:spacing w:after="60" w:before="60"/>
      </w:pPr>
      <w:r>
        <w:rPr>
          <w:rFonts w:ascii="Arial" w:cs="Arial" w:eastAsia="Arial" w:hAnsi="Arial"/>
          <w:color w:val="222222"/>
          <w:sz w:val="22"/>
          <w:szCs w:val="22"/>
        </w:rPr>
        <w:t xml:space="preserve">Reconstruct the overlay as an HTML/React component replicating the XML layout structure</w:t>
      </w:r>
    </w:p>
    <w:p>
      <w:pPr>
        <w:pStyle w:val="Heading3"/>
        <w:spacing w:after="80" w:before="200"/>
      </w:pPr>
      <w:r>
        <w:rPr>
          <w:rFonts w:ascii="Arial" w:cs="Arial" w:eastAsia="Arial" w:hAnsi="Arial"/>
          <w:b/>
          <w:bCs/>
          <w:color w:val="2E86C1"/>
          <w:sz w:val="22"/>
          <w:szCs w:val="22"/>
        </w:rPr>
        <w:t xml:space="preserve">Target Bank Detection</w:t>
      </w:r>
    </w:p>
    <w:p>
      <w:pPr>
        <w:pStyle w:val="ListParagraph"/>
        <w:numPr>
          <w:ilvl w:val="0"/>
          <w:numId w:val="2"/>
        </w:numPr>
        <w:spacing w:after="60" w:before="60"/>
      </w:pPr>
      <w:r>
        <w:rPr>
          <w:rFonts w:ascii="Arial" w:cs="Arial" w:eastAsia="Arial" w:hAnsi="Arial"/>
          <w:color w:val="222222"/>
          <w:sz w:val="22"/>
          <w:szCs w:val="22"/>
        </w:rPr>
        <w:t xml:space="preserve">SBI: com.onlinesbi.sbi, sbi_logo drawable, state_bank string resource</w:t>
      </w:r>
    </w:p>
    <w:p>
      <w:pPr>
        <w:pStyle w:val="ListParagraph"/>
        <w:numPr>
          <w:ilvl w:val="0"/>
          <w:numId w:val="2"/>
        </w:numPr>
        <w:spacing w:after="60" w:before="60"/>
      </w:pPr>
      <w:r>
        <w:rPr>
          <w:rFonts w:ascii="Arial" w:cs="Arial" w:eastAsia="Arial" w:hAnsi="Arial"/>
          <w:color w:val="222222"/>
          <w:sz w:val="22"/>
          <w:szCs w:val="22"/>
        </w:rPr>
        <w:t xml:space="preserve">HDFC: net.hdfcbank.customer.android, hdfc_logo drawable</w:t>
      </w:r>
    </w:p>
    <w:p>
      <w:pPr>
        <w:pStyle w:val="ListParagraph"/>
        <w:numPr>
          <w:ilvl w:val="0"/>
          <w:numId w:val="2"/>
        </w:numPr>
        <w:spacing w:after="60" w:before="60"/>
      </w:pPr>
      <w:r>
        <w:rPr>
          <w:rFonts w:ascii="Arial" w:cs="Arial" w:eastAsia="Arial" w:hAnsi="Arial"/>
          <w:color w:val="222222"/>
          <w:sz w:val="22"/>
          <w:szCs w:val="22"/>
        </w:rPr>
        <w:t xml:space="preserve">ICICI: com.csam.icici.bank, icici_logo drawable</w:t>
      </w:r>
    </w:p>
    <w:p>
      <w:pPr>
        <w:pStyle w:val="ListParagraph"/>
        <w:numPr>
          <w:ilvl w:val="0"/>
          <w:numId w:val="2"/>
        </w:numPr>
        <w:spacing w:after="60" w:before="60"/>
      </w:pPr>
      <w:r>
        <w:rPr>
          <w:rFonts w:ascii="Arial" w:cs="Arial" w:eastAsia="Arial" w:hAnsi="Arial"/>
          <w:color w:val="222222"/>
          <w:sz w:val="22"/>
          <w:szCs w:val="22"/>
        </w:rPr>
        <w:t xml:space="preserve">Paytm: net.one97.paytm, paytm_logo drawable</w:t>
      </w:r>
    </w:p>
    <w:p>
      <w:pPr>
        <w:pStyle w:val="Heading3"/>
        <w:spacing w:after="80" w:before="200"/>
      </w:pPr>
      <w:r>
        <w:rPr>
          <w:rFonts w:ascii="Arial" w:cs="Arial" w:eastAsia="Arial" w:hAnsi="Arial"/>
          <w:b/>
          <w:bCs/>
          <w:color w:val="2E86C1"/>
          <w:sz w:val="22"/>
          <w:szCs w:val="22"/>
        </w:rPr>
        <w:t xml:space="preserve">Output</w:t>
      </w:r>
    </w:p>
    <w:p>
      <w:pPr>
        <w:pStyle w:val="ListParagraph"/>
        <w:numPr>
          <w:ilvl w:val="0"/>
          <w:numId w:val="2"/>
        </w:numPr>
        <w:spacing w:after="60" w:before="60"/>
      </w:pPr>
      <w:r>
        <w:rPr>
          <w:rFonts w:ascii="Arial" w:cs="Arial" w:eastAsia="Arial" w:hAnsi="Arial"/>
          <w:color w:val="222222"/>
          <w:sz w:val="22"/>
          <w:szCs w:val="22"/>
        </w:rPr>
        <w:t xml:space="preserve">Side-by-side comparison panel: Legitimate Bank App UI vs. Malware Overlay UI</w:t>
      </w:r>
    </w:p>
    <w:p>
      <w:pPr>
        <w:pStyle w:val="ListParagraph"/>
        <w:numPr>
          <w:ilvl w:val="0"/>
          <w:numId w:val="2"/>
        </w:numPr>
        <w:spacing w:after="60" w:before="60"/>
      </w:pPr>
      <w:r>
        <w:rPr>
          <w:rFonts w:ascii="Arial" w:cs="Arial" w:eastAsia="Arial" w:hAnsi="Arial"/>
          <w:color w:val="222222"/>
          <w:sz w:val="22"/>
          <w:szCs w:val="22"/>
        </w:rPr>
        <w:t xml:space="preserve">Target bank label and matched package name displayed</w:t>
      </w:r>
    </w:p>
    <w:p>
      <w:pPr>
        <w:pStyle w:val="ListParagraph"/>
        <w:numPr>
          <w:ilvl w:val="0"/>
          <w:numId w:val="2"/>
        </w:numPr>
        <w:spacing w:after="60" w:before="60"/>
      </w:pPr>
      <w:r>
        <w:rPr>
          <w:rFonts w:ascii="Arial" w:cs="Arial" w:eastAsia="Arial" w:hAnsi="Arial"/>
          <w:color w:val="222222"/>
          <w:sz w:val="22"/>
          <w:szCs w:val="22"/>
        </w:rPr>
        <w:t xml:space="preserve">Overlay intercept mechanism identified (accessibility service / activity injection / window overlay)</w:t>
      </w:r>
    </w:p>
    <w:p>
      <w:pPr>
        <w:spacing w:after="100" w:before="80"/>
      </w:pPr>
      <w:r>
        <w:rPr>
          <w:rFonts w:ascii="Arial" w:cs="Arial" w:eastAsia="Arial" w:hAnsi="Arial"/>
          <w:b/>
          <w:bCs/>
          <w:color w:val="0D2B55"/>
          <w:sz w:val="22"/>
          <w:szCs w:val="22"/>
        </w:rPr>
        <w:t xml:space="preserve">Hackathon Implementation Note: </w:t>
      </w:r>
      <w:r>
        <w:rPr>
          <w:rFonts w:ascii="Arial" w:cs="Arial" w:eastAsia="Arial" w:hAnsi="Arial"/>
          <w:color w:val="222222"/>
          <w:sz w:val="22"/>
          <w:szCs w:val="22"/>
        </w:rPr>
        <w:t xml:space="preserve">Pre-process and hardcode reconstruction for 3 to 5 known banking malware samples from public repositories (MalwareBazaar). Generalized reconstruction for unknown APKs is a Phase 2 feature.</w:t>
      </w:r>
    </w:p>
    <w:p>
      <w:pPr>
        <w:spacing w:after="0" w:before="160"/>
      </w:pPr>
    </w:p>
    <w:p>
      <w:pPr>
        <w:pStyle w:val="Heading2"/>
        <w:spacing w:after="120" w:before="280"/>
      </w:pPr>
      <w:r>
        <w:rPr>
          <w:rFonts w:ascii="Arial" w:cs="Arial" w:eastAsia="Arial" w:hAnsi="Arial"/>
          <w:b/>
          <w:bCs/>
          <w:color w:val="1A5276"/>
          <w:sz w:val="26"/>
          <w:szCs w:val="26"/>
        </w:rPr>
        <w:t xml:space="preserve">3.6 ConfigDNA — Campaign Configuration Intelligence</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Track how malware configurations evolve across versions and link samples to campaign clusters based on shared config patterns.</w:t>
      </w:r>
    </w:p>
    <w:p>
      <w:pPr>
        <w:pStyle w:val="Heading3"/>
        <w:spacing w:after="80" w:before="200"/>
      </w:pPr>
      <w:r>
        <w:rPr>
          <w:rFonts w:ascii="Arial" w:cs="Arial" w:eastAsia="Arial" w:hAnsi="Arial"/>
          <w:b/>
          <w:bCs/>
          <w:color w:val="2E86C1"/>
          <w:sz w:val="22"/>
          <w:szCs w:val="22"/>
        </w:rPr>
        <w:t xml:space="preserve">What Is Analyzed</w:t>
      </w:r>
    </w:p>
    <w:p>
      <w:pPr>
        <w:pStyle w:val="ListParagraph"/>
        <w:numPr>
          <w:ilvl w:val="0"/>
          <w:numId w:val="2"/>
        </w:numPr>
        <w:spacing w:after="60" w:before="60"/>
      </w:pPr>
      <w:r>
        <w:rPr>
          <w:rFonts w:ascii="Arial" w:cs="Arial" w:eastAsia="Arial" w:hAnsi="Arial"/>
          <w:color w:val="222222"/>
          <w:sz w:val="22"/>
          <w:szCs w:val="22"/>
        </w:rPr>
        <w:t xml:space="preserve">C2 URL structure: domain pattern, path format, query string schema</w:t>
      </w:r>
    </w:p>
    <w:p>
      <w:pPr>
        <w:pStyle w:val="ListParagraph"/>
        <w:numPr>
          <w:ilvl w:val="0"/>
          <w:numId w:val="2"/>
        </w:numPr>
        <w:spacing w:after="60" w:before="60"/>
      </w:pPr>
      <w:r>
        <w:rPr>
          <w:rFonts w:ascii="Arial" w:cs="Arial" w:eastAsia="Arial" w:hAnsi="Arial"/>
          <w:color w:val="222222"/>
          <w:sz w:val="22"/>
          <w:szCs w:val="22"/>
        </w:rPr>
        <w:t xml:space="preserve">Hardcoded token and key formats: API keys, bot IDs, panel passwords</w:t>
      </w:r>
    </w:p>
    <w:p>
      <w:pPr>
        <w:pStyle w:val="ListParagraph"/>
        <w:numPr>
          <w:ilvl w:val="0"/>
          <w:numId w:val="2"/>
        </w:numPr>
        <w:spacing w:after="60" w:before="60"/>
      </w:pPr>
      <w:r>
        <w:rPr>
          <w:rFonts w:ascii="Arial" w:cs="Arial" w:eastAsia="Arial" w:hAnsi="Arial"/>
          <w:color w:val="222222"/>
          <w:sz w:val="22"/>
          <w:szCs w:val="22"/>
        </w:rPr>
        <w:t xml:space="preserve">Config structure fingerprint: JSON schema, protobuf patterns, custom encoding format</w:t>
      </w:r>
    </w:p>
    <w:p>
      <w:pPr>
        <w:pStyle w:val="ListParagraph"/>
        <w:numPr>
          <w:ilvl w:val="0"/>
          <w:numId w:val="2"/>
        </w:numPr>
        <w:spacing w:after="60" w:before="60"/>
      </w:pPr>
      <w:r>
        <w:rPr>
          <w:rFonts w:ascii="Arial" w:cs="Arial" w:eastAsia="Arial" w:hAnsi="Arial"/>
          <w:color w:val="222222"/>
          <w:sz w:val="22"/>
          <w:szCs w:val="22"/>
        </w:rPr>
        <w:t xml:space="preserve">Target app list: package names of banks and apps the malware monitors</w:t>
      </w:r>
    </w:p>
    <w:p>
      <w:pPr>
        <w:pStyle w:val="Heading3"/>
        <w:spacing w:after="80" w:before="200"/>
      </w:pPr>
      <w:r>
        <w:rPr>
          <w:rFonts w:ascii="Arial" w:cs="Arial" w:eastAsia="Arial" w:hAnsi="Arial"/>
          <w:b/>
          <w:bCs/>
          <w:color w:val="2E86C1"/>
          <w:sz w:val="22"/>
          <w:szCs w:val="22"/>
        </w:rPr>
        <w:t xml:space="preserve">Campaign Linking</w:t>
      </w:r>
    </w:p>
    <w:p>
      <w:pPr>
        <w:pStyle w:val="ListParagraph"/>
        <w:numPr>
          <w:ilvl w:val="0"/>
          <w:numId w:val="2"/>
        </w:numPr>
        <w:spacing w:after="60" w:before="60"/>
      </w:pPr>
      <w:r>
        <w:rPr>
          <w:rFonts w:ascii="Arial" w:cs="Arial" w:eastAsia="Arial" w:hAnsi="Arial"/>
          <w:color w:val="222222"/>
          <w:sz w:val="22"/>
          <w:szCs w:val="22"/>
        </w:rPr>
        <w:t xml:space="preserve">Two samples with matching config schema and C2 URL pattern are flagged as same-campaign</w:t>
      </w:r>
    </w:p>
    <w:p>
      <w:pPr>
        <w:pStyle w:val="ListParagraph"/>
        <w:numPr>
          <w:ilvl w:val="0"/>
          <w:numId w:val="2"/>
        </w:numPr>
        <w:spacing w:after="60" w:before="60"/>
      </w:pPr>
      <w:r>
        <w:rPr>
          <w:rFonts w:ascii="Arial" w:cs="Arial" w:eastAsia="Arial" w:hAnsi="Arial"/>
          <w:color w:val="222222"/>
          <w:sz w:val="22"/>
          <w:szCs w:val="22"/>
        </w:rPr>
        <w:t xml:space="preserve">Pure string pattern matching and structural comparison; no ML required</w:t>
      </w:r>
    </w:p>
    <w:p>
      <w:pPr>
        <w:pStyle w:val="ListParagraph"/>
        <w:numPr>
          <w:ilvl w:val="0"/>
          <w:numId w:val="2"/>
        </w:numPr>
        <w:spacing w:after="60" w:before="60"/>
      </w:pPr>
      <w:r>
        <w:rPr>
          <w:rFonts w:ascii="Arial" w:cs="Arial" w:eastAsia="Arial" w:hAnsi="Arial"/>
          <w:color w:val="222222"/>
          <w:sz w:val="22"/>
          <w:szCs w:val="22"/>
        </w:rPr>
        <w:t xml:space="preserve">Builds temporal clusters: "samples using this config format were active between Month X and Month Y"</w:t>
      </w:r>
    </w:p>
    <w:p>
      <w:pPr>
        <w:spacing w:after="100" w:before="80"/>
      </w:pPr>
      <w:r>
        <w:rPr>
          <w:rFonts w:ascii="Arial" w:cs="Arial" w:eastAsia="Arial" w:hAnsi="Arial"/>
          <w:b/>
          <w:bCs/>
          <w:color w:val="0D2B55"/>
          <w:sz w:val="22"/>
          <w:szCs w:val="22"/>
        </w:rPr>
        <w:t xml:space="preserve">Example Output: </w:t>
      </w:r>
      <w:r>
        <w:rPr>
          <w:rFonts w:ascii="Arial" w:cs="Arial" w:eastAsia="Arial" w:hAnsi="Arial"/>
          <w:color w:val="222222"/>
          <w:sz w:val="22"/>
          <w:szCs w:val="22"/>
        </w:rPr>
        <w:t xml:space="preserve">"This config structure matches the Drinik banking trojan campaign pattern. Config v3 format. 7 related samples in corpus."</w:t>
      </w:r>
    </w:p>
    <w:p>
      <w:pPr>
        <w:spacing w:after="0" w:before="160"/>
      </w:pPr>
    </w:p>
    <w:p>
      <w:pPr>
        <w:pStyle w:val="Heading2"/>
        <w:spacing w:after="120" w:before="280"/>
      </w:pPr>
      <w:r>
        <w:rPr>
          <w:rFonts w:ascii="Arial" w:cs="Arial" w:eastAsia="Arial" w:hAnsi="Arial"/>
          <w:b/>
          <w:bCs/>
          <w:color w:val="1A5276"/>
          <w:sz w:val="26"/>
          <w:szCs w:val="26"/>
        </w:rPr>
        <w:t xml:space="preserve">3.7 SMSGuard — OTP Interception Detection</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Detect the specific permission combinations and code patterns that indicate OTP theft via SMS interception.</w:t>
      </w:r>
    </w:p>
    <w:p>
      <w:pPr>
        <w:spacing w:after="100" w:before="80"/>
      </w:pPr>
      <w:r>
        <w:rPr>
          <w:rFonts w:ascii="Arial" w:cs="Arial" w:eastAsia="Arial" w:hAnsi="Arial"/>
          <w:b/>
          <w:bCs/>
          <w:color w:val="0D2B55"/>
          <w:sz w:val="22"/>
          <w:szCs w:val="22"/>
        </w:rPr>
        <w:t xml:space="preserve">Context: </w:t>
      </w:r>
      <w:r>
        <w:rPr>
          <w:rFonts w:ascii="Arial" w:cs="Arial" w:eastAsia="Arial" w:hAnsi="Arial"/>
          <w:color w:val="222222"/>
          <w:sz w:val="22"/>
          <w:szCs w:val="22"/>
        </w:rPr>
        <w:t xml:space="preserve">OTP theft via SMS interception is the primary banking fraud mechanism on Android in India and globally.</w:t>
      </w:r>
    </w:p>
    <w:p>
      <w:pPr>
        <w:pStyle w:val="Heading3"/>
        <w:spacing w:after="80" w:before="200"/>
      </w:pPr>
      <w:r>
        <w:rPr>
          <w:rFonts w:ascii="Arial" w:cs="Arial" w:eastAsia="Arial" w:hAnsi="Arial"/>
          <w:b/>
          <w:bCs/>
          <w:color w:val="2E86C1"/>
          <w:sz w:val="22"/>
          <w:szCs w:val="22"/>
        </w:rPr>
        <w:t xml:space="preserve">Detection Signals</w:t>
      </w:r>
    </w:p>
    <w:p>
      <w:pPr>
        <w:pStyle w:val="ListParagraph"/>
        <w:numPr>
          <w:ilvl w:val="0"/>
          <w:numId w:val="2"/>
        </w:numPr>
        <w:spacing w:after="60" w:before="60"/>
      </w:pPr>
      <w:r>
        <w:rPr>
          <w:rFonts w:ascii="Arial" w:cs="Arial" w:eastAsia="Arial" w:hAnsi="Arial"/>
          <w:color w:val="222222"/>
          <w:sz w:val="22"/>
          <w:szCs w:val="22"/>
        </w:rPr>
        <w:t xml:space="preserve">High-precision permission triplet: READ_SMS + RECEIVE_SMS + BIND_NOTIFICATION_LISTENER_SERVICE</w:t>
      </w:r>
    </w:p>
    <w:p>
      <w:pPr>
        <w:pStyle w:val="ListParagraph"/>
        <w:numPr>
          <w:ilvl w:val="0"/>
          <w:numId w:val="2"/>
        </w:numPr>
        <w:spacing w:after="60" w:before="60"/>
      </w:pPr>
      <w:r>
        <w:rPr>
          <w:rFonts w:ascii="Arial" w:cs="Arial" w:eastAsia="Arial" w:hAnsi="Arial"/>
          <w:color w:val="222222"/>
          <w:sz w:val="22"/>
          <w:szCs w:val="22"/>
        </w:rPr>
        <w:t xml:space="preserve">Overlay trigger detection in Smali: activity injection patterns triggered on banking app launch</w:t>
      </w:r>
    </w:p>
    <w:p>
      <w:pPr>
        <w:pStyle w:val="ListParagraph"/>
        <w:numPr>
          <w:ilvl w:val="0"/>
          <w:numId w:val="2"/>
        </w:numPr>
        <w:spacing w:after="60" w:before="60"/>
      </w:pPr>
      <w:r>
        <w:rPr>
          <w:rFonts w:ascii="Arial" w:cs="Arial" w:eastAsia="Arial" w:hAnsi="Arial"/>
          <w:color w:val="222222"/>
          <w:sz w:val="22"/>
          <w:szCs w:val="22"/>
        </w:rPr>
        <w:t xml:space="preserve">Fake activity injection: an overlay Activity declared for a bank package in the manifest</w:t>
      </w:r>
    </w:p>
    <w:p>
      <w:pPr>
        <w:pStyle w:val="ListParagraph"/>
        <w:numPr>
          <w:ilvl w:val="0"/>
          <w:numId w:val="2"/>
        </w:numPr>
        <w:spacing w:after="60" w:before="60"/>
      </w:pPr>
      <w:r>
        <w:rPr>
          <w:rFonts w:ascii="Arial" w:cs="Arial" w:eastAsia="Arial" w:hAnsi="Arial"/>
          <w:color w:val="222222"/>
          <w:sz w:val="22"/>
          <w:szCs w:val="22"/>
        </w:rPr>
        <w:t xml:space="preserve">Accessibility event monitoring: WINDOWS_CHANGED + TYPE_WINDOW_CONTENT_CHANGED event listeners targeting banking apps</w:t>
      </w:r>
    </w:p>
    <w:p>
      <w:pPr>
        <w:spacing w:after="100" w:before="80"/>
      </w:pPr>
      <w:r>
        <w:rPr>
          <w:rFonts w:ascii="Arial" w:cs="Arial" w:eastAsia="Arial" w:hAnsi="Arial"/>
          <w:b/>
          <w:bCs/>
          <w:color w:val="0D2B55"/>
          <w:sz w:val="22"/>
          <w:szCs w:val="22"/>
        </w:rPr>
        <w:t xml:space="preserve">Output: </w:t>
      </w:r>
      <w:r>
        <w:rPr>
          <w:rFonts w:ascii="Arial" w:cs="Arial" w:eastAsia="Arial" w:hAnsi="Arial"/>
          <w:color w:val="222222"/>
          <w:sz w:val="22"/>
          <w:szCs w:val="22"/>
        </w:rPr>
        <w:t xml:space="preserve">OTP theft risk flag (HIGH/MEDIUM/LOW), specific triggering signals listed, targeted bank package names identified.</w:t>
      </w:r>
    </w:p>
    <w:p>
      <w:pPr>
        <w:spacing w:after="0" w:before="160"/>
      </w:pPr>
    </w:p>
    <w:p>
      <w:pPr>
        <w:pStyle w:val="Heading2"/>
        <w:spacing w:after="120" w:before="280"/>
      </w:pPr>
      <w:r>
        <w:rPr>
          <w:rFonts w:ascii="Arial" w:cs="Arial" w:eastAsia="Arial" w:hAnsi="Arial"/>
          <w:b/>
          <w:bCs/>
          <w:color w:val="1A5276"/>
          <w:sz w:val="26"/>
          <w:szCs w:val="26"/>
        </w:rPr>
        <w:t xml:space="preserve">3.8 CampaignClock — Campaign Timeline Visualization</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Display the evolution of a malware family across time, showing when configurations changed, new targets were added, and evasion was upgraded.</w:t>
      </w:r>
    </w:p>
    <w:p>
      <w:pPr>
        <w:pStyle w:val="Heading3"/>
        <w:spacing w:after="80" w:before="200"/>
      </w:pPr>
      <w:r>
        <w:rPr>
          <w:rFonts w:ascii="Arial" w:cs="Arial" w:eastAsia="Arial" w:hAnsi="Arial"/>
          <w:b/>
          <w:bCs/>
          <w:color w:val="2E86C1"/>
          <w:sz w:val="22"/>
          <w:szCs w:val="22"/>
        </w:rPr>
        <w:t xml:space="preserve">Data Sources</w:t>
      </w:r>
    </w:p>
    <w:p>
      <w:pPr>
        <w:pStyle w:val="ListParagraph"/>
        <w:numPr>
          <w:ilvl w:val="0"/>
          <w:numId w:val="2"/>
        </w:numPr>
        <w:spacing w:after="60" w:before="60"/>
      </w:pPr>
      <w:r>
        <w:rPr>
          <w:rFonts w:ascii="Arial" w:cs="Arial" w:eastAsia="Arial" w:hAnsi="Arial"/>
          <w:color w:val="222222"/>
          <w:sz w:val="22"/>
          <w:szCs w:val="22"/>
        </w:rPr>
        <w:t xml:space="preserve">First-seen timestamps from MalwareBazaar and Koodous corpus</w:t>
      </w:r>
    </w:p>
    <w:p>
      <w:pPr>
        <w:pStyle w:val="ListParagraph"/>
        <w:numPr>
          <w:ilvl w:val="0"/>
          <w:numId w:val="2"/>
        </w:numPr>
        <w:spacing w:after="60" w:before="60"/>
      </w:pPr>
      <w:r>
        <w:rPr>
          <w:rFonts w:ascii="Arial" w:cs="Arial" w:eastAsia="Arial" w:hAnsi="Arial"/>
          <w:color w:val="222222"/>
          <w:sz w:val="22"/>
          <w:szCs w:val="22"/>
        </w:rPr>
        <w:t xml:space="preserve">Related samples identified via CertGraph and ConfigDNA linkages</w:t>
      </w:r>
    </w:p>
    <w:p>
      <w:pPr>
        <w:pStyle w:val="ListParagraph"/>
        <w:numPr>
          <w:ilvl w:val="0"/>
          <w:numId w:val="2"/>
        </w:numPr>
        <w:spacing w:after="60" w:before="60"/>
      </w:pPr>
      <w:r>
        <w:rPr>
          <w:rFonts w:ascii="Arial" w:cs="Arial" w:eastAsia="Arial" w:hAnsi="Arial"/>
          <w:color w:val="222222"/>
          <w:sz w:val="22"/>
          <w:szCs w:val="22"/>
        </w:rPr>
        <w:t xml:space="preserve">Version delta: what changed between consecutive samples in the family</w:t>
      </w:r>
    </w:p>
    <w:p>
      <w:pPr>
        <w:pStyle w:val="Heading3"/>
        <w:spacing w:after="80" w:before="200"/>
      </w:pPr>
      <w:r>
        <w:rPr>
          <w:rFonts w:ascii="Arial" w:cs="Arial" w:eastAsia="Arial" w:hAnsi="Arial"/>
          <w:b/>
          <w:bCs/>
          <w:color w:val="2E86C1"/>
          <w:sz w:val="22"/>
          <w:szCs w:val="22"/>
        </w:rPr>
        <w:t xml:space="preserve">Timeline Milestones (auto-annotated)</w:t>
      </w:r>
    </w:p>
    <w:p>
      <w:pPr>
        <w:pStyle w:val="ListParagraph"/>
        <w:numPr>
          <w:ilvl w:val="0"/>
          <w:numId w:val="2"/>
        </w:numPr>
        <w:spacing w:after="60" w:before="60"/>
      </w:pPr>
      <w:r>
        <w:rPr>
          <w:rFonts w:ascii="Arial" w:cs="Arial" w:eastAsia="Arial" w:hAnsi="Arial"/>
          <w:color w:val="222222"/>
          <w:sz w:val="22"/>
          <w:szCs w:val="22"/>
        </w:rPr>
        <w:t xml:space="preserve">Initial appearance of campaign</w:t>
      </w:r>
    </w:p>
    <w:p>
      <w:pPr>
        <w:pStyle w:val="ListParagraph"/>
        <w:numPr>
          <w:ilvl w:val="0"/>
          <w:numId w:val="2"/>
        </w:numPr>
        <w:spacing w:after="60" w:before="60"/>
      </w:pPr>
      <w:r>
        <w:rPr>
          <w:rFonts w:ascii="Arial" w:cs="Arial" w:eastAsia="Arial" w:hAnsi="Arial"/>
          <w:color w:val="222222"/>
          <w:sz w:val="22"/>
          <w:szCs w:val="22"/>
        </w:rPr>
        <w:t xml:space="preserve">Addition of new target banks to the overlay list</w:t>
      </w:r>
    </w:p>
    <w:p>
      <w:pPr>
        <w:pStyle w:val="ListParagraph"/>
        <w:numPr>
          <w:ilvl w:val="0"/>
          <w:numId w:val="2"/>
        </w:numPr>
        <w:spacing w:after="60" w:before="60"/>
      </w:pPr>
      <w:r>
        <w:rPr>
          <w:rFonts w:ascii="Arial" w:cs="Arial" w:eastAsia="Arial" w:hAnsi="Arial"/>
          <w:color w:val="222222"/>
          <w:sz w:val="22"/>
          <w:szCs w:val="22"/>
        </w:rPr>
        <w:t xml:space="preserve">Introduction of emulator detection or anti-analysis features</w:t>
      </w:r>
    </w:p>
    <w:p>
      <w:pPr>
        <w:pStyle w:val="ListParagraph"/>
        <w:numPr>
          <w:ilvl w:val="0"/>
          <w:numId w:val="2"/>
        </w:numPr>
        <w:spacing w:after="60" w:before="60"/>
      </w:pPr>
      <w:r>
        <w:rPr>
          <w:rFonts w:ascii="Arial" w:cs="Arial" w:eastAsia="Arial" w:hAnsi="Arial"/>
          <w:color w:val="222222"/>
          <w:sz w:val="22"/>
          <w:szCs w:val="22"/>
        </w:rPr>
        <w:t xml:space="preserve">C2 infrastructure change (new domain or IP block)</w:t>
      </w:r>
    </w:p>
    <w:p>
      <w:pPr>
        <w:pStyle w:val="ListParagraph"/>
        <w:numPr>
          <w:ilvl w:val="0"/>
          <w:numId w:val="2"/>
        </w:numPr>
        <w:spacing w:after="60" w:before="60"/>
      </w:pPr>
      <w:r>
        <w:rPr>
          <w:rFonts w:ascii="Arial" w:cs="Arial" w:eastAsia="Arial" w:hAnsi="Arial"/>
          <w:color w:val="222222"/>
          <w:sz w:val="22"/>
          <w:szCs w:val="22"/>
        </w:rPr>
        <w:t xml:space="preserve">Certificate rotation</w:t>
      </w:r>
    </w:p>
    <w:p>
      <w:pPr>
        <w:spacing w:after="100" w:before="80"/>
      </w:pPr>
      <w:r>
        <w:rPr>
          <w:rFonts w:ascii="Arial" w:cs="Arial" w:eastAsia="Arial" w:hAnsi="Arial"/>
          <w:b/>
          <w:bCs/>
          <w:color w:val="0D2B55"/>
          <w:sz w:val="22"/>
          <w:szCs w:val="22"/>
        </w:rPr>
        <w:t xml:space="preserve">Visualization: </w:t>
      </w:r>
      <w:r>
        <w:rPr>
          <w:rFonts w:ascii="Arial" w:cs="Arial" w:eastAsia="Arial" w:hAnsi="Arial"/>
          <w:color w:val="222222"/>
          <w:sz w:val="22"/>
          <w:szCs w:val="22"/>
        </w:rPr>
        <w:t xml:space="preserve">D3.js horizontal timeline with milestone markers. Clicking a milestone shows the sample hash and diff summary.</w:t>
      </w:r>
    </w:p>
    <w:p>
      <w:pPr>
        <w:spacing w:after="0" w:before="160"/>
      </w:pPr>
    </w:p>
    <w:p>
      <w:pPr>
        <w:pStyle w:val="Heading2"/>
        <w:spacing w:after="120" w:before="280"/>
      </w:pPr>
      <w:r>
        <w:rPr>
          <w:rFonts w:ascii="Arial" w:cs="Arial" w:eastAsia="Arial" w:hAnsi="Arial"/>
          <w:b/>
          <w:bCs/>
          <w:color w:val="1A5276"/>
          <w:sz w:val="26"/>
          <w:szCs w:val="26"/>
        </w:rPr>
        <w:t xml:space="preserve">3.9 EvasionScope — Anti-Analysis Detection</w:t>
      </w:r>
    </w:p>
    <w:p>
      <w:pPr>
        <w:spacing w:after="100" w:before="80"/>
      </w:pPr>
      <w:r>
        <w:rPr>
          <w:rFonts w:ascii="Arial" w:cs="Arial" w:eastAsia="Arial" w:hAnsi="Arial"/>
          <w:b/>
          <w:bCs/>
          <w:color w:val="0D2B55"/>
          <w:sz w:val="22"/>
          <w:szCs w:val="22"/>
        </w:rPr>
        <w:t xml:space="preserve">Purpose: </w:t>
      </w:r>
      <w:r>
        <w:rPr>
          <w:rFonts w:ascii="Arial" w:cs="Arial" w:eastAsia="Arial" w:hAnsi="Arial"/>
          <w:color w:val="222222"/>
          <w:sz w:val="22"/>
          <w:szCs w:val="22"/>
        </w:rPr>
        <w:t xml:space="preserve">Detect anti-analysis behaviors that indicate the malware is aware of being run in security research environments.</w:t>
      </w:r>
    </w:p>
    <w:p>
      <w:pPr>
        <w:pStyle w:val="Heading3"/>
        <w:spacing w:after="80" w:before="200"/>
      </w:pPr>
      <w:r>
        <w:rPr>
          <w:rFonts w:ascii="Arial" w:cs="Arial" w:eastAsia="Arial" w:hAnsi="Arial"/>
          <w:b/>
          <w:bCs/>
          <w:color w:val="2E86C1"/>
          <w:sz w:val="22"/>
          <w:szCs w:val="22"/>
        </w:rPr>
        <w:t xml:space="preserve">Detection Categories</w:t>
      </w:r>
    </w:p>
    <w:p>
      <w:pPr>
        <w:pStyle w:val="ListParagraph"/>
        <w:numPr>
          <w:ilvl w:val="0"/>
          <w:numId w:val="2"/>
        </w:numPr>
        <w:spacing w:after="60" w:before="60"/>
      </w:pPr>
      <w:r>
        <w:rPr>
          <w:rFonts w:ascii="Arial" w:cs="Arial" w:eastAsia="Arial" w:hAnsi="Arial"/>
          <w:color w:val="222222"/>
          <w:sz w:val="22"/>
          <w:szCs w:val="22"/>
        </w:rPr>
        <w:t xml:space="preserve">Anti-emulator checks: isEmulator() patterns, Build.FINGERPRINT checks, telephony hardware checks</w:t>
      </w:r>
    </w:p>
    <w:p>
      <w:pPr>
        <w:pStyle w:val="ListParagraph"/>
        <w:numPr>
          <w:ilvl w:val="0"/>
          <w:numId w:val="2"/>
        </w:numPr>
        <w:spacing w:after="60" w:before="60"/>
      </w:pPr>
      <w:r>
        <w:rPr>
          <w:rFonts w:ascii="Arial" w:cs="Arial" w:eastAsia="Arial" w:hAnsi="Arial"/>
          <w:color w:val="222222"/>
          <w:sz w:val="22"/>
          <w:szCs w:val="22"/>
        </w:rPr>
        <w:t xml:space="preserve">Debugger detection: android.os.Debug.isDebuggerConnected(), Debug.waitingForDebugger()</w:t>
      </w:r>
    </w:p>
    <w:p>
      <w:pPr>
        <w:pStyle w:val="ListParagraph"/>
        <w:numPr>
          <w:ilvl w:val="0"/>
          <w:numId w:val="2"/>
        </w:numPr>
        <w:spacing w:after="60" w:before="60"/>
      </w:pPr>
      <w:r>
        <w:rPr>
          <w:rFonts w:ascii="Arial" w:cs="Arial" w:eastAsia="Arial" w:hAnsi="Arial"/>
          <w:color w:val="222222"/>
          <w:sz w:val="22"/>
          <w:szCs w:val="22"/>
        </w:rPr>
        <w:t xml:space="preserve">Root detection: su binary checks, Superuser.apk checks, test-keys build tag</w:t>
      </w:r>
    </w:p>
    <w:p>
      <w:pPr>
        <w:pStyle w:val="ListParagraph"/>
        <w:numPr>
          <w:ilvl w:val="0"/>
          <w:numId w:val="2"/>
        </w:numPr>
        <w:spacing w:after="60" w:before="60"/>
      </w:pPr>
      <w:r>
        <w:rPr>
          <w:rFonts w:ascii="Arial" w:cs="Arial" w:eastAsia="Arial" w:hAnsi="Arial"/>
          <w:color w:val="222222"/>
          <w:sz w:val="22"/>
          <w:szCs w:val="22"/>
        </w:rPr>
        <w:t xml:space="preserve">Timing attacks: elapsed time checks to detect accelerated sandbox execution</w:t>
      </w:r>
    </w:p>
    <w:p>
      <w:pPr>
        <w:pStyle w:val="ListParagraph"/>
        <w:numPr>
          <w:ilvl w:val="0"/>
          <w:numId w:val="2"/>
        </w:numPr>
        <w:spacing w:after="60" w:before="60"/>
      </w:pPr>
      <w:r>
        <w:rPr>
          <w:rFonts w:ascii="Arial" w:cs="Arial" w:eastAsia="Arial" w:hAnsi="Arial"/>
          <w:color w:val="222222"/>
          <w:sz w:val="22"/>
          <w:szCs w:val="22"/>
        </w:rPr>
        <w:t xml:space="preserve">Virtual environment detection: IMEI 000000000000000, fake MAC address patterns</w:t>
      </w:r>
    </w:p>
    <w:p>
      <w:pPr>
        <w:spacing w:after="100" w:before="80"/>
      </w:pPr>
      <w:r>
        <w:rPr>
          <w:rFonts w:ascii="Arial" w:cs="Arial" w:eastAsia="Arial" w:hAnsi="Arial"/>
          <w:b/>
          <w:bCs/>
          <w:color w:val="0D2B55"/>
          <w:sz w:val="22"/>
          <w:szCs w:val="22"/>
        </w:rPr>
        <w:t xml:space="preserve">Method: </w:t>
      </w:r>
      <w:r>
        <w:rPr>
          <w:rFonts w:ascii="Arial" w:cs="Arial" w:eastAsia="Arial" w:hAnsi="Arial"/>
          <w:color w:val="222222"/>
          <w:sz w:val="22"/>
          <w:szCs w:val="22"/>
        </w:rPr>
        <w:t xml:space="preserve">Static string and opcode pattern matching in Smali bytecode. No dynamic execution required.</w:t>
      </w:r>
    </w:p>
    <w:p>
      <w:pPr>
        <w:spacing w:after="100" w:before="80"/>
      </w:pPr>
      <w:r>
        <w:rPr>
          <w:rFonts w:ascii="Arial" w:cs="Arial" w:eastAsia="Arial" w:hAnsi="Arial"/>
          <w:b/>
          <w:bCs/>
          <w:color w:val="0D2B55"/>
          <w:sz w:val="22"/>
          <w:szCs w:val="22"/>
        </w:rPr>
        <w:t xml:space="preserve">Output: </w:t>
      </w:r>
      <w:r>
        <w:rPr>
          <w:rFonts w:ascii="Arial" w:cs="Arial" w:eastAsia="Arial" w:hAnsi="Arial"/>
          <w:color w:val="222222"/>
          <w:sz w:val="22"/>
          <w:szCs w:val="22"/>
        </w:rPr>
        <w:t xml:space="preserve">Evasion sophistication level (Basic / Intermediate / Advanced), list of specific anti-analysis techniques detected.</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4. System Architecture</w:t>
      </w:r>
    </w:p>
    <w:p>
      <w:pPr>
        <w:spacing w:after="100" w:before="80"/>
      </w:pPr>
      <w:r>
        <w:rPr>
          <w:rFonts w:ascii="Arial" w:cs="Arial" w:eastAsia="Arial" w:hAnsi="Arial"/>
          <w:color w:val="222222"/>
          <w:sz w:val="22"/>
          <w:szCs w:val="22"/>
        </w:rPr>
        <w:t xml:space="preserve">SENTINEL-X operates as a nine-stage pipeline. The stages run sequentially at the structural level, but the four analysis streams within Stage 2 execute in parallel for performance.</w:t>
      </w:r>
    </w:p>
    <w:p>
      <w:pPr>
        <w:pStyle w:val="Heading2"/>
        <w:spacing w:after="120" w:before="280"/>
      </w:pPr>
      <w:r>
        <w:rPr>
          <w:rFonts w:ascii="Arial" w:cs="Arial" w:eastAsia="Arial" w:hAnsi="Arial"/>
          <w:b/>
          <w:bCs/>
          <w:color w:val="1A5276"/>
          <w:sz w:val="26"/>
          <w:szCs w:val="26"/>
        </w:rPr>
        <w:t xml:space="preserve">Stage 1: APK Ingestion</w:t>
      </w:r>
    </w:p>
    <w:p>
      <w:pPr>
        <w:pStyle w:val="ListParagraph"/>
        <w:numPr>
          <w:ilvl w:val="0"/>
          <w:numId w:val="2"/>
        </w:numPr>
        <w:spacing w:after="60" w:before="60"/>
      </w:pPr>
      <w:r>
        <w:rPr>
          <w:rFonts w:ascii="Arial" w:cs="Arial" w:eastAsia="Arial" w:hAnsi="Arial"/>
          <w:color w:val="222222"/>
          <w:sz w:val="22"/>
          <w:szCs w:val="22"/>
        </w:rPr>
        <w:t xml:space="preserve">User uploads a .apk file via the React dashboard drag-and-drop interface or via REST API</w:t>
      </w:r>
    </w:p>
    <w:p>
      <w:pPr>
        <w:pStyle w:val="ListParagraph"/>
        <w:numPr>
          <w:ilvl w:val="0"/>
          <w:numId w:val="2"/>
        </w:numPr>
        <w:spacing w:after="60" w:before="60"/>
      </w:pPr>
      <w:r>
        <w:rPr>
          <w:rFonts w:ascii="Arial" w:cs="Arial" w:eastAsia="Arial" w:hAnsi="Arial"/>
          <w:color w:val="222222"/>
          <w:sz w:val="22"/>
          <w:szCs w:val="22"/>
        </w:rPr>
        <w:t xml:space="preserve">File is hashed with MD5, SHA1, and SHA256 immediately on receipt</w:t>
      </w:r>
    </w:p>
    <w:p>
      <w:pPr>
        <w:pStyle w:val="ListParagraph"/>
        <w:numPr>
          <w:ilvl w:val="0"/>
          <w:numId w:val="2"/>
        </w:numPr>
        <w:spacing w:after="60" w:before="60"/>
      </w:pPr>
      <w:r>
        <w:rPr>
          <w:rFonts w:ascii="Arial" w:cs="Arial" w:eastAsia="Arial" w:hAnsi="Arial"/>
          <w:color w:val="222222"/>
          <w:sz w:val="22"/>
          <w:szCs w:val="22"/>
        </w:rPr>
        <w:t xml:space="preserve">Hash is checked against an existing analysis cache; previously analyzed samples return instantly</w:t>
      </w:r>
    </w:p>
    <w:p>
      <w:pPr>
        <w:pStyle w:val="ListParagraph"/>
        <w:numPr>
          <w:ilvl w:val="0"/>
          <w:numId w:val="2"/>
        </w:numPr>
        <w:spacing w:after="60" w:before="60"/>
      </w:pPr>
      <w:r>
        <w:rPr>
          <w:rFonts w:ascii="Arial" w:cs="Arial" w:eastAsia="Arial" w:hAnsi="Arial"/>
          <w:color w:val="222222"/>
          <w:sz w:val="22"/>
          <w:szCs w:val="22"/>
        </w:rPr>
        <w:t xml:space="preserve">APK is unpacked using apktool (reverse to Smali + resources) and jadx (Java decompilation)</w:t>
      </w:r>
    </w:p>
    <w:p>
      <w:pPr>
        <w:pStyle w:val="ListParagraph"/>
        <w:numPr>
          <w:ilvl w:val="0"/>
          <w:numId w:val="2"/>
        </w:numPr>
        <w:spacing w:after="60" w:before="60"/>
      </w:pPr>
      <w:r>
        <w:rPr>
          <w:rFonts w:ascii="Arial" w:cs="Arial" w:eastAsia="Arial" w:hAnsi="Arial"/>
          <w:color w:val="222222"/>
          <w:sz w:val="22"/>
          <w:szCs w:val="22"/>
        </w:rPr>
        <w:t xml:space="preserve">Extracted artifacts: AndroidManifest.xml, Smali code, classes.dex, res/ drawables, assets/, signing certificate chain</w:t>
      </w:r>
    </w:p>
    <w:p>
      <w:pPr>
        <w:pStyle w:val="ListParagraph"/>
        <w:numPr>
          <w:ilvl w:val="0"/>
          <w:numId w:val="2"/>
        </w:numPr>
        <w:spacing w:after="60" w:before="60"/>
      </w:pPr>
      <w:r>
        <w:rPr>
          <w:rFonts w:ascii="Arial" w:cs="Arial" w:eastAsia="Arial" w:hAnsi="Arial"/>
          <w:color w:val="222222"/>
          <w:sz w:val="22"/>
          <w:szCs w:val="22"/>
        </w:rPr>
        <w:t xml:space="preserve">If jadx decompilation fails due to obfuscation, the pipeline falls back to Smali-only analysis gracefully</w:t>
      </w:r>
    </w:p>
    <w:p>
      <w:pPr>
        <w:pStyle w:val="Heading2"/>
        <w:spacing w:after="120" w:before="280"/>
      </w:pPr>
      <w:r>
        <w:rPr>
          <w:rFonts w:ascii="Arial" w:cs="Arial" w:eastAsia="Arial" w:hAnsi="Arial"/>
          <w:b/>
          <w:bCs/>
          <w:color w:val="1A5276"/>
          <w:sz w:val="26"/>
          <w:szCs w:val="26"/>
        </w:rPr>
        <w:t xml:space="preserve">Stage 2: Feature Extraction (Four Parallel Streams)</w:t>
      </w:r>
    </w:p>
    <w:p>
      <w:pPr>
        <w:spacing w:after="100" w:before="80"/>
      </w:pPr>
      <w:r>
        <w:rPr>
          <w:rFonts w:ascii="Arial" w:cs="Arial" w:eastAsia="Arial" w:hAnsi="Arial"/>
          <w:color w:val="222222"/>
          <w:sz w:val="22"/>
          <w:szCs w:val="22"/>
        </w:rPr>
        <w:t xml:space="preserve">All four streams receive the extracted artifact set simultaneously and execute in parallel using Python's concurrent.futures.ThreadPoolExecutor.</w:t>
      </w:r>
    </w:p>
    <w:p>
      <w:pPr>
        <w:pStyle w:val="Heading3"/>
        <w:spacing w:after="80" w:before="200"/>
      </w:pPr>
      <w:r>
        <w:rPr>
          <w:rFonts w:ascii="Arial" w:cs="Arial" w:eastAsia="Arial" w:hAnsi="Arial"/>
          <w:b/>
          <w:bCs/>
          <w:color w:val="2E86C1"/>
          <w:sz w:val="22"/>
          <w:szCs w:val="22"/>
        </w:rPr>
        <w:t xml:space="preserve">Stream A — PermFlow XAI</w:t>
      </w:r>
    </w:p>
    <w:p>
      <w:pPr>
        <w:pStyle w:val="ListParagraph"/>
        <w:numPr>
          <w:ilvl w:val="0"/>
          <w:numId w:val="2"/>
        </w:numPr>
        <w:spacing w:after="60" w:before="60"/>
      </w:pPr>
      <w:r>
        <w:rPr>
          <w:rFonts w:ascii="Arial" w:cs="Arial" w:eastAsia="Arial" w:hAnsi="Arial"/>
          <w:color w:val="222222"/>
          <w:sz w:val="22"/>
          <w:szCs w:val="22"/>
        </w:rPr>
        <w:t xml:space="preserve">Permission vector construction from AndroidManifest.xml</w:t>
      </w:r>
    </w:p>
    <w:p>
      <w:pPr>
        <w:pStyle w:val="ListParagraph"/>
        <w:numPr>
          <w:ilvl w:val="0"/>
          <w:numId w:val="2"/>
        </w:numPr>
        <w:spacing w:after="60" w:before="60"/>
      </w:pPr>
      <w:r>
        <w:rPr>
          <w:rFonts w:ascii="Arial" w:cs="Arial" w:eastAsia="Arial" w:hAnsi="Arial"/>
          <w:color w:val="222222"/>
          <w:sz w:val="22"/>
          <w:szCs w:val="22"/>
        </w:rPr>
        <w:t xml:space="preserve">API call graph extraction from Smali bytecode</w:t>
      </w:r>
    </w:p>
    <w:p>
      <w:pPr>
        <w:pStyle w:val="ListParagraph"/>
        <w:numPr>
          <w:ilvl w:val="0"/>
          <w:numId w:val="2"/>
        </w:numPr>
        <w:spacing w:after="60" w:before="60"/>
      </w:pPr>
      <w:r>
        <w:rPr>
          <w:rFonts w:ascii="Arial" w:cs="Arial" w:eastAsia="Arial" w:hAnsi="Arial"/>
          <w:color w:val="222222"/>
          <w:sz w:val="22"/>
          <w:szCs w:val="22"/>
        </w:rPr>
        <w:t xml:space="preserve">Opcode n-gram frequency analysis</w:t>
      </w:r>
    </w:p>
    <w:p>
      <w:pPr>
        <w:pStyle w:val="ListParagraph"/>
        <w:numPr>
          <w:ilvl w:val="0"/>
          <w:numId w:val="2"/>
        </w:numPr>
        <w:spacing w:after="60" w:before="60"/>
      </w:pPr>
      <w:r>
        <w:rPr>
          <w:rFonts w:ascii="Arial" w:cs="Arial" w:eastAsia="Arial" w:hAnsi="Arial"/>
          <w:color w:val="222222"/>
          <w:sz w:val="22"/>
          <w:szCs w:val="22"/>
        </w:rPr>
        <w:t xml:space="preserve">String entropy computation</w:t>
      </w:r>
    </w:p>
    <w:p>
      <w:pPr>
        <w:pStyle w:val="ListParagraph"/>
        <w:numPr>
          <w:ilvl w:val="0"/>
          <w:numId w:val="2"/>
        </w:numPr>
        <w:spacing w:after="60" w:before="60"/>
      </w:pPr>
      <w:r>
        <w:rPr>
          <w:rFonts w:ascii="Arial" w:cs="Arial" w:eastAsia="Arial" w:hAnsi="Arial"/>
          <w:color w:val="222222"/>
          <w:sz w:val="22"/>
          <w:szCs w:val="22"/>
        </w:rPr>
        <w:t xml:space="preserve">XGBoost inference (model loaded from pre-serialized joblib artifact)</w:t>
      </w:r>
    </w:p>
    <w:p>
      <w:pPr>
        <w:pStyle w:val="ListParagraph"/>
        <w:numPr>
          <w:ilvl w:val="0"/>
          <w:numId w:val="2"/>
        </w:numPr>
        <w:spacing w:after="60" w:before="60"/>
      </w:pPr>
      <w:r>
        <w:rPr>
          <w:rFonts w:ascii="Arial" w:cs="Arial" w:eastAsia="Arial" w:hAnsi="Arial"/>
          <w:color w:val="222222"/>
          <w:sz w:val="22"/>
          <w:szCs w:val="22"/>
        </w:rPr>
        <w:t xml:space="preserve">SHAP explanation generation</w:t>
      </w:r>
    </w:p>
    <w:p>
      <w:pPr>
        <w:pStyle w:val="Heading3"/>
        <w:spacing w:after="80" w:before="200"/>
      </w:pPr>
      <w:r>
        <w:rPr>
          <w:rFonts w:ascii="Arial" w:cs="Arial" w:eastAsia="Arial" w:hAnsi="Arial"/>
          <w:b/>
          <w:bCs/>
          <w:color w:val="2E86C1"/>
          <w:sz w:val="22"/>
          <w:szCs w:val="22"/>
        </w:rPr>
        <w:t xml:space="preserve">Stream B — CertGraph</w:t>
      </w:r>
    </w:p>
    <w:p>
      <w:pPr>
        <w:pStyle w:val="ListParagraph"/>
        <w:numPr>
          <w:ilvl w:val="0"/>
          <w:numId w:val="2"/>
        </w:numPr>
        <w:spacing w:after="60" w:before="60"/>
      </w:pPr>
      <w:r>
        <w:rPr>
          <w:rFonts w:ascii="Arial" w:cs="Arial" w:eastAsia="Arial" w:hAnsi="Arial"/>
          <w:color w:val="222222"/>
          <w:sz w:val="22"/>
          <w:szCs w:val="22"/>
        </w:rPr>
        <w:t xml:space="preserve">Signing certificate extraction from META-INF directory</w:t>
      </w:r>
    </w:p>
    <w:p>
      <w:pPr>
        <w:pStyle w:val="ListParagraph"/>
        <w:numPr>
          <w:ilvl w:val="0"/>
          <w:numId w:val="2"/>
        </w:numPr>
        <w:spacing w:after="60" w:before="60"/>
      </w:pPr>
      <w:r>
        <w:rPr>
          <w:rFonts w:ascii="Arial" w:cs="Arial" w:eastAsia="Arial" w:hAnsi="Arial"/>
          <w:color w:val="222222"/>
          <w:sz w:val="22"/>
          <w:szCs w:val="22"/>
        </w:rPr>
        <w:t xml:space="preserve">Certificate field parsing and SHA256 fingerprinting</w:t>
      </w:r>
    </w:p>
    <w:p>
      <w:pPr>
        <w:pStyle w:val="ListParagraph"/>
        <w:numPr>
          <w:ilvl w:val="0"/>
          <w:numId w:val="2"/>
        </w:numPr>
        <w:spacing w:after="60" w:before="60"/>
      </w:pPr>
      <w:r>
        <w:rPr>
          <w:rFonts w:ascii="Arial" w:cs="Arial" w:eastAsia="Arial" w:hAnsi="Arial"/>
          <w:color w:val="222222"/>
          <w:sz w:val="22"/>
          <w:szCs w:val="22"/>
        </w:rPr>
        <w:t xml:space="preserve">Graph database query for known matching certificates</w:t>
      </w:r>
    </w:p>
    <w:p>
      <w:pPr>
        <w:pStyle w:val="ListParagraph"/>
        <w:numPr>
          <w:ilvl w:val="0"/>
          <w:numId w:val="2"/>
        </w:numPr>
        <w:spacing w:after="60" w:before="60"/>
      </w:pPr>
      <w:r>
        <w:rPr>
          <w:rFonts w:ascii="Arial" w:cs="Arial" w:eastAsia="Arial" w:hAnsi="Arial"/>
          <w:color w:val="222222"/>
          <w:sz w:val="22"/>
          <w:szCs w:val="22"/>
        </w:rPr>
        <w:t xml:space="preserve">Subgraph generation for visualization</w:t>
      </w:r>
    </w:p>
    <w:p>
      <w:pPr>
        <w:pStyle w:val="Heading3"/>
        <w:spacing w:after="80" w:before="200"/>
      </w:pPr>
      <w:r>
        <w:rPr>
          <w:rFonts w:ascii="Arial" w:cs="Arial" w:eastAsia="Arial" w:hAnsi="Arial"/>
          <w:b/>
          <w:bCs/>
          <w:color w:val="2E86C1"/>
          <w:sz w:val="22"/>
          <w:szCs w:val="22"/>
        </w:rPr>
        <w:t xml:space="preserve">Stream C — FactoryPrint + ConfigDNA</w:t>
      </w:r>
    </w:p>
    <w:p>
      <w:pPr>
        <w:pStyle w:val="ListParagraph"/>
        <w:numPr>
          <w:ilvl w:val="0"/>
          <w:numId w:val="2"/>
        </w:numPr>
        <w:spacing w:after="60" w:before="60"/>
      </w:pPr>
      <w:r>
        <w:rPr>
          <w:rFonts w:ascii="Arial" w:cs="Arial" w:eastAsia="Arial" w:hAnsi="Arial"/>
          <w:color w:val="222222"/>
          <w:sz w:val="22"/>
          <w:szCs w:val="22"/>
        </w:rPr>
        <w:t xml:space="preserve">Structural code pattern analysis</w:t>
      </w:r>
    </w:p>
    <w:p>
      <w:pPr>
        <w:pStyle w:val="ListParagraph"/>
        <w:numPr>
          <w:ilvl w:val="0"/>
          <w:numId w:val="2"/>
        </w:numPr>
        <w:spacing w:after="60" w:before="60"/>
      </w:pPr>
      <w:r>
        <w:rPr>
          <w:rFonts w:ascii="Arial" w:cs="Arial" w:eastAsia="Arial" w:hAnsi="Arial"/>
          <w:color w:val="222222"/>
          <w:sz w:val="22"/>
          <w:szCs w:val="22"/>
        </w:rPr>
        <w:t xml:space="preserve">Resource fingerprinting</w:t>
      </w:r>
    </w:p>
    <w:p>
      <w:pPr>
        <w:pStyle w:val="ListParagraph"/>
        <w:numPr>
          <w:ilvl w:val="0"/>
          <w:numId w:val="2"/>
        </w:numPr>
        <w:spacing w:after="60" w:before="60"/>
      </w:pPr>
      <w:r>
        <w:rPr>
          <w:rFonts w:ascii="Arial" w:cs="Arial" w:eastAsia="Arial" w:hAnsi="Arial"/>
          <w:color w:val="222222"/>
          <w:sz w:val="22"/>
          <w:szCs w:val="22"/>
        </w:rPr>
        <w:t xml:space="preserve">Builder kit signature matching</w:t>
      </w:r>
    </w:p>
    <w:p>
      <w:pPr>
        <w:pStyle w:val="ListParagraph"/>
        <w:numPr>
          <w:ilvl w:val="0"/>
          <w:numId w:val="2"/>
        </w:numPr>
        <w:spacing w:after="60" w:before="60"/>
      </w:pPr>
      <w:r>
        <w:rPr>
          <w:rFonts w:ascii="Arial" w:cs="Arial" w:eastAsia="Arial" w:hAnsi="Arial"/>
          <w:color w:val="222222"/>
          <w:sz w:val="22"/>
          <w:szCs w:val="22"/>
        </w:rPr>
        <w:t xml:space="preserve">C2 URL extraction via regex + entropy</w:t>
      </w:r>
    </w:p>
    <w:p>
      <w:pPr>
        <w:pStyle w:val="ListParagraph"/>
        <w:numPr>
          <w:ilvl w:val="0"/>
          <w:numId w:val="2"/>
        </w:numPr>
        <w:spacing w:after="60" w:before="60"/>
      </w:pPr>
      <w:r>
        <w:rPr>
          <w:rFonts w:ascii="Arial" w:cs="Arial" w:eastAsia="Arial" w:hAnsi="Arial"/>
          <w:color w:val="222222"/>
          <w:sz w:val="22"/>
          <w:szCs w:val="22"/>
        </w:rPr>
        <w:t xml:space="preserve">Config structure fingerprinting and campaign matching</w:t>
      </w:r>
    </w:p>
    <w:p>
      <w:pPr>
        <w:pStyle w:val="Heading3"/>
        <w:spacing w:after="80" w:before="200"/>
      </w:pPr>
      <w:r>
        <w:rPr>
          <w:rFonts w:ascii="Arial" w:cs="Arial" w:eastAsia="Arial" w:hAnsi="Arial"/>
          <w:b/>
          <w:bCs/>
          <w:color w:val="2E86C1"/>
          <w:sz w:val="22"/>
          <w:szCs w:val="22"/>
        </w:rPr>
        <w:t xml:space="preserve">Stream D — SMSGuard + EvasionScope</w:t>
      </w:r>
    </w:p>
    <w:p>
      <w:pPr>
        <w:pStyle w:val="ListParagraph"/>
        <w:numPr>
          <w:ilvl w:val="0"/>
          <w:numId w:val="2"/>
        </w:numPr>
        <w:spacing w:after="60" w:before="60"/>
      </w:pPr>
      <w:r>
        <w:rPr>
          <w:rFonts w:ascii="Arial" w:cs="Arial" w:eastAsia="Arial" w:hAnsi="Arial"/>
          <w:color w:val="222222"/>
          <w:sz w:val="22"/>
          <w:szCs w:val="22"/>
        </w:rPr>
        <w:t xml:space="preserve">Permission combination analysis for OTP theft signals</w:t>
      </w:r>
    </w:p>
    <w:p>
      <w:pPr>
        <w:pStyle w:val="ListParagraph"/>
        <w:numPr>
          <w:ilvl w:val="0"/>
          <w:numId w:val="2"/>
        </w:numPr>
        <w:spacing w:after="60" w:before="60"/>
      </w:pPr>
      <w:r>
        <w:rPr>
          <w:rFonts w:ascii="Arial" w:cs="Arial" w:eastAsia="Arial" w:hAnsi="Arial"/>
          <w:color w:val="222222"/>
          <w:sz w:val="22"/>
          <w:szCs w:val="22"/>
        </w:rPr>
        <w:t xml:space="preserve">Smali-level overlay trigger detection</w:t>
      </w:r>
    </w:p>
    <w:p>
      <w:pPr>
        <w:pStyle w:val="ListParagraph"/>
        <w:numPr>
          <w:ilvl w:val="0"/>
          <w:numId w:val="2"/>
        </w:numPr>
        <w:spacing w:after="60" w:before="60"/>
      </w:pPr>
      <w:r>
        <w:rPr>
          <w:rFonts w:ascii="Arial" w:cs="Arial" w:eastAsia="Arial" w:hAnsi="Arial"/>
          <w:color w:val="222222"/>
          <w:sz w:val="22"/>
          <w:szCs w:val="22"/>
        </w:rPr>
        <w:t xml:space="preserve">Anti-analysis string and opcode pattern matching</w:t>
      </w:r>
    </w:p>
    <w:p>
      <w:pPr>
        <w:pStyle w:val="Heading2"/>
        <w:spacing w:after="120" w:before="280"/>
      </w:pPr>
      <w:r>
        <w:rPr>
          <w:rFonts w:ascii="Arial" w:cs="Arial" w:eastAsia="Arial" w:hAnsi="Arial"/>
          <w:b/>
          <w:bCs/>
          <w:color w:val="1A5276"/>
          <w:sz w:val="26"/>
          <w:szCs w:val="26"/>
        </w:rPr>
        <w:t xml:space="preserve">Stage 3: Graph Analytics</w:t>
      </w:r>
    </w:p>
    <w:p>
      <w:pPr>
        <w:pStyle w:val="ListParagraph"/>
        <w:numPr>
          <w:ilvl w:val="0"/>
          <w:numId w:val="2"/>
        </w:numPr>
        <w:spacing w:after="60" w:before="60"/>
      </w:pPr>
      <w:r>
        <w:rPr>
          <w:rFonts w:ascii="Arial" w:cs="Arial" w:eastAsia="Arial" w:hAnsi="Arial"/>
          <w:color w:val="222222"/>
          <w:sz w:val="22"/>
          <w:szCs w:val="22"/>
        </w:rPr>
        <w:t xml:space="preserve">In-memory NetworkX graph (hackathon); Neo4j graph (production)</w:t>
      </w:r>
    </w:p>
    <w:p>
      <w:pPr>
        <w:pStyle w:val="ListParagraph"/>
        <w:numPr>
          <w:ilvl w:val="0"/>
          <w:numId w:val="2"/>
        </w:numPr>
        <w:spacing w:after="60" w:before="60"/>
      </w:pPr>
      <w:r>
        <w:rPr>
          <w:rFonts w:ascii="Arial" w:cs="Arial" w:eastAsia="Arial" w:hAnsi="Arial"/>
          <w:color w:val="222222"/>
          <w:sz w:val="22"/>
          <w:szCs w:val="22"/>
        </w:rPr>
        <w:t xml:space="preserve">Nodes: APK, Certificate, Domain, IP, PackageName, DeveloperKey</w:t>
      </w:r>
    </w:p>
    <w:p>
      <w:pPr>
        <w:pStyle w:val="ListParagraph"/>
        <w:numPr>
          <w:ilvl w:val="0"/>
          <w:numId w:val="2"/>
        </w:numPr>
        <w:spacing w:after="60" w:before="60"/>
      </w:pPr>
      <w:r>
        <w:rPr>
          <w:rFonts w:ascii="Arial" w:cs="Arial" w:eastAsia="Arial" w:hAnsi="Arial"/>
          <w:color w:val="222222"/>
          <w:sz w:val="22"/>
          <w:szCs w:val="22"/>
        </w:rPr>
        <w:t xml:space="preserve">Edges: SIGNED_BY, CONNECTS_TO, SHARES_CERT_WITH, SAME_FACTORY_AS, SAME_CAMPAIGN_AS</w:t>
      </w:r>
    </w:p>
    <w:p>
      <w:pPr>
        <w:pStyle w:val="ListParagraph"/>
        <w:numPr>
          <w:ilvl w:val="0"/>
          <w:numId w:val="2"/>
        </w:numPr>
        <w:spacing w:after="60" w:before="60"/>
      </w:pPr>
      <w:r>
        <w:rPr>
          <w:rFonts w:ascii="Arial" w:cs="Arial" w:eastAsia="Arial" w:hAnsi="Arial"/>
          <w:color w:val="222222"/>
          <w:sz w:val="22"/>
          <w:szCs w:val="22"/>
        </w:rPr>
        <w:t xml:space="preserve">Graph queries surface campaign clusters, certificate chains, and shared C2 infrastructure</w:t>
      </w:r>
    </w:p>
    <w:p>
      <w:pPr>
        <w:pStyle w:val="Heading2"/>
        <w:spacing w:after="120" w:before="280"/>
      </w:pPr>
      <w:r>
        <w:rPr>
          <w:rFonts w:ascii="Arial" w:cs="Arial" w:eastAsia="Arial" w:hAnsi="Arial"/>
          <w:b/>
          <w:bCs/>
          <w:color w:val="1A5276"/>
          <w:sz w:val="26"/>
          <w:szCs w:val="26"/>
        </w:rPr>
        <w:t xml:space="preserve">Stage 4: MITRE ATT&amp;CK Mapping</w:t>
      </w:r>
    </w:p>
    <w:p>
      <w:pPr>
        <w:pStyle w:val="ListParagraph"/>
        <w:numPr>
          <w:ilvl w:val="0"/>
          <w:numId w:val="2"/>
        </w:numPr>
        <w:spacing w:after="60" w:before="60"/>
      </w:pPr>
      <w:r>
        <w:rPr>
          <w:rFonts w:ascii="Arial" w:cs="Arial" w:eastAsia="Arial" w:hAnsi="Arial"/>
          <w:color w:val="222222"/>
          <w:sz w:val="22"/>
          <w:szCs w:val="22"/>
        </w:rPr>
        <w:t xml:space="preserve">Feature-to-technique mapping table applied to stream results</w:t>
      </w:r>
    </w:p>
    <w:p>
      <w:pPr>
        <w:pStyle w:val="ListParagraph"/>
        <w:numPr>
          <w:ilvl w:val="0"/>
          <w:numId w:val="2"/>
        </w:numPr>
        <w:spacing w:after="60" w:before="60"/>
      </w:pPr>
      <w:r>
        <w:rPr>
          <w:rFonts w:ascii="Arial" w:cs="Arial" w:eastAsia="Arial" w:hAnsi="Arial"/>
          <w:color w:val="222222"/>
          <w:sz w:val="22"/>
          <w:szCs w:val="22"/>
        </w:rPr>
        <w:t xml:space="preserve">15 to 20 ATT&amp;CK for Mobile techniques mapped in hackathon build</w:t>
      </w:r>
    </w:p>
    <w:p>
      <w:pPr>
        <w:pStyle w:val="ListParagraph"/>
        <w:numPr>
          <w:ilvl w:val="0"/>
          <w:numId w:val="2"/>
        </w:numPr>
        <w:spacing w:after="60" w:before="60"/>
      </w:pPr>
      <w:r>
        <w:rPr>
          <w:rFonts w:ascii="Arial" w:cs="Arial" w:eastAsia="Arial" w:hAnsi="Arial"/>
          <w:color w:val="222222"/>
          <w:sz w:val="22"/>
          <w:szCs w:val="22"/>
        </w:rPr>
        <w:t xml:space="preserve">Attack narrative assembled from matched technique templates</w:t>
      </w:r>
    </w:p>
    <w:p>
      <w:pPr>
        <w:pStyle w:val="ListParagraph"/>
        <w:numPr>
          <w:ilvl w:val="0"/>
          <w:numId w:val="2"/>
        </w:numPr>
        <w:spacing w:after="60" w:before="60"/>
      </w:pPr>
      <w:r>
        <w:rPr>
          <w:rFonts w:ascii="Arial" w:cs="Arial" w:eastAsia="Arial" w:hAnsi="Arial"/>
          <w:color w:val="222222"/>
          <w:sz w:val="22"/>
          <w:szCs w:val="22"/>
        </w:rPr>
        <w:t xml:space="preserve">ATT&amp;CK matrix data structure built for dashboard visualization</w:t>
      </w:r>
    </w:p>
    <w:p>
      <w:pPr>
        <w:pStyle w:val="Heading2"/>
        <w:spacing w:after="120" w:before="280"/>
      </w:pPr>
      <w:r>
        <w:rPr>
          <w:rFonts w:ascii="Arial" w:cs="Arial" w:eastAsia="Arial" w:hAnsi="Arial"/>
          <w:b/>
          <w:bCs/>
          <w:color w:val="1A5276"/>
          <w:sz w:val="26"/>
          <w:szCs w:val="26"/>
        </w:rPr>
        <w:t xml:space="preserve">Stage 5: Overlay Reconstruction (WhatTheVictimSees)</w:t>
      </w:r>
    </w:p>
    <w:p>
      <w:pPr>
        <w:pStyle w:val="ListParagraph"/>
        <w:numPr>
          <w:ilvl w:val="0"/>
          <w:numId w:val="2"/>
        </w:numPr>
        <w:spacing w:after="60" w:before="60"/>
      </w:pPr>
      <w:r>
        <w:rPr>
          <w:rFonts w:ascii="Arial" w:cs="Arial" w:eastAsia="Arial" w:hAnsi="Arial"/>
          <w:color w:val="222222"/>
          <w:sz w:val="22"/>
          <w:szCs w:val="22"/>
        </w:rPr>
        <w:t xml:space="preserve">Overlay layout XML files extracted and parsed from res/layout/</w:t>
      </w:r>
    </w:p>
    <w:p>
      <w:pPr>
        <w:pStyle w:val="ListParagraph"/>
        <w:numPr>
          <w:ilvl w:val="0"/>
          <w:numId w:val="2"/>
        </w:numPr>
        <w:spacing w:after="60" w:before="60"/>
      </w:pPr>
      <w:r>
        <w:rPr>
          <w:rFonts w:ascii="Arial" w:cs="Arial" w:eastAsia="Arial" w:hAnsi="Arial"/>
          <w:color w:val="222222"/>
          <w:sz w:val="22"/>
          <w:szCs w:val="22"/>
        </w:rPr>
        <w:t xml:space="preserve">Drawable resources identified and catalogued</w:t>
      </w:r>
    </w:p>
    <w:p>
      <w:pPr>
        <w:pStyle w:val="ListParagraph"/>
        <w:numPr>
          <w:ilvl w:val="0"/>
          <w:numId w:val="2"/>
        </w:numPr>
        <w:spacing w:after="60" w:before="60"/>
      </w:pPr>
      <w:r>
        <w:rPr>
          <w:rFonts w:ascii="Arial" w:cs="Arial" w:eastAsia="Arial" w:hAnsi="Arial"/>
          <w:color w:val="222222"/>
          <w:sz w:val="22"/>
          <w:szCs w:val="22"/>
        </w:rPr>
        <w:t xml:space="preserve">Target bank identified from resource names and string constants</w:t>
      </w:r>
    </w:p>
    <w:p>
      <w:pPr>
        <w:pStyle w:val="ListParagraph"/>
        <w:numPr>
          <w:ilvl w:val="0"/>
          <w:numId w:val="2"/>
        </w:numPr>
        <w:spacing w:after="60" w:before="60"/>
      </w:pPr>
      <w:r>
        <w:rPr>
          <w:rFonts w:ascii="Arial" w:cs="Arial" w:eastAsia="Arial" w:hAnsi="Arial"/>
          <w:color w:val="222222"/>
          <w:sz w:val="22"/>
          <w:szCs w:val="22"/>
        </w:rPr>
        <w:t xml:space="preserve">HTML/React overlay component rendered from layout structure</w:t>
      </w:r>
    </w:p>
    <w:p>
      <w:pPr>
        <w:pStyle w:val="ListParagraph"/>
        <w:numPr>
          <w:ilvl w:val="0"/>
          <w:numId w:val="2"/>
        </w:numPr>
        <w:spacing w:after="60" w:before="60"/>
      </w:pPr>
      <w:r>
        <w:rPr>
          <w:rFonts w:ascii="Arial" w:cs="Arial" w:eastAsia="Arial" w:hAnsi="Arial"/>
          <w:color w:val="222222"/>
          <w:sz w:val="22"/>
          <w:szCs w:val="22"/>
        </w:rPr>
        <w:t xml:space="preserve">Side-by-side comparison panel prepared for dashboard</w:t>
      </w:r>
    </w:p>
    <w:p>
      <w:pPr>
        <w:pStyle w:val="Heading2"/>
        <w:spacing w:after="120" w:before="280"/>
      </w:pPr>
      <w:r>
        <w:rPr>
          <w:rFonts w:ascii="Arial" w:cs="Arial" w:eastAsia="Arial" w:hAnsi="Arial"/>
          <w:b/>
          <w:bCs/>
          <w:color w:val="1A5276"/>
          <w:sz w:val="26"/>
          <w:szCs w:val="26"/>
        </w:rPr>
        <w:t xml:space="preserve">Stage 6: Campaign Timeline</w:t>
      </w:r>
    </w:p>
    <w:p>
      <w:pPr>
        <w:pStyle w:val="ListParagraph"/>
        <w:numPr>
          <w:ilvl w:val="0"/>
          <w:numId w:val="2"/>
        </w:numPr>
        <w:spacing w:after="60" w:before="60"/>
      </w:pPr>
      <w:r>
        <w:rPr>
          <w:rFonts w:ascii="Arial" w:cs="Arial" w:eastAsia="Arial" w:hAnsi="Arial"/>
          <w:color w:val="222222"/>
          <w:sz w:val="22"/>
          <w:szCs w:val="22"/>
        </w:rPr>
        <w:t xml:space="preserve">Related samples fetched from graph via cert/factory/config linkages</w:t>
      </w:r>
    </w:p>
    <w:p>
      <w:pPr>
        <w:pStyle w:val="ListParagraph"/>
        <w:numPr>
          <w:ilvl w:val="0"/>
          <w:numId w:val="2"/>
        </w:numPr>
        <w:spacing w:after="60" w:before="60"/>
      </w:pPr>
      <w:r>
        <w:rPr>
          <w:rFonts w:ascii="Arial" w:cs="Arial" w:eastAsia="Arial" w:hAnsi="Arial"/>
          <w:color w:val="222222"/>
          <w:sz w:val="22"/>
          <w:szCs w:val="22"/>
        </w:rPr>
        <w:t xml:space="preserve">Sample timestamps sorted chronologically</w:t>
      </w:r>
    </w:p>
    <w:p>
      <w:pPr>
        <w:pStyle w:val="ListParagraph"/>
        <w:numPr>
          <w:ilvl w:val="0"/>
          <w:numId w:val="2"/>
        </w:numPr>
        <w:spacing w:after="60" w:before="60"/>
      </w:pPr>
      <w:r>
        <w:rPr>
          <w:rFonts w:ascii="Arial" w:cs="Arial" w:eastAsia="Arial" w:hAnsi="Arial"/>
          <w:color w:val="222222"/>
          <w:sz w:val="22"/>
          <w:szCs w:val="22"/>
        </w:rPr>
        <w:t xml:space="preserve">Version deltas computed between consecutive samples</w:t>
      </w:r>
    </w:p>
    <w:p>
      <w:pPr>
        <w:pStyle w:val="ListParagraph"/>
        <w:numPr>
          <w:ilvl w:val="0"/>
          <w:numId w:val="2"/>
        </w:numPr>
        <w:spacing w:after="60" w:before="60"/>
      </w:pPr>
      <w:r>
        <w:rPr>
          <w:rFonts w:ascii="Arial" w:cs="Arial" w:eastAsia="Arial" w:hAnsi="Arial"/>
          <w:color w:val="222222"/>
          <w:sz w:val="22"/>
          <w:szCs w:val="22"/>
        </w:rPr>
        <w:t xml:space="preserve">Timeline milestone events annotated</w:t>
      </w:r>
    </w:p>
    <w:p>
      <w:pPr>
        <w:pStyle w:val="ListParagraph"/>
        <w:numPr>
          <w:ilvl w:val="0"/>
          <w:numId w:val="2"/>
        </w:numPr>
        <w:spacing w:after="60" w:before="60"/>
      </w:pPr>
      <w:r>
        <w:rPr>
          <w:rFonts w:ascii="Arial" w:cs="Arial" w:eastAsia="Arial" w:hAnsi="Arial"/>
          <w:color w:val="222222"/>
          <w:sz w:val="22"/>
          <w:szCs w:val="22"/>
        </w:rPr>
        <w:t xml:space="preserve">D3.js timeline data structure prepared for dashboard</w:t>
      </w:r>
    </w:p>
    <w:p>
      <w:pPr>
        <w:pStyle w:val="Heading2"/>
        <w:spacing w:after="120" w:before="280"/>
      </w:pPr>
      <w:r>
        <w:rPr>
          <w:rFonts w:ascii="Arial" w:cs="Arial" w:eastAsia="Arial" w:hAnsi="Arial"/>
          <w:b/>
          <w:bCs/>
          <w:color w:val="1A5276"/>
          <w:sz w:val="26"/>
          <w:szCs w:val="26"/>
        </w:rPr>
        <w:t xml:space="preserve">Stage 7: Risk Scoring</w:t>
      </w:r>
    </w:p>
    <w:p>
      <w:pPr>
        <w:spacing w:after="100" w:before="80"/>
      </w:pPr>
      <w:r>
        <w:rPr>
          <w:rFonts w:ascii="Arial" w:cs="Arial" w:eastAsia="Arial" w:hAnsi="Arial"/>
          <w:color w:val="222222"/>
          <w:sz w:val="22"/>
          <w:szCs w:val="22"/>
        </w:rPr>
        <w:t xml:space="preserve">Composite Risk Score (0 to 100) computed from five weighted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16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6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 confidence (PermFlow XAI)</w:t>
            </w:r>
          </w:p>
        </w:tc>
        <w:tc>
          <w:tcPr>
            <w:tcW w:type="dxa" w:w="2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0D2B55"/>
                <w:sz w:val="20"/>
                <w:szCs w:val="20"/>
              </w:rPr>
              <w:t xml:space="preserve">30%</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XGBoost malicious probability output</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Banking fraud signal count</w:t>
            </w:r>
          </w:p>
        </w:tc>
        <w:tc>
          <w:tcPr>
            <w:tcW w:type="dxa" w:w="2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0D2B55"/>
                <w:sz w:val="20"/>
                <w:szCs w:val="20"/>
              </w:rPr>
              <w:t xml:space="preserve">25%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SMSGuard + overlay signals detected</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Attribution confidence</w:t>
            </w:r>
          </w:p>
        </w:tc>
        <w:tc>
          <w:tcPr>
            <w:tcW w:type="dxa" w:w="2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0D2B55"/>
                <w:sz w:val="20"/>
                <w:szCs w:val="20"/>
              </w:rPr>
              <w:t xml:space="preserve">20%</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CertGraph + FactoryPrint match confidence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Evasion sophistication</w:t>
            </w:r>
          </w:p>
        </w:tc>
        <w:tc>
          <w:tcPr>
            <w:tcW w:type="dxa" w:w="2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0D2B55"/>
                <w:sz w:val="20"/>
                <w:szCs w:val="20"/>
              </w:rPr>
              <w:t xml:space="preserve">15%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EvasionScope technique count and complexity</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Campaign activity level</w:t>
            </w:r>
          </w:p>
        </w:tc>
        <w:tc>
          <w:tcPr>
            <w:tcW w:type="dxa" w:w="2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0D2B55"/>
                <w:sz w:val="20"/>
                <w:szCs w:val="20"/>
              </w:rPr>
              <w:t xml:space="preserve">10%</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Related samples count and recency in corpus</w:t>
            </w:r>
          </w:p>
        </w:tc>
      </w:tr>
    </w:tbl>
    <w:p>
      <w:pPr>
        <w:spacing w:after="0" w:before="120"/>
      </w:pPr>
    </w:p>
    <w:p>
      <w:pPr>
        <w:spacing w:after="100" w:before="80"/>
      </w:pPr>
      <w:r>
        <w:rPr>
          <w:rFonts w:ascii="Arial" w:cs="Arial" w:eastAsia="Arial" w:hAnsi="Arial"/>
          <w:color w:val="222222"/>
          <w:sz w:val="22"/>
          <w:szCs w:val="22"/>
        </w:rPr>
        <w:t xml:space="preserve">Severity label assigned based on final score: CRITICAL (85–100), HIGH (65–84), MEDIUM (40–64), LOW (0–39).</w:t>
      </w:r>
    </w:p>
    <w:p>
      <w:pPr>
        <w:pStyle w:val="Heading2"/>
        <w:spacing w:after="120" w:before="280"/>
      </w:pPr>
      <w:r>
        <w:rPr>
          <w:rFonts w:ascii="Arial" w:cs="Arial" w:eastAsia="Arial" w:hAnsi="Arial"/>
          <w:b/>
          <w:bCs/>
          <w:color w:val="1A5276"/>
          <w:sz w:val="26"/>
          <w:szCs w:val="26"/>
        </w:rPr>
        <w:t xml:space="preserve">Stage 8: Intelligence Report Generation</w:t>
      </w:r>
    </w:p>
    <w:p>
      <w:pPr>
        <w:spacing w:after="100" w:before="80"/>
      </w:pPr>
      <w:r>
        <w:rPr>
          <w:rFonts w:ascii="Arial" w:cs="Arial" w:eastAsia="Arial" w:hAnsi="Arial"/>
          <w:color w:val="222222"/>
          <w:sz w:val="22"/>
          <w:szCs w:val="22"/>
        </w:rPr>
        <w:t xml:space="preserve">A PDF and HTML report is automatically generated containing the following sections:</w:t>
      </w:r>
    </w:p>
    <w:p>
      <w:pPr>
        <w:pStyle w:val="ListParagraph"/>
        <w:numPr>
          <w:ilvl w:val="0"/>
          <w:numId w:val="2"/>
        </w:numPr>
        <w:spacing w:after="60" w:before="60"/>
      </w:pPr>
      <w:r>
        <w:rPr>
          <w:rFonts w:ascii="Arial" w:cs="Arial" w:eastAsia="Arial" w:hAnsi="Arial"/>
          <w:color w:val="222222"/>
          <w:sz w:val="22"/>
          <w:szCs w:val="22"/>
        </w:rPr>
        <w:t xml:space="preserve">Executive Summary: one paragraph in non-technical language, suitable for management</w:t>
      </w:r>
    </w:p>
    <w:p>
      <w:pPr>
        <w:pStyle w:val="ListParagraph"/>
        <w:numPr>
          <w:ilvl w:val="0"/>
          <w:numId w:val="2"/>
        </w:numPr>
        <w:spacing w:after="60" w:before="60"/>
      </w:pPr>
      <w:r>
        <w:rPr>
          <w:rFonts w:ascii="Arial" w:cs="Arial" w:eastAsia="Arial" w:hAnsi="Arial"/>
          <w:color w:val="222222"/>
          <w:sz w:val="22"/>
          <w:szCs w:val="22"/>
        </w:rPr>
        <w:t xml:space="preserve">Technical Verdict: ML score, confidence, and SHAP feature importance chart</w:t>
      </w:r>
    </w:p>
    <w:p>
      <w:pPr>
        <w:pStyle w:val="ListParagraph"/>
        <w:numPr>
          <w:ilvl w:val="0"/>
          <w:numId w:val="2"/>
        </w:numPr>
        <w:spacing w:after="60" w:before="60"/>
      </w:pPr>
      <w:r>
        <w:rPr>
          <w:rFonts w:ascii="Arial" w:cs="Arial" w:eastAsia="Arial" w:hAnsi="Arial"/>
          <w:color w:val="222222"/>
          <w:sz w:val="22"/>
          <w:szCs w:val="22"/>
        </w:rPr>
        <w:t xml:space="preserve">Attribution Analysis: CertGraph visualization and FactoryPrint builder kit identification</w:t>
      </w:r>
    </w:p>
    <w:p>
      <w:pPr>
        <w:pStyle w:val="ListParagraph"/>
        <w:numPr>
          <w:ilvl w:val="0"/>
          <w:numId w:val="2"/>
        </w:numPr>
        <w:spacing w:after="60" w:before="60"/>
      </w:pPr>
      <w:r>
        <w:rPr>
          <w:rFonts w:ascii="Arial" w:cs="Arial" w:eastAsia="Arial" w:hAnsi="Arial"/>
          <w:color w:val="222222"/>
          <w:sz w:val="22"/>
          <w:szCs w:val="22"/>
        </w:rPr>
        <w:t xml:space="preserve">Attack Chain: MITRE ATT&amp;CK matrix with highlighted techniques and narrative</w:t>
      </w:r>
    </w:p>
    <w:p>
      <w:pPr>
        <w:pStyle w:val="ListParagraph"/>
        <w:numPr>
          <w:ilvl w:val="0"/>
          <w:numId w:val="2"/>
        </w:numPr>
        <w:spacing w:after="60" w:before="60"/>
      </w:pPr>
      <w:r>
        <w:rPr>
          <w:rFonts w:ascii="Arial" w:cs="Arial" w:eastAsia="Arial" w:hAnsi="Arial"/>
          <w:color w:val="222222"/>
          <w:sz w:val="22"/>
          <w:szCs w:val="22"/>
        </w:rPr>
        <w:t xml:space="preserve">Fraud UI Reconstruction: WhatTheVictimSees side-by-side comparison screenshots</w:t>
      </w:r>
    </w:p>
    <w:p>
      <w:pPr>
        <w:pStyle w:val="ListParagraph"/>
        <w:numPr>
          <w:ilvl w:val="0"/>
          <w:numId w:val="2"/>
        </w:numPr>
        <w:spacing w:after="60" w:before="60"/>
      </w:pPr>
      <w:r>
        <w:rPr>
          <w:rFonts w:ascii="Arial" w:cs="Arial" w:eastAsia="Arial" w:hAnsi="Arial"/>
          <w:color w:val="222222"/>
          <w:sz w:val="22"/>
          <w:szCs w:val="22"/>
        </w:rPr>
        <w:t xml:space="preserve">Campaign Timeline: CampaignClock visualization with milestone annotations</w:t>
      </w:r>
    </w:p>
    <w:p>
      <w:pPr>
        <w:pStyle w:val="ListParagraph"/>
        <w:numPr>
          <w:ilvl w:val="0"/>
          <w:numId w:val="2"/>
        </w:numPr>
        <w:spacing w:after="60" w:before="60"/>
      </w:pPr>
      <w:r>
        <w:rPr>
          <w:rFonts w:ascii="Arial" w:cs="Arial" w:eastAsia="Arial" w:hAnsi="Arial"/>
          <w:color w:val="222222"/>
          <w:sz w:val="22"/>
          <w:szCs w:val="22"/>
        </w:rPr>
        <w:t xml:space="preserve">IOC Table: file hashes, C2 domains, IP addresses, certificate fingerprints</w:t>
      </w:r>
    </w:p>
    <w:p>
      <w:pPr>
        <w:pStyle w:val="ListParagraph"/>
        <w:numPr>
          <w:ilvl w:val="0"/>
          <w:numId w:val="2"/>
        </w:numPr>
        <w:spacing w:after="60" w:before="60"/>
      </w:pPr>
      <w:r>
        <w:rPr>
          <w:rFonts w:ascii="Arial" w:cs="Arial" w:eastAsia="Arial" w:hAnsi="Arial"/>
          <w:color w:val="222222"/>
          <w:sz w:val="22"/>
          <w:szCs w:val="22"/>
        </w:rPr>
        <w:t xml:space="preserve">Recommended Actions: prioritized response steps for the security team</w:t>
      </w:r>
    </w:p>
    <w:p>
      <w:pPr>
        <w:spacing w:after="100" w:before="80"/>
      </w:pPr>
      <w:r>
        <w:rPr>
          <w:rFonts w:ascii="Arial" w:cs="Arial" w:eastAsia="Arial" w:hAnsi="Arial"/>
          <w:b/>
          <w:bCs/>
          <w:color w:val="0D2B55"/>
          <w:sz w:val="22"/>
          <w:szCs w:val="22"/>
        </w:rPr>
        <w:t xml:space="preserve">Libraries: </w:t>
      </w:r>
      <w:r>
        <w:rPr>
          <w:rFonts w:ascii="Arial" w:cs="Arial" w:eastAsia="Arial" w:hAnsi="Arial"/>
          <w:color w:val="222222"/>
          <w:sz w:val="22"/>
          <w:szCs w:val="22"/>
        </w:rPr>
        <w:t xml:space="preserve">ReportLab or WeasyPrint for PDF generation in Python.</w:t>
      </w:r>
    </w:p>
    <w:p>
      <w:pPr>
        <w:pStyle w:val="Heading2"/>
        <w:spacing w:after="120" w:before="280"/>
      </w:pPr>
      <w:r>
        <w:rPr>
          <w:rFonts w:ascii="Arial" w:cs="Arial" w:eastAsia="Arial" w:hAnsi="Arial"/>
          <w:b/>
          <w:bCs/>
          <w:color w:val="1A5276"/>
          <w:sz w:val="26"/>
          <w:szCs w:val="26"/>
        </w:rPr>
        <w:t xml:space="preserve">Stage 9: Dashboard</w:t>
      </w:r>
    </w:p>
    <w:p>
      <w:pPr>
        <w:spacing w:after="100" w:before="80"/>
      </w:pPr>
      <w:r>
        <w:rPr>
          <w:rFonts w:ascii="Arial" w:cs="Arial" w:eastAsia="Arial" w:hAnsi="Arial"/>
          <w:color w:val="222222"/>
          <w:sz w:val="22"/>
          <w:szCs w:val="22"/>
        </w:rPr>
        <w:t xml:space="preserve">The React frontend exposes all analysis outputs through the following interface components:</w:t>
      </w:r>
    </w:p>
    <w:p>
      <w:pPr>
        <w:pStyle w:val="ListParagraph"/>
        <w:numPr>
          <w:ilvl w:val="0"/>
          <w:numId w:val="2"/>
        </w:numPr>
        <w:spacing w:after="60" w:before="60"/>
      </w:pPr>
      <w:r>
        <w:rPr>
          <w:rFonts w:ascii="Arial" w:cs="Arial" w:eastAsia="Arial" w:hAnsi="Arial"/>
          <w:color w:val="222222"/>
          <w:sz w:val="22"/>
          <w:szCs w:val="22"/>
        </w:rPr>
        <w:t xml:space="preserve">APK upload interface with drag-and-drop and hash lookup</w:t>
      </w:r>
    </w:p>
    <w:p>
      <w:pPr>
        <w:pStyle w:val="ListParagraph"/>
        <w:numPr>
          <w:ilvl w:val="0"/>
          <w:numId w:val="2"/>
        </w:numPr>
        <w:spacing w:after="60" w:before="60"/>
      </w:pPr>
      <w:r>
        <w:rPr>
          <w:rFonts w:ascii="Arial" w:cs="Arial" w:eastAsia="Arial" w:hAnsi="Arial"/>
          <w:color w:val="222222"/>
          <w:sz w:val="22"/>
          <w:szCs w:val="22"/>
        </w:rPr>
        <w:t xml:space="preserve">Real-time analysis progress tracker via WebSocket</w:t>
      </w:r>
    </w:p>
    <w:p>
      <w:pPr>
        <w:pStyle w:val="ListParagraph"/>
        <w:numPr>
          <w:ilvl w:val="0"/>
          <w:numId w:val="2"/>
        </w:numPr>
        <w:spacing w:after="60" w:before="60"/>
      </w:pPr>
      <w:r>
        <w:rPr>
          <w:rFonts w:ascii="Arial" w:cs="Arial" w:eastAsia="Arial" w:hAnsi="Arial"/>
          <w:color w:val="222222"/>
          <w:sz w:val="22"/>
          <w:szCs w:val="22"/>
        </w:rPr>
        <w:t xml:space="preserve">Interactive D3.js force-directed graph for CertGraph visualization</w:t>
      </w:r>
    </w:p>
    <w:p>
      <w:pPr>
        <w:pStyle w:val="ListParagraph"/>
        <w:numPr>
          <w:ilvl w:val="0"/>
          <w:numId w:val="2"/>
        </w:numPr>
        <w:spacing w:after="60" w:before="60"/>
      </w:pPr>
      <w:r>
        <w:rPr>
          <w:rFonts w:ascii="Arial" w:cs="Arial" w:eastAsia="Arial" w:hAnsi="Arial"/>
          <w:color w:val="222222"/>
          <w:sz w:val="22"/>
          <w:szCs w:val="22"/>
        </w:rPr>
        <w:t xml:space="preserve">MITRE ATT&amp;CK for Mobile matrix with highlighted cells per detected technique</w:t>
      </w:r>
    </w:p>
    <w:p>
      <w:pPr>
        <w:pStyle w:val="ListParagraph"/>
        <w:numPr>
          <w:ilvl w:val="0"/>
          <w:numId w:val="2"/>
        </w:numPr>
        <w:spacing w:after="60" w:before="60"/>
      </w:pPr>
      <w:r>
        <w:rPr>
          <w:rFonts w:ascii="Arial" w:cs="Arial" w:eastAsia="Arial" w:hAnsi="Arial"/>
          <w:color w:val="222222"/>
          <w:sz w:val="22"/>
          <w:szCs w:val="22"/>
        </w:rPr>
        <w:t xml:space="preserve">WhatTheVictimSees side-by-side overlay reconstruction panel</w:t>
      </w:r>
    </w:p>
    <w:p>
      <w:pPr>
        <w:pStyle w:val="ListParagraph"/>
        <w:numPr>
          <w:ilvl w:val="0"/>
          <w:numId w:val="2"/>
        </w:numPr>
        <w:spacing w:after="60" w:before="60"/>
      </w:pPr>
      <w:r>
        <w:rPr>
          <w:rFonts w:ascii="Arial" w:cs="Arial" w:eastAsia="Arial" w:hAnsi="Arial"/>
          <w:color w:val="222222"/>
          <w:sz w:val="22"/>
          <w:szCs w:val="22"/>
        </w:rPr>
        <w:t xml:space="preserve">Campaign timeline slider with milestone detail popup</w:t>
      </w:r>
    </w:p>
    <w:p>
      <w:pPr>
        <w:pStyle w:val="ListParagraph"/>
        <w:numPr>
          <w:ilvl w:val="0"/>
          <w:numId w:val="2"/>
        </w:numPr>
        <w:spacing w:after="60" w:before="60"/>
      </w:pPr>
      <w:r>
        <w:rPr>
          <w:rFonts w:ascii="Arial" w:cs="Arial" w:eastAsia="Arial" w:hAnsi="Arial"/>
          <w:color w:val="222222"/>
          <w:sz w:val="22"/>
          <w:szCs w:val="22"/>
        </w:rPr>
        <w:t xml:space="preserve">Risk score display with severity label and contributing signal breakdown</w:t>
      </w:r>
    </w:p>
    <w:p>
      <w:pPr>
        <w:pStyle w:val="ListParagraph"/>
        <w:numPr>
          <w:ilvl w:val="0"/>
          <w:numId w:val="2"/>
        </w:numPr>
        <w:spacing w:after="60" w:before="60"/>
      </w:pPr>
      <w:r>
        <w:rPr>
          <w:rFonts w:ascii="Arial" w:cs="Arial" w:eastAsia="Arial" w:hAnsi="Arial"/>
          <w:color w:val="222222"/>
          <w:sz w:val="22"/>
          <w:szCs w:val="22"/>
        </w:rPr>
        <w:t xml:space="preserve">IOC export in STIX 2.1 / JSON / CSV formats</w:t>
      </w:r>
    </w:p>
    <w:p>
      <w:pPr>
        <w:pStyle w:val="ListParagraph"/>
        <w:numPr>
          <w:ilvl w:val="0"/>
          <w:numId w:val="2"/>
        </w:numPr>
        <w:spacing w:after="60" w:before="60"/>
      </w:pPr>
      <w:r>
        <w:rPr>
          <w:rFonts w:ascii="Arial" w:cs="Arial" w:eastAsia="Arial" w:hAnsi="Arial"/>
          <w:color w:val="222222"/>
          <w:sz w:val="22"/>
          <w:szCs w:val="22"/>
        </w:rPr>
        <w:t xml:space="preserve">Report download button (PDF)</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Backend API</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FastAPI (Python)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Async REST API serving analysis results; WebSocket support for real-time progress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APK Unpacking</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apktool</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Reverse APK to Smali bytecode and extract all XML resources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Java Decompilation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jadx</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Reconstruct approximate Java source from Dalvik bytecode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ML Classification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XGBoost + scikit-learn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Malware classification from static feature vectors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Explainability</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SHAP library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Per-feature importance attribution for ML verdict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Graph Analytics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NetworkX (hackathon)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In-memory graph for certificate and campaign relationships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Graph (Production)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Neo4j</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Scalable graph database for production corpus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ATT&amp;CK Integration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mitreattack-python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Technique metadata and matrix structure for ATT&amp;CK mapping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Report Generation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ReportLab / WeasyPrint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Automated PDF intelligence report generation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Frontend</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Dashboard UI with component-based architecture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Graph Visualization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D3.js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Interactive force-directed graph and timeline components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Frontend Styling</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Utility-first styling for the dashboard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Certificate Parsing</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cryptography (Python)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X.509 certificate extraction and field parsing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Serialization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joblib</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Pre-trained model persistence and fast reload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Data Sources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MalwareBazaar / Koodous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Public corpora for known malware certificates and samples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IOC Export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STIX 2.1 / JSON / CSV</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444444"/>
                <w:sz w:val="20"/>
                <w:szCs w:val="20"/>
              </w:rPr>
              <w:t xml:space="preserve">Standard formats for threat intelligence sharing</w:t>
            </w:r>
          </w:p>
        </w:tc>
      </w:tr>
    </w:tbl>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6. Build Scope</w:t>
      </w:r>
    </w:p>
    <w:p>
      <w:pPr>
        <w:pStyle w:val="Heading2"/>
        <w:spacing w:after="120" w:before="280"/>
      </w:pPr>
      <w:r>
        <w:rPr>
          <w:rFonts w:ascii="Arial" w:cs="Arial" w:eastAsia="Arial" w:hAnsi="Arial"/>
          <w:b/>
          <w:bCs/>
          <w:color w:val="1A5276"/>
          <w:sz w:val="26"/>
          <w:szCs w:val="26"/>
        </w:rPr>
        <w:t xml:space="preserve">6.1 MVP Features — Must Build (0–48 Hours)</w:t>
      </w:r>
    </w:p>
    <w:p>
      <w:pPr>
        <w:spacing w:after="100" w:before="80"/>
      </w:pPr>
      <w:r>
        <w:rPr>
          <w:rFonts w:ascii="Arial" w:cs="Arial" w:eastAsia="Arial" w:hAnsi="Arial"/>
          <w:color w:val="222222"/>
          <w:sz w:val="22"/>
          <w:szCs w:val="22"/>
        </w:rPr>
        <w:t xml:space="preserve">These are the features that must exist for the platform to be demonstrable.</w:t>
      </w:r>
    </w:p>
    <w:p>
      <w:pPr>
        <w:pStyle w:val="Heading3"/>
        <w:spacing w:after="80" w:before="200"/>
      </w:pPr>
      <w:r>
        <w:rPr>
          <w:rFonts w:ascii="Arial" w:cs="Arial" w:eastAsia="Arial" w:hAnsi="Arial"/>
          <w:b/>
          <w:bCs/>
          <w:color w:val="2E86C1"/>
          <w:sz w:val="22"/>
          <w:szCs w:val="22"/>
        </w:rPr>
        <w:t xml:space="preserve">1. APK Upload and Unpacking Pipeline</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Low. apktool + jadx wrapped in Python subprocess calls.</w:t>
      </w:r>
    </w:p>
    <w:p>
      <w:pPr>
        <w:pStyle w:val="ListParagraph"/>
        <w:numPr>
          <w:ilvl w:val="0"/>
          <w:numId w:val="2"/>
        </w:numPr>
        <w:spacing w:after="60" w:before="60"/>
      </w:pPr>
      <w:r>
        <w:rPr>
          <w:rFonts w:ascii="Arial" w:cs="Arial" w:eastAsia="Arial" w:hAnsi="Arial"/>
          <w:color w:val="222222"/>
          <w:sz w:val="22"/>
          <w:szCs w:val="22"/>
        </w:rPr>
        <w:t xml:space="preserve">Drag-and-drop file upload UI in React</w:t>
      </w:r>
    </w:p>
    <w:p>
      <w:pPr>
        <w:pStyle w:val="ListParagraph"/>
        <w:numPr>
          <w:ilvl w:val="0"/>
          <w:numId w:val="2"/>
        </w:numPr>
        <w:spacing w:after="60" w:before="60"/>
      </w:pPr>
      <w:r>
        <w:rPr>
          <w:rFonts w:ascii="Arial" w:cs="Arial" w:eastAsia="Arial" w:hAnsi="Arial"/>
          <w:color w:val="222222"/>
          <w:sz w:val="22"/>
          <w:szCs w:val="22"/>
        </w:rPr>
        <w:t xml:space="preserve">File fingerprinting (MD5, SHA1, SHA256)</w:t>
      </w:r>
    </w:p>
    <w:p>
      <w:pPr>
        <w:pStyle w:val="ListParagraph"/>
        <w:numPr>
          <w:ilvl w:val="0"/>
          <w:numId w:val="2"/>
        </w:numPr>
        <w:spacing w:after="60" w:before="60"/>
      </w:pPr>
      <w:r>
        <w:rPr>
          <w:rFonts w:ascii="Arial" w:cs="Arial" w:eastAsia="Arial" w:hAnsi="Arial"/>
          <w:color w:val="222222"/>
          <w:sz w:val="22"/>
          <w:szCs w:val="22"/>
        </w:rPr>
        <w:t xml:space="preserve">Analysis cache lookup before processing</w:t>
      </w:r>
    </w:p>
    <w:p>
      <w:pPr>
        <w:pStyle w:val="ListParagraph"/>
        <w:numPr>
          <w:ilvl w:val="0"/>
          <w:numId w:val="2"/>
        </w:numPr>
        <w:spacing w:after="60" w:before="60"/>
      </w:pPr>
      <w:r>
        <w:rPr>
          <w:rFonts w:ascii="Arial" w:cs="Arial" w:eastAsia="Arial" w:hAnsi="Arial"/>
          <w:color w:val="222222"/>
          <w:sz w:val="22"/>
          <w:szCs w:val="22"/>
        </w:rPr>
        <w:t xml:space="preserve">apktool decompilation to Smali and resources</w:t>
      </w:r>
    </w:p>
    <w:p>
      <w:pPr>
        <w:pStyle w:val="ListParagraph"/>
        <w:numPr>
          <w:ilvl w:val="0"/>
          <w:numId w:val="2"/>
        </w:numPr>
        <w:spacing w:after="60" w:before="60"/>
      </w:pPr>
      <w:r>
        <w:rPr>
          <w:rFonts w:ascii="Arial" w:cs="Arial" w:eastAsia="Arial" w:hAnsi="Arial"/>
          <w:color w:val="222222"/>
          <w:sz w:val="22"/>
          <w:szCs w:val="22"/>
        </w:rPr>
        <w:t xml:space="preserve">jadx Java decompilation with graceful fallback on failure</w:t>
      </w:r>
    </w:p>
    <w:p>
      <w:pPr>
        <w:pStyle w:val="Heading3"/>
        <w:spacing w:after="80" w:before="200"/>
      </w:pPr>
      <w:r>
        <w:rPr>
          <w:rFonts w:ascii="Arial" w:cs="Arial" w:eastAsia="Arial" w:hAnsi="Arial"/>
          <w:b/>
          <w:bCs/>
          <w:color w:val="2E86C1"/>
          <w:sz w:val="22"/>
          <w:szCs w:val="22"/>
        </w:rPr>
        <w:t xml:space="preserve">2. PermFlow XAI — Permission-Based Detection with SHAP</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 Model pre-trained offline; inference only at demo.</w:t>
      </w:r>
    </w:p>
    <w:p>
      <w:pPr>
        <w:pStyle w:val="ListParagraph"/>
        <w:numPr>
          <w:ilvl w:val="0"/>
          <w:numId w:val="2"/>
        </w:numPr>
        <w:spacing w:after="60" w:before="60"/>
      </w:pPr>
      <w:r>
        <w:rPr>
          <w:rFonts w:ascii="Arial" w:cs="Arial" w:eastAsia="Arial" w:hAnsi="Arial"/>
          <w:color w:val="222222"/>
          <w:sz w:val="22"/>
          <w:szCs w:val="22"/>
        </w:rPr>
        <w:t xml:space="preserve">Train XGBoost model on AndroZoo or AMD Dataset before the hackathon</w:t>
      </w:r>
    </w:p>
    <w:p>
      <w:pPr>
        <w:pStyle w:val="ListParagraph"/>
        <w:numPr>
          <w:ilvl w:val="0"/>
          <w:numId w:val="2"/>
        </w:numPr>
        <w:spacing w:after="60" w:before="60"/>
      </w:pPr>
      <w:r>
        <w:rPr>
          <w:rFonts w:ascii="Arial" w:cs="Arial" w:eastAsia="Arial" w:hAnsi="Arial"/>
          <w:color w:val="222222"/>
          <w:sz w:val="22"/>
          <w:szCs w:val="22"/>
        </w:rPr>
        <w:t xml:space="preserve">Serialize model with joblib for fast reload</w:t>
      </w:r>
    </w:p>
    <w:p>
      <w:pPr>
        <w:pStyle w:val="ListParagraph"/>
        <w:numPr>
          <w:ilvl w:val="0"/>
          <w:numId w:val="2"/>
        </w:numPr>
        <w:spacing w:after="60" w:before="60"/>
      </w:pPr>
      <w:r>
        <w:rPr>
          <w:rFonts w:ascii="Arial" w:cs="Arial" w:eastAsia="Arial" w:hAnsi="Arial"/>
          <w:color w:val="222222"/>
          <w:sz w:val="22"/>
          <w:szCs w:val="22"/>
        </w:rPr>
        <w:t xml:space="preserve">Permission vector extraction from AndroidManifest.xml</w:t>
      </w:r>
    </w:p>
    <w:p>
      <w:pPr>
        <w:pStyle w:val="ListParagraph"/>
        <w:numPr>
          <w:ilvl w:val="0"/>
          <w:numId w:val="2"/>
        </w:numPr>
        <w:spacing w:after="60" w:before="60"/>
      </w:pPr>
      <w:r>
        <w:rPr>
          <w:rFonts w:ascii="Arial" w:cs="Arial" w:eastAsia="Arial" w:hAnsi="Arial"/>
          <w:color w:val="222222"/>
          <w:sz w:val="22"/>
          <w:szCs w:val="22"/>
        </w:rPr>
        <w:t xml:space="preserve">SHAP explanation generation and waterfall chart rendering</w:t>
      </w:r>
    </w:p>
    <w:p>
      <w:pPr>
        <w:pStyle w:val="ListParagraph"/>
        <w:numPr>
          <w:ilvl w:val="0"/>
          <w:numId w:val="2"/>
        </w:numPr>
        <w:spacing w:after="60" w:before="60"/>
      </w:pPr>
      <w:r>
        <w:rPr>
          <w:rFonts w:ascii="Arial" w:cs="Arial" w:eastAsia="Arial" w:hAnsi="Arial"/>
          <w:color w:val="222222"/>
          <w:sz w:val="22"/>
          <w:szCs w:val="22"/>
        </w:rPr>
        <w:t xml:space="preserve">Malicious/benign verdict displayed with confidence percentage</w:t>
      </w:r>
    </w:p>
    <w:p>
      <w:pPr>
        <w:spacing w:after="100" w:before="80"/>
      </w:pPr>
      <w:r>
        <w:rPr>
          <w:rFonts w:ascii="Arial" w:cs="Arial" w:eastAsia="Arial" w:hAnsi="Arial"/>
          <w:b/>
          <w:bCs/>
          <w:color w:val="0D2B55"/>
          <w:sz w:val="22"/>
          <w:szCs w:val="22"/>
        </w:rPr>
        <w:t xml:space="preserve">Critical Note: </w:t>
      </w:r>
      <w:r>
        <w:rPr>
          <w:rFonts w:ascii="Arial" w:cs="Arial" w:eastAsia="Arial" w:hAnsi="Arial"/>
          <w:color w:val="222222"/>
          <w:sz w:val="22"/>
          <w:szCs w:val="22"/>
        </w:rPr>
        <w:t xml:space="preserve">The model MUST be pre-trained before the hackathon begins. Never attempt to train during the event.</w:t>
      </w:r>
    </w:p>
    <w:p>
      <w:pPr>
        <w:pStyle w:val="Heading3"/>
        <w:spacing w:after="80" w:before="200"/>
      </w:pPr>
      <w:r>
        <w:rPr>
          <w:rFonts w:ascii="Arial" w:cs="Arial" w:eastAsia="Arial" w:hAnsi="Arial"/>
          <w:b/>
          <w:bCs/>
          <w:color w:val="2E86C1"/>
          <w:sz w:val="22"/>
          <w:szCs w:val="22"/>
        </w:rPr>
        <w:t xml:space="preserve">3. CertGraph — Certificate Relationship Graph</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 Certificate extraction is trivial; graph visualization requires D3.js.</w:t>
      </w:r>
    </w:p>
    <w:p>
      <w:pPr>
        <w:pStyle w:val="ListParagraph"/>
        <w:numPr>
          <w:ilvl w:val="0"/>
          <w:numId w:val="2"/>
        </w:numPr>
        <w:spacing w:after="60" w:before="60"/>
      </w:pPr>
      <w:r>
        <w:rPr>
          <w:rFonts w:ascii="Arial" w:cs="Arial" w:eastAsia="Arial" w:hAnsi="Arial"/>
          <w:color w:val="222222"/>
          <w:sz w:val="22"/>
          <w:szCs w:val="22"/>
        </w:rPr>
        <w:t xml:space="preserve">Pre-populate graph with 50 to 100 known malware certificates from MalwareBazaar</w:t>
      </w:r>
    </w:p>
    <w:p>
      <w:pPr>
        <w:pStyle w:val="ListParagraph"/>
        <w:numPr>
          <w:ilvl w:val="0"/>
          <w:numId w:val="2"/>
        </w:numPr>
        <w:spacing w:after="60" w:before="60"/>
      </w:pPr>
      <w:r>
        <w:rPr>
          <w:rFonts w:ascii="Arial" w:cs="Arial" w:eastAsia="Arial" w:hAnsi="Arial"/>
          <w:color w:val="222222"/>
          <w:sz w:val="22"/>
          <w:szCs w:val="22"/>
        </w:rPr>
        <w:t xml:space="preserve">Extract and fingerprint new APK's signing certificate</w:t>
      </w:r>
    </w:p>
    <w:p>
      <w:pPr>
        <w:pStyle w:val="ListParagraph"/>
        <w:numPr>
          <w:ilvl w:val="0"/>
          <w:numId w:val="2"/>
        </w:numPr>
        <w:spacing w:after="60" w:before="60"/>
      </w:pPr>
      <w:r>
        <w:rPr>
          <w:rFonts w:ascii="Arial" w:cs="Arial" w:eastAsia="Arial" w:hAnsi="Arial"/>
          <w:color w:val="222222"/>
          <w:sz w:val="22"/>
          <w:szCs w:val="22"/>
        </w:rPr>
        <w:t xml:space="preserve">Insert into graph and identify related families</w:t>
      </w:r>
    </w:p>
    <w:p>
      <w:pPr>
        <w:pStyle w:val="ListParagraph"/>
        <w:numPr>
          <w:ilvl w:val="0"/>
          <w:numId w:val="2"/>
        </w:numPr>
        <w:spacing w:after="60" w:before="60"/>
      </w:pPr>
      <w:r>
        <w:rPr>
          <w:rFonts w:ascii="Arial" w:cs="Arial" w:eastAsia="Arial" w:hAnsi="Arial"/>
          <w:color w:val="222222"/>
          <w:sz w:val="22"/>
          <w:szCs w:val="22"/>
        </w:rPr>
        <w:t xml:space="preserve">Render interactive D3 force-directed graph in dashboard</w:t>
      </w:r>
    </w:p>
    <w:p>
      <w:pPr>
        <w:pStyle w:val="Heading3"/>
        <w:spacing w:after="80" w:before="200"/>
      </w:pPr>
      <w:r>
        <w:rPr>
          <w:rFonts w:ascii="Arial" w:cs="Arial" w:eastAsia="Arial" w:hAnsi="Arial"/>
          <w:b/>
          <w:bCs/>
          <w:color w:val="2E86C1"/>
          <w:sz w:val="22"/>
          <w:szCs w:val="22"/>
        </w:rPr>
        <w:t xml:space="preserve">4. WhatTheVictimSees — Overlay Reconstruction</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Medium-High. The highest-risk MVP component.</w:t>
      </w:r>
    </w:p>
    <w:p>
      <w:pPr>
        <w:pStyle w:val="ListParagraph"/>
        <w:numPr>
          <w:ilvl w:val="0"/>
          <w:numId w:val="2"/>
        </w:numPr>
        <w:spacing w:after="60" w:before="60"/>
      </w:pPr>
      <w:r>
        <w:rPr>
          <w:rFonts w:ascii="Arial" w:cs="Arial" w:eastAsia="Arial" w:hAnsi="Arial"/>
          <w:color w:val="222222"/>
          <w:sz w:val="22"/>
          <w:szCs w:val="22"/>
        </w:rPr>
        <w:t xml:space="preserve">Pre-process 3 to 5 known banking malware samples from public repositories</w:t>
      </w:r>
    </w:p>
    <w:p>
      <w:pPr>
        <w:pStyle w:val="ListParagraph"/>
        <w:numPr>
          <w:ilvl w:val="0"/>
          <w:numId w:val="2"/>
        </w:numPr>
        <w:spacing w:after="60" w:before="60"/>
      </w:pPr>
      <w:r>
        <w:rPr>
          <w:rFonts w:ascii="Arial" w:cs="Arial" w:eastAsia="Arial" w:hAnsi="Arial"/>
          <w:color w:val="222222"/>
          <w:sz w:val="22"/>
          <w:szCs w:val="22"/>
        </w:rPr>
        <w:t xml:space="preserve">Extract layout XML and drawable resources for each</w:t>
      </w:r>
    </w:p>
    <w:p>
      <w:pPr>
        <w:pStyle w:val="ListParagraph"/>
        <w:numPr>
          <w:ilvl w:val="0"/>
          <w:numId w:val="2"/>
        </w:numPr>
        <w:spacing w:after="60" w:before="60"/>
      </w:pPr>
      <w:r>
        <w:rPr>
          <w:rFonts w:ascii="Arial" w:cs="Arial" w:eastAsia="Arial" w:hAnsi="Arial"/>
          <w:color w:val="222222"/>
          <w:sz w:val="22"/>
          <w:szCs w:val="22"/>
        </w:rPr>
        <w:t xml:space="preserve">Build React component that renders the phishing overlay</w:t>
      </w:r>
    </w:p>
    <w:p>
      <w:pPr>
        <w:pStyle w:val="ListParagraph"/>
        <w:numPr>
          <w:ilvl w:val="0"/>
          <w:numId w:val="2"/>
        </w:numPr>
        <w:spacing w:after="60" w:before="60"/>
      </w:pPr>
      <w:r>
        <w:rPr>
          <w:rFonts w:ascii="Arial" w:cs="Arial" w:eastAsia="Arial" w:hAnsi="Arial"/>
          <w:color w:val="222222"/>
          <w:sz w:val="22"/>
          <w:szCs w:val="22"/>
        </w:rPr>
        <w:t xml:space="preserve">Display side-by-side comparison panel</w:t>
      </w:r>
    </w:p>
    <w:p>
      <w:pPr>
        <w:spacing w:after="100" w:before="80"/>
      </w:pPr>
      <w:r>
        <w:rPr>
          <w:rFonts w:ascii="Arial" w:cs="Arial" w:eastAsia="Arial" w:hAnsi="Arial"/>
          <w:b/>
          <w:bCs/>
          <w:color w:val="0D2B55"/>
          <w:sz w:val="22"/>
          <w:szCs w:val="22"/>
        </w:rPr>
        <w:t xml:space="preserve">Risk Mitigation: </w:t>
      </w:r>
      <w:r>
        <w:rPr>
          <w:rFonts w:ascii="Arial" w:cs="Arial" w:eastAsia="Arial" w:hAnsi="Arial"/>
          <w:color w:val="222222"/>
          <w:sz w:val="22"/>
          <w:szCs w:val="22"/>
        </w:rPr>
        <w:t xml:space="preserve">Hardcode the reconstruction for known templates only. Generalized reconstruction for unknown APKs is deferred to Phase 2.</w:t>
      </w:r>
    </w:p>
    <w:p>
      <w:pPr>
        <w:pStyle w:val="Heading3"/>
        <w:spacing w:after="80" w:before="200"/>
      </w:pPr>
      <w:r>
        <w:rPr>
          <w:rFonts w:ascii="Arial" w:cs="Arial" w:eastAsia="Arial" w:hAnsi="Arial"/>
          <w:b/>
          <w:bCs/>
          <w:color w:val="2E86C1"/>
          <w:sz w:val="22"/>
          <w:szCs w:val="22"/>
        </w:rPr>
        <w:t xml:space="preserve">5. Risk Score Dashboard</w:t>
      </w:r>
    </w:p>
    <w:p>
      <w:pPr>
        <w:pStyle w:val="ListParagraph"/>
        <w:numPr>
          <w:ilvl w:val="0"/>
          <w:numId w:val="2"/>
        </w:numPr>
        <w:spacing w:after="60" w:before="60"/>
      </w:pPr>
      <w:r>
        <w:rPr>
          <w:rFonts w:ascii="Arial" w:cs="Arial" w:eastAsia="Arial" w:hAnsi="Arial"/>
          <w:color w:val="222222"/>
          <w:sz w:val="22"/>
          <w:szCs w:val="22"/>
        </w:rPr>
        <w:t xml:space="preserve">Weighted scoring formula applied to stream outputs</w:t>
      </w:r>
    </w:p>
    <w:p>
      <w:pPr>
        <w:pStyle w:val="ListParagraph"/>
        <w:numPr>
          <w:ilvl w:val="0"/>
          <w:numId w:val="2"/>
        </w:numPr>
        <w:spacing w:after="60" w:before="60"/>
      </w:pPr>
      <w:r>
        <w:rPr>
          <w:rFonts w:ascii="Arial" w:cs="Arial" w:eastAsia="Arial" w:hAnsi="Arial"/>
          <w:color w:val="222222"/>
          <w:sz w:val="22"/>
          <w:szCs w:val="22"/>
        </w:rPr>
        <w:t xml:space="preserve">Severity label (CRITICAL / HIGH / MEDIUM / LOW) displayed prominently</w:t>
      </w:r>
    </w:p>
    <w:p>
      <w:pPr>
        <w:pStyle w:val="ListParagraph"/>
        <w:numPr>
          <w:ilvl w:val="0"/>
          <w:numId w:val="2"/>
        </w:numPr>
        <w:spacing w:after="60" w:before="60"/>
      </w:pPr>
      <w:r>
        <w:rPr>
          <w:rFonts w:ascii="Arial" w:cs="Arial" w:eastAsia="Arial" w:hAnsi="Arial"/>
          <w:color w:val="222222"/>
          <w:sz w:val="22"/>
          <w:szCs w:val="22"/>
        </w:rPr>
        <w:t xml:space="preserve">Contributing signal breakdown shown as a bar chart</w:t>
      </w:r>
    </w:p>
    <w:p>
      <w:pPr>
        <w:pStyle w:val="Heading3"/>
        <w:spacing w:after="80" w:before="200"/>
      </w:pPr>
      <w:r>
        <w:rPr>
          <w:rFonts w:ascii="Arial" w:cs="Arial" w:eastAsia="Arial" w:hAnsi="Arial"/>
          <w:b/>
          <w:bCs/>
          <w:color w:val="2E86C1"/>
          <w:sz w:val="22"/>
          <w:szCs w:val="22"/>
        </w:rPr>
        <w:t xml:space="preserve">6. IOC Export</w:t>
      </w:r>
    </w:p>
    <w:p>
      <w:pPr>
        <w:pStyle w:val="ListParagraph"/>
        <w:numPr>
          <w:ilvl w:val="0"/>
          <w:numId w:val="2"/>
        </w:numPr>
        <w:spacing w:after="60" w:before="60"/>
      </w:pPr>
      <w:r>
        <w:rPr>
          <w:rFonts w:ascii="Arial" w:cs="Arial" w:eastAsia="Arial" w:hAnsi="Arial"/>
          <w:color w:val="222222"/>
          <w:sz w:val="22"/>
          <w:szCs w:val="22"/>
        </w:rPr>
        <w:t xml:space="preserve">Extract file hashes, C2 domains, IP addresses, certificate fingerprints</w:t>
      </w:r>
    </w:p>
    <w:p>
      <w:pPr>
        <w:pStyle w:val="ListParagraph"/>
        <w:numPr>
          <w:ilvl w:val="0"/>
          <w:numId w:val="2"/>
        </w:numPr>
        <w:spacing w:after="60" w:before="60"/>
      </w:pPr>
      <w:r>
        <w:rPr>
          <w:rFonts w:ascii="Arial" w:cs="Arial" w:eastAsia="Arial" w:hAnsi="Arial"/>
          <w:color w:val="222222"/>
          <w:sz w:val="22"/>
          <w:szCs w:val="22"/>
        </w:rPr>
        <w:t xml:space="preserve">Export to JSON and CSV formats</w:t>
      </w:r>
    </w:p>
    <w:p>
      <w:pPr>
        <w:pStyle w:val="ListParagraph"/>
        <w:numPr>
          <w:ilvl w:val="0"/>
          <w:numId w:val="2"/>
        </w:numPr>
        <w:spacing w:after="60" w:before="60"/>
      </w:pPr>
      <w:r>
        <w:rPr>
          <w:rFonts w:ascii="Arial" w:cs="Arial" w:eastAsia="Arial" w:hAnsi="Arial"/>
          <w:color w:val="222222"/>
          <w:sz w:val="22"/>
          <w:szCs w:val="22"/>
        </w:rPr>
        <w:t xml:space="preserve">STIX 2.1 format export as a stretch goal within MVP</w:t>
      </w:r>
    </w:p>
    <w:p>
      <w:pPr>
        <w:spacing w:after="0" w:before="200"/>
      </w:pPr>
    </w:p>
    <w:p>
      <w:pPr>
        <w:pStyle w:val="Heading2"/>
        <w:spacing w:after="120" w:before="280"/>
      </w:pPr>
      <w:r>
        <w:rPr>
          <w:rFonts w:ascii="Arial" w:cs="Arial" w:eastAsia="Arial" w:hAnsi="Arial"/>
          <w:b/>
          <w:bCs/>
          <w:color w:val="1A5276"/>
          <w:sz w:val="26"/>
          <w:szCs w:val="26"/>
        </w:rPr>
        <w:t xml:space="preserve">6.2 Advanced Features — Should Build (48–96 Hours)</w:t>
      </w:r>
    </w:p>
    <w:p>
      <w:pPr>
        <w:pStyle w:val="Heading3"/>
        <w:spacing w:after="80" w:before="200"/>
      </w:pPr>
      <w:r>
        <w:rPr>
          <w:rFonts w:ascii="Arial" w:cs="Arial" w:eastAsia="Arial" w:hAnsi="Arial"/>
          <w:b/>
          <w:bCs/>
          <w:color w:val="2E86C1"/>
          <w:sz w:val="22"/>
          <w:szCs w:val="22"/>
        </w:rPr>
        <w:t xml:space="preserve">7. AttackChainRecon — MITRE ATT&amp;CK Mapping</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 Mapping table is static; ATT&amp;CK matrix UI components exist in open source.</w:t>
      </w:r>
    </w:p>
    <w:p>
      <w:pPr>
        <w:pStyle w:val="ListParagraph"/>
        <w:numPr>
          <w:ilvl w:val="0"/>
          <w:numId w:val="2"/>
        </w:numPr>
        <w:spacing w:after="60" w:before="60"/>
      </w:pPr>
      <w:r>
        <w:rPr>
          <w:rFonts w:ascii="Arial" w:cs="Arial" w:eastAsia="Arial" w:hAnsi="Arial"/>
          <w:color w:val="222222"/>
          <w:sz w:val="22"/>
          <w:szCs w:val="22"/>
        </w:rPr>
        <w:t xml:space="preserve">Implement feature-to-technique mapping table for 15 to 20 techniques</w:t>
      </w:r>
    </w:p>
    <w:p>
      <w:pPr>
        <w:pStyle w:val="ListParagraph"/>
        <w:numPr>
          <w:ilvl w:val="0"/>
          <w:numId w:val="2"/>
        </w:numPr>
        <w:spacing w:after="60" w:before="60"/>
      </w:pPr>
      <w:r>
        <w:rPr>
          <w:rFonts w:ascii="Arial" w:cs="Arial" w:eastAsia="Arial" w:hAnsi="Arial"/>
          <w:color w:val="222222"/>
          <w:sz w:val="22"/>
          <w:szCs w:val="22"/>
        </w:rPr>
        <w:t xml:space="preserve">Install mitreattack-python and integrate technique metadata</w:t>
      </w:r>
    </w:p>
    <w:p>
      <w:pPr>
        <w:pStyle w:val="ListParagraph"/>
        <w:numPr>
          <w:ilvl w:val="0"/>
          <w:numId w:val="2"/>
        </w:numPr>
        <w:spacing w:after="60" w:before="60"/>
      </w:pPr>
      <w:r>
        <w:rPr>
          <w:rFonts w:ascii="Arial" w:cs="Arial" w:eastAsia="Arial" w:hAnsi="Arial"/>
          <w:color w:val="222222"/>
          <w:sz w:val="22"/>
          <w:szCs w:val="22"/>
        </w:rPr>
        <w:t xml:space="preserve">Build ATT&amp;CK matrix visualization in React with highlighted cells</w:t>
      </w:r>
    </w:p>
    <w:p>
      <w:pPr>
        <w:pStyle w:val="ListParagraph"/>
        <w:numPr>
          <w:ilvl w:val="0"/>
          <w:numId w:val="2"/>
        </w:numPr>
        <w:spacing w:after="60" w:before="60"/>
      </w:pPr>
      <w:r>
        <w:rPr>
          <w:rFonts w:ascii="Arial" w:cs="Arial" w:eastAsia="Arial" w:hAnsi="Arial"/>
          <w:color w:val="222222"/>
          <w:sz w:val="22"/>
          <w:szCs w:val="22"/>
        </w:rPr>
        <w:t xml:space="preserve">Assemble attack narrative from matched technique templates</w:t>
      </w:r>
    </w:p>
    <w:p>
      <w:pPr>
        <w:pStyle w:val="Heading3"/>
        <w:spacing w:after="80" w:before="200"/>
      </w:pPr>
      <w:r>
        <w:rPr>
          <w:rFonts w:ascii="Arial" w:cs="Arial" w:eastAsia="Arial" w:hAnsi="Arial"/>
          <w:b/>
          <w:bCs/>
          <w:color w:val="2E86C1"/>
          <w:sz w:val="22"/>
          <w:szCs w:val="22"/>
        </w:rPr>
        <w:t xml:space="preserve">8. FactoryPrint — Builder Kit Fingerprinting</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 Pattern matching; no ML required.</w:t>
      </w:r>
    </w:p>
    <w:p>
      <w:pPr>
        <w:pStyle w:val="ListParagraph"/>
        <w:numPr>
          <w:ilvl w:val="0"/>
          <w:numId w:val="2"/>
        </w:numPr>
        <w:spacing w:after="60" w:before="60"/>
      </w:pPr>
      <w:r>
        <w:rPr>
          <w:rFonts w:ascii="Arial" w:cs="Arial" w:eastAsia="Arial" w:hAnsi="Arial"/>
          <w:color w:val="222222"/>
          <w:sz w:val="22"/>
          <w:szCs w:val="22"/>
        </w:rPr>
        <w:t xml:space="preserve">Implement signature database for Cerberus, Anubis, and SpyNote patterns</w:t>
      </w:r>
    </w:p>
    <w:p>
      <w:pPr>
        <w:pStyle w:val="ListParagraph"/>
        <w:numPr>
          <w:ilvl w:val="0"/>
          <w:numId w:val="2"/>
        </w:numPr>
        <w:spacing w:after="60" w:before="60"/>
      </w:pPr>
      <w:r>
        <w:rPr>
          <w:rFonts w:ascii="Arial" w:cs="Arial" w:eastAsia="Arial" w:hAnsi="Arial"/>
          <w:color w:val="222222"/>
          <w:sz w:val="22"/>
          <w:szCs w:val="22"/>
        </w:rPr>
        <w:t xml:space="preserve">Structural code analysis pipeline</w:t>
      </w:r>
    </w:p>
    <w:p>
      <w:pPr>
        <w:pStyle w:val="ListParagraph"/>
        <w:numPr>
          <w:ilvl w:val="0"/>
          <w:numId w:val="2"/>
        </w:numPr>
        <w:spacing w:after="60" w:before="60"/>
      </w:pPr>
      <w:r>
        <w:rPr>
          <w:rFonts w:ascii="Arial" w:cs="Arial" w:eastAsia="Arial" w:hAnsi="Arial"/>
          <w:color w:val="222222"/>
          <w:sz w:val="22"/>
          <w:szCs w:val="22"/>
        </w:rPr>
        <w:t xml:space="preserve">Builder kit identification output with confidence and evidence list</w:t>
      </w:r>
    </w:p>
    <w:p>
      <w:pPr>
        <w:pStyle w:val="Heading3"/>
        <w:spacing w:after="80" w:before="200"/>
      </w:pPr>
      <w:r>
        <w:rPr>
          <w:rFonts w:ascii="Arial" w:cs="Arial" w:eastAsia="Arial" w:hAnsi="Arial"/>
          <w:b/>
          <w:bCs/>
          <w:color w:val="2E86C1"/>
          <w:sz w:val="22"/>
          <w:szCs w:val="22"/>
        </w:rPr>
        <w:t xml:space="preserve">9. SMSGuard — OTP Interception Detector</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Low. Static pattern matching on permissions and Smali.</w:t>
      </w:r>
    </w:p>
    <w:p>
      <w:pPr>
        <w:pStyle w:val="ListParagraph"/>
        <w:numPr>
          <w:ilvl w:val="0"/>
          <w:numId w:val="2"/>
        </w:numPr>
        <w:spacing w:after="60" w:before="60"/>
      </w:pPr>
      <w:r>
        <w:rPr>
          <w:rFonts w:ascii="Arial" w:cs="Arial" w:eastAsia="Arial" w:hAnsi="Arial"/>
          <w:color w:val="222222"/>
          <w:sz w:val="22"/>
          <w:szCs w:val="22"/>
        </w:rPr>
        <w:t xml:space="preserve">Permission triplet detection: READ_SMS + RECEIVE_SMS + NOTIFICATION_LISTENER</w:t>
      </w:r>
    </w:p>
    <w:p>
      <w:pPr>
        <w:pStyle w:val="ListParagraph"/>
        <w:numPr>
          <w:ilvl w:val="0"/>
          <w:numId w:val="2"/>
        </w:numPr>
        <w:spacing w:after="60" w:before="60"/>
      </w:pPr>
      <w:r>
        <w:rPr>
          <w:rFonts w:ascii="Arial" w:cs="Arial" w:eastAsia="Arial" w:hAnsi="Arial"/>
          <w:color w:val="222222"/>
          <w:sz w:val="22"/>
          <w:szCs w:val="22"/>
        </w:rPr>
        <w:t xml:space="preserve">Overlay trigger pattern matching in Smali</w:t>
      </w:r>
    </w:p>
    <w:p>
      <w:pPr>
        <w:pStyle w:val="ListParagraph"/>
        <w:numPr>
          <w:ilvl w:val="0"/>
          <w:numId w:val="2"/>
        </w:numPr>
        <w:spacing w:after="60" w:before="60"/>
      </w:pPr>
      <w:r>
        <w:rPr>
          <w:rFonts w:ascii="Arial" w:cs="Arial" w:eastAsia="Arial" w:hAnsi="Arial"/>
          <w:color w:val="222222"/>
          <w:sz w:val="22"/>
          <w:szCs w:val="22"/>
        </w:rPr>
        <w:t xml:space="preserve">Targeted bank package identification from manifest</w:t>
      </w:r>
    </w:p>
    <w:p>
      <w:pPr>
        <w:pStyle w:val="Heading3"/>
        <w:spacing w:after="80" w:before="200"/>
      </w:pPr>
      <w:r>
        <w:rPr>
          <w:rFonts w:ascii="Arial" w:cs="Arial" w:eastAsia="Arial" w:hAnsi="Arial"/>
          <w:b/>
          <w:bCs/>
          <w:color w:val="2E86C1"/>
          <w:sz w:val="22"/>
          <w:szCs w:val="22"/>
        </w:rPr>
        <w:t xml:space="preserve">10. ConfigDNA — Campaign Configuration Tracking</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 Regex extraction and structural comparison.</w:t>
      </w:r>
    </w:p>
    <w:p>
      <w:pPr>
        <w:pStyle w:val="ListParagraph"/>
        <w:numPr>
          <w:ilvl w:val="0"/>
          <w:numId w:val="2"/>
        </w:numPr>
        <w:spacing w:after="60" w:before="60"/>
      </w:pPr>
      <w:r>
        <w:rPr>
          <w:rFonts w:ascii="Arial" w:cs="Arial" w:eastAsia="Arial" w:hAnsi="Arial"/>
          <w:color w:val="222222"/>
          <w:sz w:val="22"/>
          <w:szCs w:val="22"/>
        </w:rPr>
        <w:t xml:space="preserve">C2 URL pattern extraction via regex and entropy analysis</w:t>
      </w:r>
    </w:p>
    <w:p>
      <w:pPr>
        <w:pStyle w:val="ListParagraph"/>
        <w:numPr>
          <w:ilvl w:val="0"/>
          <w:numId w:val="2"/>
        </w:numPr>
        <w:spacing w:after="60" w:before="60"/>
      </w:pPr>
      <w:r>
        <w:rPr>
          <w:rFonts w:ascii="Arial" w:cs="Arial" w:eastAsia="Arial" w:hAnsi="Arial"/>
          <w:color w:val="222222"/>
          <w:sz w:val="22"/>
          <w:szCs w:val="22"/>
        </w:rPr>
        <w:t xml:space="preserve">Config schema fingerprinting</w:t>
      </w:r>
    </w:p>
    <w:p>
      <w:pPr>
        <w:pStyle w:val="ListParagraph"/>
        <w:numPr>
          <w:ilvl w:val="0"/>
          <w:numId w:val="2"/>
        </w:numPr>
        <w:spacing w:after="60" w:before="60"/>
      </w:pPr>
      <w:r>
        <w:rPr>
          <w:rFonts w:ascii="Arial" w:cs="Arial" w:eastAsia="Arial" w:hAnsi="Arial"/>
          <w:color w:val="222222"/>
          <w:sz w:val="22"/>
          <w:szCs w:val="22"/>
        </w:rPr>
        <w:t xml:space="preserve">Campaign cluster matching against known config patterns in database</w:t>
      </w:r>
    </w:p>
    <w:p>
      <w:pPr>
        <w:spacing w:after="0" w:before="200"/>
      </w:pPr>
    </w:p>
    <w:p>
      <w:pPr>
        <w:pStyle w:val="Heading2"/>
        <w:spacing w:after="120" w:before="280"/>
      </w:pPr>
      <w:r>
        <w:rPr>
          <w:rFonts w:ascii="Arial" w:cs="Arial" w:eastAsia="Arial" w:hAnsi="Arial"/>
          <w:b/>
          <w:bCs/>
          <w:color w:val="1A5276"/>
          <w:sz w:val="26"/>
          <w:szCs w:val="26"/>
        </w:rPr>
        <w:t xml:space="preserve">6.3 Stretch Features — Build If Time Allows</w:t>
      </w:r>
    </w:p>
    <w:p>
      <w:pPr>
        <w:pStyle w:val="Heading3"/>
        <w:spacing w:after="80" w:before="200"/>
      </w:pPr>
      <w:r>
        <w:rPr>
          <w:rFonts w:ascii="Arial" w:cs="Arial" w:eastAsia="Arial" w:hAnsi="Arial"/>
          <w:b/>
          <w:bCs/>
          <w:color w:val="2E86C1"/>
          <w:sz w:val="22"/>
          <w:szCs w:val="22"/>
        </w:rPr>
        <w:t xml:space="preserve">11. CampaignClock — Timeline Visualization</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Low-Medium. D3 timeline component; pure visualization.</w:t>
      </w:r>
    </w:p>
    <w:p>
      <w:pPr>
        <w:pStyle w:val="ListParagraph"/>
        <w:numPr>
          <w:ilvl w:val="0"/>
          <w:numId w:val="2"/>
        </w:numPr>
        <w:spacing w:after="60" w:before="60"/>
      </w:pPr>
      <w:r>
        <w:rPr>
          <w:rFonts w:ascii="Arial" w:cs="Arial" w:eastAsia="Arial" w:hAnsi="Arial"/>
          <w:color w:val="222222"/>
          <w:sz w:val="22"/>
          <w:szCs w:val="22"/>
        </w:rPr>
        <w:t xml:space="preserve">Fetch related samples from graph via campaign linkage</w:t>
      </w:r>
    </w:p>
    <w:p>
      <w:pPr>
        <w:pStyle w:val="ListParagraph"/>
        <w:numPr>
          <w:ilvl w:val="0"/>
          <w:numId w:val="2"/>
        </w:numPr>
        <w:spacing w:after="60" w:before="60"/>
      </w:pPr>
      <w:r>
        <w:rPr>
          <w:rFonts w:ascii="Arial" w:cs="Arial" w:eastAsia="Arial" w:hAnsi="Arial"/>
          <w:color w:val="222222"/>
          <w:sz w:val="22"/>
          <w:szCs w:val="22"/>
        </w:rPr>
        <w:t xml:space="preserve">Sort by timestamp and compute version deltas</w:t>
      </w:r>
    </w:p>
    <w:p>
      <w:pPr>
        <w:pStyle w:val="ListParagraph"/>
        <w:numPr>
          <w:ilvl w:val="0"/>
          <w:numId w:val="2"/>
        </w:numPr>
        <w:spacing w:after="60" w:before="60"/>
      </w:pPr>
      <w:r>
        <w:rPr>
          <w:rFonts w:ascii="Arial" w:cs="Arial" w:eastAsia="Arial" w:hAnsi="Arial"/>
          <w:color w:val="222222"/>
          <w:sz w:val="22"/>
          <w:szCs w:val="22"/>
        </w:rPr>
        <w:t xml:space="preserve">Render D3.js horizontal timeline with milestone annotations</w:t>
      </w:r>
    </w:p>
    <w:p>
      <w:pPr>
        <w:pStyle w:val="Heading3"/>
        <w:spacing w:after="80" w:before="200"/>
      </w:pPr>
      <w:r>
        <w:rPr>
          <w:rFonts w:ascii="Arial" w:cs="Arial" w:eastAsia="Arial" w:hAnsi="Arial"/>
          <w:b/>
          <w:bCs/>
          <w:color w:val="2E86C1"/>
          <w:sz w:val="22"/>
          <w:szCs w:val="22"/>
        </w:rPr>
        <w:t xml:space="preserve">12. EvasionScope — Anti-Analysis Detection</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Low. Static string and opcode pattern matching.</w:t>
      </w:r>
    </w:p>
    <w:p>
      <w:pPr>
        <w:pStyle w:val="ListParagraph"/>
        <w:numPr>
          <w:ilvl w:val="0"/>
          <w:numId w:val="2"/>
        </w:numPr>
        <w:spacing w:after="60" w:before="60"/>
      </w:pPr>
      <w:r>
        <w:rPr>
          <w:rFonts w:ascii="Arial" w:cs="Arial" w:eastAsia="Arial" w:hAnsi="Arial"/>
          <w:color w:val="222222"/>
          <w:sz w:val="22"/>
          <w:szCs w:val="22"/>
        </w:rPr>
        <w:t xml:space="preserve">Anti-emulator, debugger detection, and root detection pattern library</w:t>
      </w:r>
    </w:p>
    <w:p>
      <w:pPr>
        <w:pStyle w:val="ListParagraph"/>
        <w:numPr>
          <w:ilvl w:val="0"/>
          <w:numId w:val="2"/>
        </w:numPr>
        <w:spacing w:after="60" w:before="60"/>
      </w:pPr>
      <w:r>
        <w:rPr>
          <w:rFonts w:ascii="Arial" w:cs="Arial" w:eastAsia="Arial" w:hAnsi="Arial"/>
          <w:color w:val="222222"/>
          <w:sz w:val="22"/>
          <w:szCs w:val="22"/>
        </w:rPr>
        <w:t xml:space="preserve">Evasion sophistication level output</w:t>
      </w:r>
    </w:p>
    <w:p>
      <w:pPr>
        <w:pStyle w:val="Heading3"/>
        <w:spacing w:after="80" w:before="200"/>
      </w:pPr>
      <w:r>
        <w:rPr>
          <w:rFonts w:ascii="Arial" w:cs="Arial" w:eastAsia="Arial" w:hAnsi="Arial"/>
          <w:b/>
          <w:bCs/>
          <w:color w:val="2E86C1"/>
          <w:sz w:val="22"/>
          <w:szCs w:val="22"/>
        </w:rPr>
        <w:t xml:space="preserve">13. Automated PDF Report</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Medium. ReportLab or WeasyPrint in Python.</w:t>
      </w:r>
    </w:p>
    <w:p>
      <w:pPr>
        <w:pStyle w:val="ListParagraph"/>
        <w:numPr>
          <w:ilvl w:val="0"/>
          <w:numId w:val="2"/>
        </w:numPr>
        <w:spacing w:after="60" w:before="60"/>
      </w:pPr>
      <w:r>
        <w:rPr>
          <w:rFonts w:ascii="Arial" w:cs="Arial" w:eastAsia="Arial" w:hAnsi="Arial"/>
          <w:color w:val="222222"/>
          <w:sz w:val="22"/>
          <w:szCs w:val="22"/>
        </w:rPr>
        <w:t xml:space="preserve">Auto-generate formatted PDF containing all analysis sections</w:t>
      </w:r>
    </w:p>
    <w:p>
      <w:pPr>
        <w:pStyle w:val="ListParagraph"/>
        <w:numPr>
          <w:ilvl w:val="0"/>
          <w:numId w:val="2"/>
        </w:numPr>
        <w:spacing w:after="60" w:before="60"/>
      </w:pPr>
      <w:r>
        <w:rPr>
          <w:rFonts w:ascii="Arial" w:cs="Arial" w:eastAsia="Arial" w:hAnsi="Arial"/>
          <w:color w:val="222222"/>
          <w:sz w:val="22"/>
          <w:szCs w:val="22"/>
        </w:rPr>
        <w:t xml:space="preserve">Download button in React dashboard</w:t>
      </w:r>
    </w:p>
    <w:p>
      <w:pPr>
        <w:pStyle w:val="ListParagraph"/>
        <w:numPr>
          <w:ilvl w:val="0"/>
          <w:numId w:val="2"/>
        </w:numPr>
        <w:spacing w:after="60" w:before="60"/>
      </w:pPr>
      <w:r>
        <w:rPr>
          <w:rFonts w:ascii="Arial" w:cs="Arial" w:eastAsia="Arial" w:hAnsi="Arial"/>
          <w:color w:val="222222"/>
          <w:sz w:val="22"/>
          <w:szCs w:val="22"/>
        </w:rPr>
        <w:t xml:space="preserve">Pre-printed copies for demo theatre</w:t>
      </w:r>
    </w:p>
    <w:p>
      <w:pPr>
        <w:pStyle w:val="Heading3"/>
        <w:spacing w:after="80" w:before="200"/>
      </w:pPr>
      <w:r>
        <w:rPr>
          <w:rFonts w:ascii="Arial" w:cs="Arial" w:eastAsia="Arial" w:hAnsi="Arial"/>
          <w:b/>
          <w:bCs/>
          <w:color w:val="2E86C1"/>
          <w:sz w:val="22"/>
          <w:szCs w:val="22"/>
        </w:rPr>
        <w:t xml:space="preserve">14. Real-Time Analysis Progress Feed</w:t>
      </w:r>
    </w:p>
    <w:p>
      <w:pPr>
        <w:spacing w:after="100" w:before="80"/>
      </w:pPr>
      <w:r>
        <w:rPr>
          <w:rFonts w:ascii="Arial" w:cs="Arial" w:eastAsia="Arial" w:hAnsi="Arial"/>
          <w:b/>
          <w:bCs/>
          <w:color w:val="0D2B55"/>
          <w:sz w:val="22"/>
          <w:szCs w:val="22"/>
        </w:rPr>
        <w:t xml:space="preserve">Complexity: </w:t>
      </w:r>
      <w:r>
        <w:rPr>
          <w:rFonts w:ascii="Arial" w:cs="Arial" w:eastAsia="Arial" w:hAnsi="Arial"/>
          <w:color w:val="222222"/>
          <w:sz w:val="22"/>
          <w:szCs w:val="22"/>
        </w:rPr>
        <w:t xml:space="preserve">Low-Medium. WebSocket connection from FastAPI to React.</w:t>
      </w:r>
    </w:p>
    <w:p>
      <w:pPr>
        <w:pStyle w:val="ListParagraph"/>
        <w:numPr>
          <w:ilvl w:val="0"/>
          <w:numId w:val="2"/>
        </w:numPr>
        <w:spacing w:after="60" w:before="60"/>
      </w:pPr>
      <w:r>
        <w:rPr>
          <w:rFonts w:ascii="Arial" w:cs="Arial" w:eastAsia="Arial" w:hAnsi="Arial"/>
          <w:color w:val="222222"/>
          <w:sz w:val="22"/>
          <w:szCs w:val="22"/>
        </w:rPr>
        <w:t xml:space="preserve">Stream pipeline stage completion events to the frontend</w:t>
      </w:r>
    </w:p>
    <w:p>
      <w:pPr>
        <w:pStyle w:val="ListParagraph"/>
        <w:numPr>
          <w:ilvl w:val="0"/>
          <w:numId w:val="2"/>
        </w:numPr>
        <w:spacing w:after="60" w:before="60"/>
      </w:pPr>
      <w:r>
        <w:rPr>
          <w:rFonts w:ascii="Arial" w:cs="Arial" w:eastAsia="Arial" w:hAnsi="Arial"/>
          <w:color w:val="222222"/>
          <w:sz w:val="22"/>
          <w:szCs w:val="22"/>
        </w:rPr>
        <w:t xml:space="preserve">Show live progress bar as each analysis stream completes</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7. Technical Implementation Notes</w:t>
      </w:r>
    </w:p>
    <w:p>
      <w:pPr>
        <w:pStyle w:val="Heading2"/>
        <w:spacing w:after="120" w:before="280"/>
      </w:pPr>
      <w:r>
        <w:rPr>
          <w:rFonts w:ascii="Arial" w:cs="Arial" w:eastAsia="Arial" w:hAnsi="Arial"/>
          <w:b/>
          <w:bCs/>
          <w:color w:val="1A5276"/>
          <w:sz w:val="26"/>
          <w:szCs w:val="26"/>
        </w:rPr>
        <w:t xml:space="preserve">7.1 What Must Be Prepared Before the Hackathon</w:t>
      </w:r>
    </w:p>
    <w:p>
      <w:pPr>
        <w:pStyle w:val="ListParagraph"/>
        <w:numPr>
          <w:ilvl w:val="0"/>
          <w:numId w:val="2"/>
        </w:numPr>
        <w:spacing w:after="60" w:before="60"/>
      </w:pPr>
      <w:r>
        <w:rPr>
          <w:rFonts w:ascii="Arial" w:cs="Arial" w:eastAsia="Arial" w:hAnsi="Arial"/>
          <w:color w:val="222222"/>
          <w:sz w:val="22"/>
          <w:szCs w:val="22"/>
        </w:rPr>
        <w:t xml:space="preserve">XGBoost model: download training data (AndroZoo subset or Drebin dataset), train, and serialize with joblib. Ship the .pkl file as a model artifact.</w:t>
      </w:r>
    </w:p>
    <w:p>
      <w:pPr>
        <w:pStyle w:val="ListParagraph"/>
        <w:numPr>
          <w:ilvl w:val="0"/>
          <w:numId w:val="2"/>
        </w:numPr>
        <w:spacing w:after="60" w:before="60"/>
      </w:pPr>
      <w:r>
        <w:rPr>
          <w:rFonts w:ascii="Arial" w:cs="Arial" w:eastAsia="Arial" w:hAnsi="Arial"/>
          <w:color w:val="222222"/>
          <w:sz w:val="22"/>
          <w:szCs w:val="22"/>
        </w:rPr>
        <w:t xml:space="preserve">Certificate corpus: download 50 to 100 known malware certificate fingerprints from MalwareBazaar and Koodous. Store in a local SQLite or JSON database.</w:t>
      </w:r>
    </w:p>
    <w:p>
      <w:pPr>
        <w:pStyle w:val="ListParagraph"/>
        <w:numPr>
          <w:ilvl w:val="0"/>
          <w:numId w:val="2"/>
        </w:numPr>
        <w:spacing w:after="60" w:before="60"/>
      </w:pPr>
      <w:r>
        <w:rPr>
          <w:rFonts w:ascii="Arial" w:cs="Arial" w:eastAsia="Arial" w:hAnsi="Arial"/>
          <w:color w:val="222222"/>
          <w:sz w:val="22"/>
          <w:szCs w:val="22"/>
        </w:rPr>
        <w:t xml:space="preserve">WhatTheVictimSees samples: obtain 3 to 5 known banking malware APKs from MalwareBazaar (publicly available), pre-process their overlay layouts, and test reconstruction.</w:t>
      </w:r>
    </w:p>
    <w:p>
      <w:pPr>
        <w:pStyle w:val="ListParagraph"/>
        <w:numPr>
          <w:ilvl w:val="0"/>
          <w:numId w:val="2"/>
        </w:numPr>
        <w:spacing w:after="60" w:before="60"/>
      </w:pPr>
      <w:r>
        <w:rPr>
          <w:rFonts w:ascii="Arial" w:cs="Arial" w:eastAsia="Arial" w:hAnsi="Arial"/>
          <w:color w:val="222222"/>
          <w:sz w:val="22"/>
          <w:szCs w:val="22"/>
        </w:rPr>
        <w:t xml:space="preserve">Demo APK selection: choose 2 to 3 demo APKs that decompile cleanly with jadx and have rich features across all modules. Verify end-to-end pipeline on each.</w:t>
      </w:r>
    </w:p>
    <w:p>
      <w:pPr>
        <w:pStyle w:val="ListParagraph"/>
        <w:numPr>
          <w:ilvl w:val="0"/>
          <w:numId w:val="2"/>
        </w:numPr>
        <w:spacing w:after="60" w:before="60"/>
      </w:pPr>
      <w:r>
        <w:rPr>
          <w:rFonts w:ascii="Arial" w:cs="Arial" w:eastAsia="Arial" w:hAnsi="Arial"/>
          <w:color w:val="222222"/>
          <w:sz w:val="22"/>
          <w:szCs w:val="22"/>
        </w:rPr>
        <w:t xml:space="preserve">Pre-resolve C2 infrastructure: look up C2 domains and IPs for demo APKs in advance and store results. Do not rely on live VirusTotal or Shodan calls during demo.</w:t>
      </w:r>
    </w:p>
    <w:p>
      <w:pPr>
        <w:pStyle w:val="Heading2"/>
        <w:spacing w:after="120" w:before="280"/>
      </w:pPr>
      <w:r>
        <w:rPr>
          <w:rFonts w:ascii="Arial" w:cs="Arial" w:eastAsia="Arial" w:hAnsi="Arial"/>
          <w:b/>
          <w:bCs/>
          <w:color w:val="1A5276"/>
          <w:sz w:val="26"/>
          <w:szCs w:val="26"/>
        </w:rPr>
        <w:t xml:space="preserve">7.2 Simplifications for Hackathon Build</w:t>
      </w:r>
    </w:p>
    <w:p>
      <w:pPr>
        <w:pStyle w:val="ListParagraph"/>
        <w:numPr>
          <w:ilvl w:val="0"/>
          <w:numId w:val="2"/>
        </w:numPr>
        <w:spacing w:after="60" w:before="60"/>
      </w:pPr>
      <w:r>
        <w:rPr>
          <w:rFonts w:ascii="Arial" w:cs="Arial" w:eastAsia="Arial" w:hAnsi="Arial"/>
          <w:color w:val="222222"/>
          <w:sz w:val="22"/>
          <w:szCs w:val="22"/>
        </w:rPr>
        <w:t xml:space="preserve">Replace Neo4j with NetworkX: same graph outputs, no database setup overhead. Neo4j is the production version mentioned in the roadmap.</w:t>
      </w:r>
    </w:p>
    <w:p>
      <w:pPr>
        <w:pStyle w:val="ListParagraph"/>
        <w:numPr>
          <w:ilvl w:val="0"/>
          <w:numId w:val="2"/>
        </w:numPr>
        <w:spacing w:after="60" w:before="60"/>
      </w:pPr>
      <w:r>
        <w:rPr>
          <w:rFonts w:ascii="Arial" w:cs="Arial" w:eastAsia="Arial" w:hAnsi="Arial"/>
          <w:color w:val="222222"/>
          <w:sz w:val="22"/>
          <w:szCs w:val="22"/>
        </w:rPr>
        <w:t xml:space="preserve">Replace LLM-generated ATT&amp;CK narrative with templated strings: a lookup table of technique ID to narrative text is deterministic, fast, and demo-safe.</w:t>
      </w:r>
    </w:p>
    <w:p>
      <w:pPr>
        <w:pStyle w:val="ListParagraph"/>
        <w:numPr>
          <w:ilvl w:val="0"/>
          <w:numId w:val="2"/>
        </w:numPr>
        <w:spacing w:after="60" w:before="60"/>
      </w:pPr>
      <w:r>
        <w:rPr>
          <w:rFonts w:ascii="Arial" w:cs="Arial" w:eastAsia="Arial" w:hAnsi="Arial"/>
          <w:color w:val="222222"/>
          <w:sz w:val="22"/>
          <w:szCs w:val="22"/>
        </w:rPr>
        <w:t xml:space="preserve">Replace live OSINT C2 lookups with pre-resolved static data: demo speed matters more than live API calls.</w:t>
      </w:r>
    </w:p>
    <w:p>
      <w:pPr>
        <w:pStyle w:val="ListParagraph"/>
        <w:numPr>
          <w:ilvl w:val="0"/>
          <w:numId w:val="2"/>
        </w:numPr>
        <w:spacing w:after="60" w:before="60"/>
      </w:pPr>
      <w:r>
        <w:rPr>
          <w:rFonts w:ascii="Arial" w:cs="Arial" w:eastAsia="Arial" w:hAnsi="Arial"/>
          <w:color w:val="222222"/>
          <w:sz w:val="22"/>
          <w:szCs w:val="22"/>
        </w:rPr>
        <w:t xml:space="preserve">WhatTheVictimSees for known samples only: build for 3 to 5 pre-processed APKs, not as a fully generalized reconstruction engine.</w:t>
      </w:r>
    </w:p>
    <w:p>
      <w:pPr>
        <w:pStyle w:val="Heading2"/>
        <w:spacing w:after="120" w:before="280"/>
      </w:pPr>
      <w:r>
        <w:rPr>
          <w:rFonts w:ascii="Arial" w:cs="Arial" w:eastAsia="Arial" w:hAnsi="Arial"/>
          <w:b/>
          <w:bCs/>
          <w:color w:val="1A5276"/>
          <w:sz w:val="26"/>
          <w:szCs w:val="26"/>
        </w:rPr>
        <w:t xml:space="preserve">7.3 What Should Not Be Attempted</w:t>
      </w:r>
    </w:p>
    <w:p>
      <w:pPr>
        <w:pStyle w:val="ListParagraph"/>
        <w:numPr>
          <w:ilvl w:val="0"/>
          <w:numId w:val="2"/>
        </w:numPr>
        <w:spacing w:after="60" w:before="60"/>
      </w:pPr>
      <w:r>
        <w:rPr>
          <w:rFonts w:ascii="Arial" w:cs="Arial" w:eastAsia="Arial" w:hAnsi="Arial"/>
          <w:color w:val="222222"/>
          <w:sz w:val="22"/>
          <w:szCs w:val="22"/>
        </w:rPr>
        <w:t xml:space="preserve">Dynamic analysis: any sandbox execution or emulator-based behavior monitoring</w:t>
      </w:r>
    </w:p>
    <w:p>
      <w:pPr>
        <w:pStyle w:val="ListParagraph"/>
        <w:numPr>
          <w:ilvl w:val="0"/>
          <w:numId w:val="2"/>
        </w:numPr>
        <w:spacing w:after="60" w:before="60"/>
      </w:pPr>
      <w:r>
        <w:rPr>
          <w:rFonts w:ascii="Arial" w:cs="Arial" w:eastAsia="Arial" w:hAnsi="Arial"/>
          <w:color w:val="222222"/>
          <w:sz w:val="22"/>
          <w:szCs w:val="22"/>
        </w:rPr>
        <w:t xml:space="preserve">Native library analysis: binary analysis of .so files requires months of specialist work</w:t>
      </w:r>
    </w:p>
    <w:p>
      <w:pPr>
        <w:pStyle w:val="ListParagraph"/>
        <w:numPr>
          <w:ilvl w:val="0"/>
          <w:numId w:val="2"/>
        </w:numPr>
        <w:spacing w:after="60" w:before="60"/>
      </w:pPr>
      <w:r>
        <w:rPr>
          <w:rFonts w:ascii="Arial" w:cs="Arial" w:eastAsia="Arial" w:hAnsi="Arial"/>
          <w:color w:val="222222"/>
          <w:sz w:val="22"/>
          <w:szCs w:val="22"/>
        </w:rPr>
        <w:t xml:space="preserve">Neural network training during the event: all model training must be completed beforehand</w:t>
      </w:r>
    </w:p>
    <w:p>
      <w:pPr>
        <w:pStyle w:val="ListParagraph"/>
        <w:numPr>
          <w:ilvl w:val="0"/>
          <w:numId w:val="2"/>
        </w:numPr>
        <w:spacing w:after="60" w:before="60"/>
      </w:pPr>
      <w:r>
        <w:rPr>
          <w:rFonts w:ascii="Arial" w:cs="Arial" w:eastAsia="Arial" w:hAnsi="Arial"/>
          <w:color w:val="222222"/>
          <w:sz w:val="22"/>
          <w:szCs w:val="22"/>
        </w:rPr>
        <w:t xml:space="preserve">Dark web intelligence integration: access, legality, and time constraints make this impossible in a hackathon context</w:t>
      </w:r>
    </w:p>
    <w:p>
      <w:pPr>
        <w:pStyle w:val="ListParagraph"/>
        <w:numPr>
          <w:ilvl w:val="0"/>
          <w:numId w:val="2"/>
        </w:numPr>
        <w:spacing w:after="60" w:before="60"/>
      </w:pPr>
      <w:r>
        <w:rPr>
          <w:rFonts w:ascii="Arial" w:cs="Arial" w:eastAsia="Arial" w:hAnsi="Arial"/>
          <w:color w:val="222222"/>
          <w:sz w:val="22"/>
          <w:szCs w:val="22"/>
        </w:rPr>
        <w:t xml:space="preserve">Blockchain for any component: no use case justifies it in this platform</w:t>
      </w:r>
    </w:p>
    <w:p>
      <w:pPr>
        <w:pStyle w:val="Heading2"/>
        <w:spacing w:after="120" w:before="280"/>
      </w:pPr>
      <w:r>
        <w:rPr>
          <w:rFonts w:ascii="Arial" w:cs="Arial" w:eastAsia="Arial" w:hAnsi="Arial"/>
          <w:b/>
          <w:bCs/>
          <w:color w:val="1A5276"/>
          <w:sz w:val="26"/>
          <w:szCs w:val="26"/>
        </w:rPr>
        <w:t xml:space="preserve">7.4 Demo Hardening (Critical)</w:t>
      </w:r>
    </w:p>
    <w:p>
      <w:pPr>
        <w:spacing w:after="100" w:before="80"/>
      </w:pPr>
      <w:r>
        <w:rPr>
          <w:rFonts w:ascii="Arial" w:cs="Arial" w:eastAsia="Arial" w:hAnsi="Arial"/>
          <w:color w:val="222222"/>
          <w:sz w:val="22"/>
          <w:szCs w:val="22"/>
        </w:rPr>
        <w:t xml:space="preserve">Invest at minimum 20 percent of total build time in demo reliability. A backend crash during demonstration is unrecoverable.</w:t>
      </w:r>
    </w:p>
    <w:p>
      <w:pPr>
        <w:pStyle w:val="ListParagraph"/>
        <w:numPr>
          <w:ilvl w:val="0"/>
          <w:numId w:val="2"/>
        </w:numPr>
        <w:spacing w:after="60" w:before="60"/>
      </w:pPr>
      <w:r>
        <w:rPr>
          <w:rFonts w:ascii="Arial" w:cs="Arial" w:eastAsia="Arial" w:hAnsi="Arial"/>
          <w:color w:val="222222"/>
          <w:sz w:val="22"/>
          <w:szCs w:val="22"/>
        </w:rPr>
        <w:t xml:space="preserve">Pre-recorded backup video: record a complete walkthrough of the demo with all outputs visible</w:t>
      </w:r>
    </w:p>
    <w:p>
      <w:pPr>
        <w:pStyle w:val="ListParagraph"/>
        <w:numPr>
          <w:ilvl w:val="0"/>
          <w:numId w:val="2"/>
        </w:numPr>
        <w:spacing w:after="60" w:before="60"/>
      </w:pPr>
      <w:r>
        <w:rPr>
          <w:rFonts w:ascii="Arial" w:cs="Arial" w:eastAsia="Arial" w:hAnsi="Arial"/>
          <w:color w:val="222222"/>
          <w:sz w:val="22"/>
          <w:szCs w:val="22"/>
        </w:rPr>
        <w:t xml:space="preserve">Static screenshot fallbacks: save PNG exports of all key outputs (SHAP chart, CertGraph, ATT&amp;CK matrix, overlay reconstruction)</w:t>
      </w:r>
    </w:p>
    <w:p>
      <w:pPr>
        <w:pStyle w:val="ListParagraph"/>
        <w:numPr>
          <w:ilvl w:val="0"/>
          <w:numId w:val="2"/>
        </w:numPr>
        <w:spacing w:after="60" w:before="60"/>
      </w:pPr>
      <w:r>
        <w:rPr>
          <w:rFonts w:ascii="Arial" w:cs="Arial" w:eastAsia="Arial" w:hAnsi="Arial"/>
          <w:color w:val="222222"/>
          <w:sz w:val="22"/>
          <w:szCs w:val="22"/>
        </w:rPr>
        <w:t xml:space="preserve">Offline mode with cached results: ensure the frontend can display pre-cached analysis results without a live backend call</w:t>
      </w:r>
    </w:p>
    <w:p>
      <w:pPr>
        <w:pStyle w:val="ListParagraph"/>
        <w:numPr>
          <w:ilvl w:val="0"/>
          <w:numId w:val="2"/>
        </w:numPr>
        <w:spacing w:after="60" w:before="60"/>
      </w:pPr>
      <w:r>
        <w:rPr>
          <w:rFonts w:ascii="Arial" w:cs="Arial" w:eastAsia="Arial" w:hAnsi="Arial"/>
          <w:color w:val="222222"/>
          <w:sz w:val="22"/>
          <w:szCs w:val="22"/>
        </w:rPr>
        <w:t xml:space="preserve">Pre-selected demo APKs only: never analyze an unknown APK live during the demonstration</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8. Intelligence Report Structure</w:t>
      </w:r>
    </w:p>
    <w:p>
      <w:pPr>
        <w:spacing w:after="100" w:before="80"/>
      </w:pPr>
      <w:r>
        <w:rPr>
          <w:rFonts w:ascii="Arial" w:cs="Arial" w:eastAsia="Arial" w:hAnsi="Arial"/>
          <w:color w:val="222222"/>
          <w:sz w:val="22"/>
          <w:szCs w:val="22"/>
        </w:rPr>
        <w:t xml:space="preserve">Every SENTINEL-X analysis produces a structured PDF and HTML report. The report contains the following sections:</w:t>
      </w:r>
    </w:p>
    <w:p>
      <w:pPr>
        <w:pStyle w:val="Heading2"/>
        <w:spacing w:after="120" w:before="280"/>
      </w:pPr>
      <w:r>
        <w:rPr>
          <w:rFonts w:ascii="Arial" w:cs="Arial" w:eastAsia="Arial" w:hAnsi="Arial"/>
          <w:b/>
          <w:bCs/>
          <w:color w:val="1A5276"/>
          <w:sz w:val="26"/>
          <w:szCs w:val="26"/>
        </w:rPr>
        <w:t xml:space="preserve">Section 1: Executive Summary</w:t>
      </w:r>
    </w:p>
    <w:p>
      <w:pPr>
        <w:pStyle w:val="ListParagraph"/>
        <w:numPr>
          <w:ilvl w:val="0"/>
          <w:numId w:val="2"/>
        </w:numPr>
        <w:spacing w:after="60" w:before="60"/>
      </w:pPr>
      <w:r>
        <w:rPr>
          <w:rFonts w:ascii="Arial" w:cs="Arial" w:eastAsia="Arial" w:hAnsi="Arial"/>
          <w:color w:val="222222"/>
          <w:sz w:val="22"/>
          <w:szCs w:val="22"/>
        </w:rPr>
        <w:t xml:space="preserve">One paragraph in plain English, written for a non-technical audience (bank management, CISOs)</w:t>
      </w:r>
    </w:p>
    <w:p>
      <w:pPr>
        <w:pStyle w:val="ListParagraph"/>
        <w:numPr>
          <w:ilvl w:val="0"/>
          <w:numId w:val="2"/>
        </w:numPr>
        <w:spacing w:after="60" w:before="60"/>
      </w:pPr>
      <w:r>
        <w:rPr>
          <w:rFonts w:ascii="Arial" w:cs="Arial" w:eastAsia="Arial" w:hAnsi="Arial"/>
          <w:color w:val="222222"/>
          <w:sz w:val="22"/>
          <w:szCs w:val="22"/>
        </w:rPr>
        <w:t xml:space="preserve">States verdict, threat severity, identified campaign, and immediate recommended action</w:t>
      </w:r>
    </w:p>
    <w:p>
      <w:pPr>
        <w:pStyle w:val="ListParagraph"/>
        <w:numPr>
          <w:ilvl w:val="0"/>
          <w:numId w:val="2"/>
        </w:numPr>
        <w:spacing w:after="60" w:before="60"/>
      </w:pPr>
      <w:r>
        <w:rPr>
          <w:rFonts w:ascii="Arial" w:cs="Arial" w:eastAsia="Arial" w:hAnsi="Arial"/>
          <w:color w:val="222222"/>
          <w:sz w:val="22"/>
          <w:szCs w:val="22"/>
        </w:rPr>
        <w:t xml:space="preserve">Example: "This APK is a high-confidence banking trojan attributed to the Cerberus v2 builder kit. It targets SBI, HDFC, and ICICI customers by overlaying fake login screens and intercepting OTP messages. Immediate IOC blocking is recommended."</w:t>
      </w:r>
    </w:p>
    <w:p>
      <w:pPr>
        <w:pStyle w:val="Heading2"/>
        <w:spacing w:after="120" w:before="280"/>
      </w:pPr>
      <w:r>
        <w:rPr>
          <w:rFonts w:ascii="Arial" w:cs="Arial" w:eastAsia="Arial" w:hAnsi="Arial"/>
          <w:b/>
          <w:bCs/>
          <w:color w:val="1A5276"/>
          <w:sz w:val="26"/>
          <w:szCs w:val="26"/>
        </w:rPr>
        <w:t xml:space="preserve">Section 2: Technical Verdict</w:t>
      </w:r>
    </w:p>
    <w:p>
      <w:pPr>
        <w:pStyle w:val="ListParagraph"/>
        <w:numPr>
          <w:ilvl w:val="0"/>
          <w:numId w:val="2"/>
        </w:numPr>
        <w:spacing w:after="60" w:before="60"/>
      </w:pPr>
      <w:r>
        <w:rPr>
          <w:rFonts w:ascii="Arial" w:cs="Arial" w:eastAsia="Arial" w:hAnsi="Arial"/>
          <w:color w:val="222222"/>
          <w:sz w:val="22"/>
          <w:szCs w:val="22"/>
        </w:rPr>
        <w:t xml:space="preserve">PermFlow XAI classification result with confidence percentage</w:t>
      </w:r>
    </w:p>
    <w:p>
      <w:pPr>
        <w:pStyle w:val="ListParagraph"/>
        <w:numPr>
          <w:ilvl w:val="0"/>
          <w:numId w:val="2"/>
        </w:numPr>
        <w:spacing w:after="60" w:before="60"/>
      </w:pPr>
      <w:r>
        <w:rPr>
          <w:rFonts w:ascii="Arial" w:cs="Arial" w:eastAsia="Arial" w:hAnsi="Arial"/>
          <w:color w:val="222222"/>
          <w:sz w:val="22"/>
          <w:szCs w:val="22"/>
        </w:rPr>
        <w:t xml:space="preserve">SHAP waterfall chart showing top contributing features and their direction/magnitude</w:t>
      </w:r>
    </w:p>
    <w:p>
      <w:pPr>
        <w:pStyle w:val="ListParagraph"/>
        <w:numPr>
          <w:ilvl w:val="0"/>
          <w:numId w:val="2"/>
        </w:numPr>
        <w:spacing w:after="60" w:before="60"/>
      </w:pPr>
      <w:r>
        <w:rPr>
          <w:rFonts w:ascii="Arial" w:cs="Arial" w:eastAsia="Arial" w:hAnsi="Arial"/>
          <w:color w:val="222222"/>
          <w:sz w:val="22"/>
          <w:szCs w:val="22"/>
        </w:rPr>
        <w:t xml:space="preserve">Permission feature vector summary</w:t>
      </w:r>
    </w:p>
    <w:p>
      <w:pPr>
        <w:pStyle w:val="Heading2"/>
        <w:spacing w:after="120" w:before="280"/>
      </w:pPr>
      <w:r>
        <w:rPr>
          <w:rFonts w:ascii="Arial" w:cs="Arial" w:eastAsia="Arial" w:hAnsi="Arial"/>
          <w:b/>
          <w:bCs/>
          <w:color w:val="1A5276"/>
          <w:sz w:val="26"/>
          <w:szCs w:val="26"/>
        </w:rPr>
        <w:t xml:space="preserve">Section 3: Attribution Analysis</w:t>
      </w:r>
    </w:p>
    <w:p>
      <w:pPr>
        <w:pStyle w:val="ListParagraph"/>
        <w:numPr>
          <w:ilvl w:val="0"/>
          <w:numId w:val="2"/>
        </w:numPr>
        <w:spacing w:after="60" w:before="60"/>
      </w:pPr>
      <w:r>
        <w:rPr>
          <w:rFonts w:ascii="Arial" w:cs="Arial" w:eastAsia="Arial" w:hAnsi="Arial"/>
          <w:color w:val="222222"/>
          <w:sz w:val="22"/>
          <w:szCs w:val="22"/>
        </w:rPr>
        <w:t xml:space="preserve">CertGraph: certificate fingerprint, signer details, list of related malware families sharing the same signer</w:t>
      </w:r>
    </w:p>
    <w:p>
      <w:pPr>
        <w:pStyle w:val="ListParagraph"/>
        <w:numPr>
          <w:ilvl w:val="0"/>
          <w:numId w:val="2"/>
        </w:numPr>
        <w:spacing w:after="60" w:before="60"/>
      </w:pPr>
      <w:r>
        <w:rPr>
          <w:rFonts w:ascii="Arial" w:cs="Arial" w:eastAsia="Arial" w:hAnsi="Arial"/>
          <w:color w:val="222222"/>
          <w:sz w:val="22"/>
          <w:szCs w:val="22"/>
        </w:rPr>
        <w:t xml:space="preserve">CertGraph visualization screenshot</w:t>
      </w:r>
    </w:p>
    <w:p>
      <w:pPr>
        <w:pStyle w:val="ListParagraph"/>
        <w:numPr>
          <w:ilvl w:val="0"/>
          <w:numId w:val="2"/>
        </w:numPr>
        <w:spacing w:after="60" w:before="60"/>
      </w:pPr>
      <w:r>
        <w:rPr>
          <w:rFonts w:ascii="Arial" w:cs="Arial" w:eastAsia="Arial" w:hAnsi="Arial"/>
          <w:color w:val="222222"/>
          <w:sz w:val="22"/>
          <w:szCs w:val="22"/>
        </w:rPr>
        <w:t xml:space="preserve">FactoryPrint: identified builder kit name, version estimate, matching signals</w:t>
      </w:r>
    </w:p>
    <w:p>
      <w:pPr>
        <w:pStyle w:val="Heading2"/>
        <w:spacing w:after="120" w:before="280"/>
      </w:pPr>
      <w:r>
        <w:rPr>
          <w:rFonts w:ascii="Arial" w:cs="Arial" w:eastAsia="Arial" w:hAnsi="Arial"/>
          <w:b/>
          <w:bCs/>
          <w:color w:val="1A5276"/>
          <w:sz w:val="26"/>
          <w:szCs w:val="26"/>
        </w:rPr>
        <w:t xml:space="preserve">Section 4: Attack Chain</w:t>
      </w:r>
    </w:p>
    <w:p>
      <w:pPr>
        <w:pStyle w:val="ListParagraph"/>
        <w:numPr>
          <w:ilvl w:val="0"/>
          <w:numId w:val="2"/>
        </w:numPr>
        <w:spacing w:after="60" w:before="60"/>
      </w:pPr>
      <w:r>
        <w:rPr>
          <w:rFonts w:ascii="Arial" w:cs="Arial" w:eastAsia="Arial" w:hAnsi="Arial"/>
          <w:color w:val="222222"/>
          <w:sz w:val="22"/>
          <w:szCs w:val="22"/>
        </w:rPr>
        <w:t xml:space="preserve">MITRE ATT&amp;CK for Mobile matrix with highlighted technique cells</w:t>
      </w:r>
    </w:p>
    <w:p>
      <w:pPr>
        <w:pStyle w:val="ListParagraph"/>
        <w:numPr>
          <w:ilvl w:val="0"/>
          <w:numId w:val="2"/>
        </w:numPr>
        <w:spacing w:after="60" w:before="60"/>
      </w:pPr>
      <w:r>
        <w:rPr>
          <w:rFonts w:ascii="Arial" w:cs="Arial" w:eastAsia="Arial" w:hAnsi="Arial"/>
          <w:color w:val="222222"/>
          <w:sz w:val="22"/>
          <w:szCs w:val="22"/>
        </w:rPr>
        <w:t xml:space="preserve">Full attack narrative paragraph</w:t>
      </w:r>
    </w:p>
    <w:p>
      <w:pPr>
        <w:pStyle w:val="ListParagraph"/>
        <w:numPr>
          <w:ilvl w:val="0"/>
          <w:numId w:val="2"/>
        </w:numPr>
        <w:spacing w:after="60" w:before="60"/>
      </w:pPr>
      <w:r>
        <w:rPr>
          <w:rFonts w:ascii="Arial" w:cs="Arial" w:eastAsia="Arial" w:hAnsi="Arial"/>
          <w:color w:val="222222"/>
          <w:sz w:val="22"/>
          <w:szCs w:val="22"/>
        </w:rPr>
        <w:t xml:space="preserve">Technique table: ID, name, evidence signal that triggered the mapping</w:t>
      </w:r>
    </w:p>
    <w:p>
      <w:pPr>
        <w:pStyle w:val="Heading2"/>
        <w:spacing w:after="120" w:before="280"/>
      </w:pPr>
      <w:r>
        <w:rPr>
          <w:rFonts w:ascii="Arial" w:cs="Arial" w:eastAsia="Arial" w:hAnsi="Arial"/>
          <w:b/>
          <w:bCs/>
          <w:color w:val="1A5276"/>
          <w:sz w:val="26"/>
          <w:szCs w:val="26"/>
        </w:rPr>
        <w:t xml:space="preserve">Section 5: Fraud UI Reconstruction</w:t>
      </w:r>
    </w:p>
    <w:p>
      <w:pPr>
        <w:pStyle w:val="ListParagraph"/>
        <w:numPr>
          <w:ilvl w:val="0"/>
          <w:numId w:val="2"/>
        </w:numPr>
        <w:spacing w:after="60" w:before="60"/>
      </w:pPr>
      <w:r>
        <w:rPr>
          <w:rFonts w:ascii="Arial" w:cs="Arial" w:eastAsia="Arial" w:hAnsi="Arial"/>
          <w:color w:val="222222"/>
          <w:sz w:val="22"/>
          <w:szCs w:val="22"/>
        </w:rPr>
        <w:t xml:space="preserve">WhatTheVictimSees side-by-side comparison: legitimate bank app vs. malware overlay</w:t>
      </w:r>
    </w:p>
    <w:p>
      <w:pPr>
        <w:pStyle w:val="ListParagraph"/>
        <w:numPr>
          <w:ilvl w:val="0"/>
          <w:numId w:val="2"/>
        </w:numPr>
        <w:spacing w:after="60" w:before="60"/>
      </w:pPr>
      <w:r>
        <w:rPr>
          <w:rFonts w:ascii="Arial" w:cs="Arial" w:eastAsia="Arial" w:hAnsi="Arial"/>
          <w:color w:val="222222"/>
          <w:sz w:val="22"/>
          <w:szCs w:val="22"/>
        </w:rPr>
        <w:t xml:space="preserve">Target bank identification with package name</w:t>
      </w:r>
    </w:p>
    <w:p>
      <w:pPr>
        <w:pStyle w:val="ListParagraph"/>
        <w:numPr>
          <w:ilvl w:val="0"/>
          <w:numId w:val="2"/>
        </w:numPr>
        <w:spacing w:after="60" w:before="60"/>
      </w:pPr>
      <w:r>
        <w:rPr>
          <w:rFonts w:ascii="Arial" w:cs="Arial" w:eastAsia="Arial" w:hAnsi="Arial"/>
          <w:color w:val="222222"/>
          <w:sz w:val="22"/>
          <w:szCs w:val="22"/>
        </w:rPr>
        <w:t xml:space="preserve">Overlay intercept mechanism identified</w:t>
      </w:r>
    </w:p>
    <w:p>
      <w:pPr>
        <w:pStyle w:val="Heading2"/>
        <w:spacing w:after="120" w:before="280"/>
      </w:pPr>
      <w:r>
        <w:rPr>
          <w:rFonts w:ascii="Arial" w:cs="Arial" w:eastAsia="Arial" w:hAnsi="Arial"/>
          <w:b/>
          <w:bCs/>
          <w:color w:val="1A5276"/>
          <w:sz w:val="26"/>
          <w:szCs w:val="26"/>
        </w:rPr>
        <w:t xml:space="preserve">Section 6: Campaign Timeline</w:t>
      </w:r>
    </w:p>
    <w:p>
      <w:pPr>
        <w:pStyle w:val="ListParagraph"/>
        <w:numPr>
          <w:ilvl w:val="0"/>
          <w:numId w:val="2"/>
        </w:numPr>
        <w:spacing w:after="60" w:before="60"/>
      </w:pPr>
      <w:r>
        <w:rPr>
          <w:rFonts w:ascii="Arial" w:cs="Arial" w:eastAsia="Arial" w:hAnsi="Arial"/>
          <w:color w:val="222222"/>
          <w:sz w:val="22"/>
          <w:szCs w:val="22"/>
        </w:rPr>
        <w:t xml:space="preserve">CampaignClock visualization showing family evolution</w:t>
      </w:r>
    </w:p>
    <w:p>
      <w:pPr>
        <w:pStyle w:val="ListParagraph"/>
        <w:numPr>
          <w:ilvl w:val="0"/>
          <w:numId w:val="2"/>
        </w:numPr>
        <w:spacing w:after="60" w:before="60"/>
      </w:pPr>
      <w:r>
        <w:rPr>
          <w:rFonts w:ascii="Arial" w:cs="Arial" w:eastAsia="Arial" w:hAnsi="Arial"/>
          <w:color w:val="222222"/>
          <w:sz w:val="22"/>
          <w:szCs w:val="22"/>
        </w:rPr>
        <w:t xml:space="preserve">Related sample count and date range</w:t>
      </w:r>
    </w:p>
    <w:p>
      <w:pPr>
        <w:pStyle w:val="ListParagraph"/>
        <w:numPr>
          <w:ilvl w:val="0"/>
          <w:numId w:val="2"/>
        </w:numPr>
        <w:spacing w:after="60" w:before="60"/>
      </w:pPr>
      <w:r>
        <w:rPr>
          <w:rFonts w:ascii="Arial" w:cs="Arial" w:eastAsia="Arial" w:hAnsi="Arial"/>
          <w:color w:val="222222"/>
          <w:sz w:val="22"/>
          <w:szCs w:val="22"/>
        </w:rPr>
        <w:t xml:space="preserve">Milestone annotations (target additions, evasion upgrades, infrastructure changes)</w:t>
      </w:r>
    </w:p>
    <w:p>
      <w:pPr>
        <w:pStyle w:val="Heading2"/>
        <w:spacing w:after="120" w:before="280"/>
      </w:pPr>
      <w:r>
        <w:rPr>
          <w:rFonts w:ascii="Arial" w:cs="Arial" w:eastAsia="Arial" w:hAnsi="Arial"/>
          <w:b/>
          <w:bCs/>
          <w:color w:val="1A5276"/>
          <w:sz w:val="26"/>
          <w:szCs w:val="26"/>
        </w:rPr>
        <w:t xml:space="preserve">Section 7: Indicators of Compromise (IOC Table)</w:t>
      </w:r>
    </w:p>
    <w:p>
      <w:pPr>
        <w:pStyle w:val="ListParagraph"/>
        <w:numPr>
          <w:ilvl w:val="0"/>
          <w:numId w:val="2"/>
        </w:numPr>
        <w:spacing w:after="60" w:before="60"/>
      </w:pPr>
      <w:r>
        <w:rPr>
          <w:rFonts w:ascii="Arial" w:cs="Arial" w:eastAsia="Arial" w:hAnsi="Arial"/>
          <w:color w:val="222222"/>
          <w:sz w:val="22"/>
          <w:szCs w:val="22"/>
        </w:rPr>
        <w:t xml:space="preserve">File hashes: MD5, SHA1, SHA256</w:t>
      </w:r>
    </w:p>
    <w:p>
      <w:pPr>
        <w:pStyle w:val="ListParagraph"/>
        <w:numPr>
          <w:ilvl w:val="0"/>
          <w:numId w:val="2"/>
        </w:numPr>
        <w:spacing w:after="60" w:before="60"/>
      </w:pPr>
      <w:r>
        <w:rPr>
          <w:rFonts w:ascii="Arial" w:cs="Arial" w:eastAsia="Arial" w:hAnsi="Arial"/>
          <w:color w:val="222222"/>
          <w:sz w:val="22"/>
          <w:szCs w:val="22"/>
        </w:rPr>
        <w:t xml:space="preserve">C2 domains and IP addresses extracted from the sample</w:t>
      </w:r>
    </w:p>
    <w:p>
      <w:pPr>
        <w:pStyle w:val="ListParagraph"/>
        <w:numPr>
          <w:ilvl w:val="0"/>
          <w:numId w:val="2"/>
        </w:numPr>
        <w:spacing w:after="60" w:before="60"/>
      </w:pPr>
      <w:r>
        <w:rPr>
          <w:rFonts w:ascii="Arial" w:cs="Arial" w:eastAsia="Arial" w:hAnsi="Arial"/>
          <w:color w:val="222222"/>
          <w:sz w:val="22"/>
          <w:szCs w:val="22"/>
        </w:rPr>
        <w:t xml:space="preserve">Signing certificate SHA256 fingerprint</w:t>
      </w:r>
    </w:p>
    <w:p>
      <w:pPr>
        <w:pStyle w:val="ListParagraph"/>
        <w:numPr>
          <w:ilvl w:val="0"/>
          <w:numId w:val="2"/>
        </w:numPr>
        <w:spacing w:after="60" w:before="60"/>
      </w:pPr>
      <w:r>
        <w:rPr>
          <w:rFonts w:ascii="Arial" w:cs="Arial" w:eastAsia="Arial" w:hAnsi="Arial"/>
          <w:color w:val="222222"/>
          <w:sz w:val="22"/>
          <w:szCs w:val="22"/>
        </w:rPr>
        <w:t xml:space="preserve">Malicious package names</w:t>
      </w:r>
    </w:p>
    <w:p>
      <w:pPr>
        <w:pStyle w:val="ListParagraph"/>
        <w:numPr>
          <w:ilvl w:val="0"/>
          <w:numId w:val="2"/>
        </w:numPr>
        <w:spacing w:after="60" w:before="60"/>
      </w:pPr>
      <w:r>
        <w:rPr>
          <w:rFonts w:ascii="Arial" w:cs="Arial" w:eastAsia="Arial" w:hAnsi="Arial"/>
          <w:color w:val="222222"/>
          <w:sz w:val="22"/>
          <w:szCs w:val="22"/>
        </w:rPr>
        <w:t xml:space="preserve">STIX 2.1 formatted bundle available for download</w:t>
      </w:r>
    </w:p>
    <w:p>
      <w:pPr>
        <w:pStyle w:val="Heading2"/>
        <w:spacing w:after="120" w:before="280"/>
      </w:pPr>
      <w:r>
        <w:rPr>
          <w:rFonts w:ascii="Arial" w:cs="Arial" w:eastAsia="Arial" w:hAnsi="Arial"/>
          <w:b/>
          <w:bCs/>
          <w:color w:val="1A5276"/>
          <w:sz w:val="26"/>
          <w:szCs w:val="26"/>
        </w:rPr>
        <w:t xml:space="preserve">Section 8: Recommended Actions</w:t>
      </w:r>
    </w:p>
    <w:p>
      <w:pPr>
        <w:pStyle w:val="ListParagraph"/>
        <w:numPr>
          <w:ilvl w:val="0"/>
          <w:numId w:val="2"/>
        </w:numPr>
        <w:spacing w:after="60" w:before="60"/>
      </w:pPr>
      <w:r>
        <w:rPr>
          <w:rFonts w:ascii="Arial" w:cs="Arial" w:eastAsia="Arial" w:hAnsi="Arial"/>
          <w:color w:val="222222"/>
          <w:sz w:val="22"/>
          <w:szCs w:val="22"/>
        </w:rPr>
        <w:t xml:space="preserve">Immediate: block IOCs at network perimeter and email gateway</w:t>
      </w:r>
    </w:p>
    <w:p>
      <w:pPr>
        <w:pStyle w:val="ListParagraph"/>
        <w:numPr>
          <w:ilvl w:val="0"/>
          <w:numId w:val="2"/>
        </w:numPr>
        <w:spacing w:after="60" w:before="60"/>
      </w:pPr>
      <w:r>
        <w:rPr>
          <w:rFonts w:ascii="Arial" w:cs="Arial" w:eastAsia="Arial" w:hAnsi="Arial"/>
          <w:color w:val="222222"/>
          <w:sz w:val="22"/>
          <w:szCs w:val="22"/>
        </w:rPr>
        <w:t xml:space="preserve">Short-term: push mobile threat advisory to at-risk customer segment</w:t>
      </w:r>
    </w:p>
    <w:p>
      <w:pPr>
        <w:pStyle w:val="ListParagraph"/>
        <w:numPr>
          <w:ilvl w:val="0"/>
          <w:numId w:val="2"/>
        </w:numPr>
        <w:spacing w:after="60" w:before="60"/>
      </w:pPr>
      <w:r>
        <w:rPr>
          <w:rFonts w:ascii="Arial" w:cs="Arial" w:eastAsia="Arial" w:hAnsi="Arial"/>
          <w:color w:val="222222"/>
          <w:sz w:val="22"/>
          <w:szCs w:val="22"/>
        </w:rPr>
        <w:t xml:space="preserve">Investigative: search internal fraud logs for activity matching these IOCs</w:t>
      </w:r>
    </w:p>
    <w:p>
      <w:pPr>
        <w:pStyle w:val="ListParagraph"/>
        <w:numPr>
          <w:ilvl w:val="0"/>
          <w:numId w:val="2"/>
        </w:numPr>
        <w:spacing w:after="60" w:before="60"/>
      </w:pPr>
      <w:r>
        <w:rPr>
          <w:rFonts w:ascii="Arial" w:cs="Arial" w:eastAsia="Arial" w:hAnsi="Arial"/>
          <w:color w:val="222222"/>
          <w:sz w:val="22"/>
          <w:szCs w:val="22"/>
        </w:rPr>
        <w:t xml:space="preserve">Regulatory: report to CERT-In if sample is novel or demonstrates significant reach</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9. Product Roadmap</w:t>
      </w:r>
    </w:p>
    <w:p>
      <w:pPr>
        <w:pStyle w:val="Heading2"/>
        <w:spacing w:after="120" w:before="280"/>
      </w:pPr>
      <w:r>
        <w:rPr>
          <w:rFonts w:ascii="Arial" w:cs="Arial" w:eastAsia="Arial" w:hAnsi="Arial"/>
          <w:b/>
          <w:bCs/>
          <w:color w:val="1A5276"/>
          <w:sz w:val="26"/>
          <w:szCs w:val="26"/>
        </w:rPr>
        <w:t xml:space="preserve">Phase 1: Hackathon Version (48–96 Hours)</w:t>
      </w:r>
    </w:p>
    <w:p>
      <w:pPr>
        <w:pStyle w:val="Heading3"/>
        <w:spacing w:after="80" w:before="200"/>
      </w:pPr>
      <w:r>
        <w:rPr>
          <w:rFonts w:ascii="Arial" w:cs="Arial" w:eastAsia="Arial" w:hAnsi="Arial"/>
          <w:b/>
          <w:bCs/>
          <w:color w:val="2E86C1"/>
          <w:sz w:val="22"/>
          <w:szCs w:val="22"/>
        </w:rPr>
        <w:t xml:space="preserve">Deliverables</w:t>
      </w:r>
    </w:p>
    <w:p>
      <w:pPr>
        <w:pStyle w:val="ListParagraph"/>
        <w:numPr>
          <w:ilvl w:val="0"/>
          <w:numId w:val="2"/>
        </w:numPr>
        <w:spacing w:after="60" w:before="60"/>
      </w:pPr>
      <w:r>
        <w:rPr>
          <w:rFonts w:ascii="Arial" w:cs="Arial" w:eastAsia="Arial" w:hAnsi="Arial"/>
          <w:color w:val="222222"/>
          <w:sz w:val="22"/>
          <w:szCs w:val="22"/>
        </w:rPr>
        <w:t xml:space="preserve">APK upload and unpacking pipeline</w:t>
      </w:r>
    </w:p>
    <w:p>
      <w:pPr>
        <w:pStyle w:val="ListParagraph"/>
        <w:numPr>
          <w:ilvl w:val="0"/>
          <w:numId w:val="2"/>
        </w:numPr>
        <w:spacing w:after="60" w:before="60"/>
      </w:pPr>
      <w:r>
        <w:rPr>
          <w:rFonts w:ascii="Arial" w:cs="Arial" w:eastAsia="Arial" w:hAnsi="Arial"/>
          <w:color w:val="222222"/>
          <w:sz w:val="22"/>
          <w:szCs w:val="22"/>
        </w:rPr>
        <w:t xml:space="preserve">PermFlow XAI with SHAP visualization</w:t>
      </w:r>
    </w:p>
    <w:p>
      <w:pPr>
        <w:pStyle w:val="ListParagraph"/>
        <w:numPr>
          <w:ilvl w:val="0"/>
          <w:numId w:val="2"/>
        </w:numPr>
        <w:spacing w:after="60" w:before="60"/>
      </w:pPr>
      <w:r>
        <w:rPr>
          <w:rFonts w:ascii="Arial" w:cs="Arial" w:eastAsia="Arial" w:hAnsi="Arial"/>
          <w:color w:val="222222"/>
          <w:sz w:val="22"/>
          <w:szCs w:val="22"/>
        </w:rPr>
        <w:t xml:space="preserve">CertGraph with D3 force-directed graph</w:t>
      </w:r>
    </w:p>
    <w:p>
      <w:pPr>
        <w:pStyle w:val="ListParagraph"/>
        <w:numPr>
          <w:ilvl w:val="0"/>
          <w:numId w:val="2"/>
        </w:numPr>
        <w:spacing w:after="60" w:before="60"/>
      </w:pPr>
      <w:r>
        <w:rPr>
          <w:rFonts w:ascii="Arial" w:cs="Arial" w:eastAsia="Arial" w:hAnsi="Arial"/>
          <w:color w:val="222222"/>
          <w:sz w:val="22"/>
          <w:szCs w:val="22"/>
        </w:rPr>
        <w:t xml:space="preserve">WhatTheVictimSees for 3 to 5 known banking malware families</w:t>
      </w:r>
    </w:p>
    <w:p>
      <w:pPr>
        <w:pStyle w:val="ListParagraph"/>
        <w:numPr>
          <w:ilvl w:val="0"/>
          <w:numId w:val="2"/>
        </w:numPr>
        <w:spacing w:after="60" w:before="60"/>
      </w:pPr>
      <w:r>
        <w:rPr>
          <w:rFonts w:ascii="Arial" w:cs="Arial" w:eastAsia="Arial" w:hAnsi="Arial"/>
          <w:color w:val="222222"/>
          <w:sz w:val="22"/>
          <w:szCs w:val="22"/>
        </w:rPr>
        <w:t xml:space="preserve">Risk Score dashboard with severity label</w:t>
      </w:r>
    </w:p>
    <w:p>
      <w:pPr>
        <w:pStyle w:val="ListParagraph"/>
        <w:numPr>
          <w:ilvl w:val="0"/>
          <w:numId w:val="2"/>
        </w:numPr>
        <w:spacing w:after="60" w:before="60"/>
      </w:pPr>
      <w:r>
        <w:rPr>
          <w:rFonts w:ascii="Arial" w:cs="Arial" w:eastAsia="Arial" w:hAnsi="Arial"/>
          <w:color w:val="222222"/>
          <w:sz w:val="22"/>
          <w:szCs w:val="22"/>
        </w:rPr>
        <w:t xml:space="preserve">MITRE ATT&amp;CK mapping for 15 to 20 techniques</w:t>
      </w:r>
    </w:p>
    <w:p>
      <w:pPr>
        <w:pStyle w:val="ListParagraph"/>
        <w:numPr>
          <w:ilvl w:val="0"/>
          <w:numId w:val="2"/>
        </w:numPr>
        <w:spacing w:after="60" w:before="60"/>
      </w:pPr>
      <w:r>
        <w:rPr>
          <w:rFonts w:ascii="Arial" w:cs="Arial" w:eastAsia="Arial" w:hAnsi="Arial"/>
          <w:color w:val="222222"/>
          <w:sz w:val="22"/>
          <w:szCs w:val="22"/>
        </w:rPr>
        <w:t xml:space="preserve">FactoryPrint pattern matching</w:t>
      </w:r>
    </w:p>
    <w:p>
      <w:pPr>
        <w:pStyle w:val="ListParagraph"/>
        <w:numPr>
          <w:ilvl w:val="0"/>
          <w:numId w:val="2"/>
        </w:numPr>
        <w:spacing w:after="60" w:before="60"/>
      </w:pPr>
      <w:r>
        <w:rPr>
          <w:rFonts w:ascii="Arial" w:cs="Arial" w:eastAsia="Arial" w:hAnsi="Arial"/>
          <w:color w:val="222222"/>
          <w:sz w:val="22"/>
          <w:szCs w:val="22"/>
        </w:rPr>
        <w:t xml:space="preserve">SMSGuard and EvasionScope detection</w:t>
      </w:r>
    </w:p>
    <w:p>
      <w:pPr>
        <w:pStyle w:val="ListParagraph"/>
        <w:numPr>
          <w:ilvl w:val="0"/>
          <w:numId w:val="2"/>
        </w:numPr>
        <w:spacing w:after="60" w:before="60"/>
      </w:pPr>
      <w:r>
        <w:rPr>
          <w:rFonts w:ascii="Arial" w:cs="Arial" w:eastAsia="Arial" w:hAnsi="Arial"/>
          <w:color w:val="222222"/>
          <w:sz w:val="22"/>
          <w:szCs w:val="22"/>
        </w:rPr>
        <w:t xml:space="preserve">PDF report generation</w:t>
      </w:r>
    </w:p>
    <w:p>
      <w:pPr>
        <w:pStyle w:val="ListParagraph"/>
        <w:numPr>
          <w:ilvl w:val="0"/>
          <w:numId w:val="2"/>
        </w:numPr>
        <w:spacing w:after="60" w:before="60"/>
      </w:pPr>
      <w:r>
        <w:rPr>
          <w:rFonts w:ascii="Arial" w:cs="Arial" w:eastAsia="Arial" w:hAnsi="Arial"/>
          <w:color w:val="222222"/>
          <w:sz w:val="22"/>
          <w:szCs w:val="22"/>
        </w:rPr>
        <w:t xml:space="preserve">IOC export in JSON and CSV</w:t>
      </w:r>
    </w:p>
    <w:p>
      <w:pPr>
        <w:pStyle w:val="Heading3"/>
        <w:spacing w:after="80" w:before="200"/>
      </w:pPr>
      <w:r>
        <w:rPr>
          <w:rFonts w:ascii="Arial" w:cs="Arial" w:eastAsia="Arial" w:hAnsi="Arial"/>
          <w:b/>
          <w:bCs/>
          <w:color w:val="2E86C1"/>
          <w:sz w:val="22"/>
          <w:szCs w:val="22"/>
        </w:rPr>
        <w:t xml:space="preserve">Stack</w:t>
      </w:r>
    </w:p>
    <w:p>
      <w:pPr>
        <w:pStyle w:val="ListParagraph"/>
        <w:numPr>
          <w:ilvl w:val="0"/>
          <w:numId w:val="2"/>
        </w:numPr>
        <w:spacing w:after="60" w:before="60"/>
      </w:pPr>
      <w:r>
        <w:rPr>
          <w:rFonts w:ascii="Arial" w:cs="Arial" w:eastAsia="Arial" w:hAnsi="Arial"/>
          <w:color w:val="222222"/>
          <w:sz w:val="22"/>
          <w:szCs w:val="22"/>
        </w:rPr>
        <w:t xml:space="preserve">Backend: Python, FastAPI, XGBoost, SHAP, apktool, jadx, NetworkX, mitreattack-python</w:t>
      </w:r>
    </w:p>
    <w:p>
      <w:pPr>
        <w:pStyle w:val="ListParagraph"/>
        <w:numPr>
          <w:ilvl w:val="0"/>
          <w:numId w:val="2"/>
        </w:numPr>
        <w:spacing w:after="60" w:before="60"/>
      </w:pPr>
      <w:r>
        <w:rPr>
          <w:rFonts w:ascii="Arial" w:cs="Arial" w:eastAsia="Arial" w:hAnsi="Arial"/>
          <w:color w:val="222222"/>
          <w:sz w:val="22"/>
          <w:szCs w:val="22"/>
        </w:rPr>
        <w:t xml:space="preserve">Frontend: React, D3.js, Tailwind CSS</w:t>
      </w:r>
    </w:p>
    <w:p>
      <w:pPr>
        <w:pStyle w:val="ListParagraph"/>
        <w:numPr>
          <w:ilvl w:val="0"/>
          <w:numId w:val="2"/>
        </w:numPr>
        <w:spacing w:after="60" w:before="60"/>
      </w:pPr>
      <w:r>
        <w:rPr>
          <w:rFonts w:ascii="Arial" w:cs="Arial" w:eastAsia="Arial" w:hAnsi="Arial"/>
          <w:color w:val="222222"/>
          <w:sz w:val="22"/>
          <w:szCs w:val="22"/>
        </w:rPr>
        <w:t xml:space="preserve">Data: MalwareBazaar, Koodous API, AndroZoo subset</w:t>
      </w:r>
    </w:p>
    <w:p>
      <w:pPr>
        <w:spacing w:after="0" w:before="160"/>
      </w:pPr>
    </w:p>
    <w:p>
      <w:pPr>
        <w:pStyle w:val="Heading2"/>
        <w:spacing w:after="120" w:before="280"/>
      </w:pPr>
      <w:r>
        <w:rPr>
          <w:rFonts w:ascii="Arial" w:cs="Arial" w:eastAsia="Arial" w:hAnsi="Arial"/>
          <w:b/>
          <w:bCs/>
          <w:color w:val="1A5276"/>
          <w:sz w:val="26"/>
          <w:szCs w:val="26"/>
        </w:rPr>
        <w:t xml:space="preserve">Phase 2: Post-Hackathon Product (1–3 Months)</w:t>
      </w:r>
    </w:p>
    <w:p>
      <w:pPr>
        <w:pStyle w:val="ListParagraph"/>
        <w:numPr>
          <w:ilvl w:val="0"/>
          <w:numId w:val="2"/>
        </w:numPr>
        <w:spacing w:after="60" w:before="60"/>
      </w:pPr>
      <w:r>
        <w:rPr>
          <w:rFonts w:ascii="Arial" w:cs="Arial" w:eastAsia="Arial" w:hAnsi="Arial"/>
          <w:color w:val="222222"/>
          <w:sz w:val="22"/>
          <w:szCs w:val="22"/>
        </w:rPr>
        <w:t xml:space="preserve">APKLineage: version tracking of malware families across time; requires corpus accumulation over 6+ months</w:t>
      </w:r>
    </w:p>
    <w:p>
      <w:pPr>
        <w:pStyle w:val="ListParagraph"/>
        <w:numPr>
          <w:ilvl w:val="0"/>
          <w:numId w:val="2"/>
        </w:numPr>
        <w:spacing w:after="60" w:before="60"/>
      </w:pPr>
      <w:r>
        <w:rPr>
          <w:rFonts w:ascii="Arial" w:cs="Arial" w:eastAsia="Arial" w:hAnsi="Arial"/>
          <w:color w:val="222222"/>
          <w:sz w:val="22"/>
          <w:szCs w:val="22"/>
        </w:rPr>
        <w:t xml:space="preserve">C2Mapper: live OSINT integration with VirusTotal, Shodan, and PassiveDNS for infrastructure mapping</w:t>
      </w:r>
    </w:p>
    <w:p>
      <w:pPr>
        <w:pStyle w:val="ListParagraph"/>
        <w:numPr>
          <w:ilvl w:val="0"/>
          <w:numId w:val="2"/>
        </w:numPr>
        <w:spacing w:after="60" w:before="60"/>
      </w:pPr>
      <w:r>
        <w:rPr>
          <w:rFonts w:ascii="Arial" w:cs="Arial" w:eastAsia="Arial" w:hAnsi="Arial"/>
          <w:color w:val="222222"/>
          <w:sz w:val="22"/>
          <w:szCs w:val="22"/>
        </w:rPr>
        <w:t xml:space="preserve">MirrorMap: ML-based clustering of phishing overlay templates across hundreds of samples</w:t>
      </w:r>
    </w:p>
    <w:p>
      <w:pPr>
        <w:pStyle w:val="ListParagraph"/>
        <w:numPr>
          <w:ilvl w:val="0"/>
          <w:numId w:val="2"/>
        </w:numPr>
        <w:spacing w:after="60" w:before="60"/>
      </w:pPr>
      <w:r>
        <w:rPr>
          <w:rFonts w:ascii="Arial" w:cs="Arial" w:eastAsia="Arial" w:hAnsi="Arial"/>
          <w:color w:val="222222"/>
          <w:sz w:val="22"/>
          <w:szCs w:val="22"/>
        </w:rPr>
        <w:t xml:space="preserve">SharedSecrets: reused token, credential, and string attribution across sample corpus</w:t>
      </w:r>
    </w:p>
    <w:p>
      <w:pPr>
        <w:pStyle w:val="ListParagraph"/>
        <w:numPr>
          <w:ilvl w:val="0"/>
          <w:numId w:val="2"/>
        </w:numPr>
        <w:spacing w:after="60" w:before="60"/>
      </w:pPr>
      <w:r>
        <w:rPr>
          <w:rFonts w:ascii="Arial" w:cs="Arial" w:eastAsia="Arial" w:hAnsi="Arial"/>
          <w:color w:val="222222"/>
          <w:sz w:val="22"/>
          <w:szCs w:val="22"/>
        </w:rPr>
        <w:t xml:space="preserve">Neo4j production graph: replaces NetworkX for scalability beyond 10,000 samples</w:t>
      </w:r>
    </w:p>
    <w:p>
      <w:pPr>
        <w:pStyle w:val="ListParagraph"/>
        <w:numPr>
          <w:ilvl w:val="0"/>
          <w:numId w:val="2"/>
        </w:numPr>
        <w:spacing w:after="60" w:before="60"/>
      </w:pPr>
      <w:r>
        <w:rPr>
          <w:rFonts w:ascii="Arial" w:cs="Arial" w:eastAsia="Arial" w:hAnsi="Arial"/>
          <w:color w:val="222222"/>
          <w:sz w:val="22"/>
          <w:szCs w:val="22"/>
        </w:rPr>
        <w:t xml:space="preserve">STIX 2.1 full export: complete threat intel sharing format for banking ISACs</w:t>
      </w:r>
    </w:p>
    <w:p>
      <w:pPr>
        <w:pStyle w:val="ListParagraph"/>
        <w:numPr>
          <w:ilvl w:val="0"/>
          <w:numId w:val="2"/>
        </w:numPr>
        <w:spacing w:after="60" w:before="60"/>
      </w:pPr>
      <w:r>
        <w:rPr>
          <w:rFonts w:ascii="Arial" w:cs="Arial" w:eastAsia="Arial" w:hAnsi="Arial"/>
          <w:color w:val="222222"/>
          <w:sz w:val="22"/>
          <w:szCs w:val="22"/>
        </w:rPr>
        <w:t xml:space="preserve">Analyst API: REST API for banking security teams to programmatically submit APKs</w:t>
      </w:r>
    </w:p>
    <w:p>
      <w:pPr>
        <w:spacing w:after="0" w:before="160"/>
      </w:pPr>
    </w:p>
    <w:p>
      <w:pPr>
        <w:pStyle w:val="Heading2"/>
        <w:spacing w:after="120" w:before="280"/>
      </w:pPr>
      <w:r>
        <w:rPr>
          <w:rFonts w:ascii="Arial" w:cs="Arial" w:eastAsia="Arial" w:hAnsi="Arial"/>
          <w:b/>
          <w:bCs/>
          <w:color w:val="1A5276"/>
          <w:sz w:val="26"/>
          <w:szCs w:val="26"/>
        </w:rPr>
        <w:t xml:space="preserve">Phase 3: Startup Version (3–12 Months)</w:t>
      </w:r>
    </w:p>
    <w:p>
      <w:pPr>
        <w:pStyle w:val="ListParagraph"/>
        <w:numPr>
          <w:ilvl w:val="0"/>
          <w:numId w:val="2"/>
        </w:numPr>
        <w:spacing w:after="60" w:before="60"/>
      </w:pPr>
      <w:r>
        <w:rPr>
          <w:rFonts w:ascii="Arial" w:cs="Arial" w:eastAsia="Arial" w:hAnsi="Arial"/>
          <w:color w:val="222222"/>
          <w:sz w:val="22"/>
          <w:szCs w:val="22"/>
        </w:rPr>
        <w:t xml:space="preserve">MalwareRAG Analyst: LLM-powered analyst assistant over internal case history corpus. Only meaningful once 10,000+ analyzed samples exist; without corpus it is a generic ChatGPT wrapper.</w:t>
      </w:r>
    </w:p>
    <w:p>
      <w:pPr>
        <w:pStyle w:val="ListParagraph"/>
        <w:numPr>
          <w:ilvl w:val="0"/>
          <w:numId w:val="2"/>
        </w:numPr>
        <w:spacing w:after="60" w:before="60"/>
      </w:pPr>
      <w:r>
        <w:rPr>
          <w:rFonts w:ascii="Arial" w:cs="Arial" w:eastAsia="Arial" w:hAnsi="Arial"/>
          <w:color w:val="222222"/>
          <w:sz w:val="22"/>
          <w:szCs w:val="22"/>
        </w:rPr>
        <w:t xml:space="preserve">ConfigDNA at scale: ML-based config similarity clustering across thousands of samples</w:t>
      </w:r>
    </w:p>
    <w:p>
      <w:pPr>
        <w:pStyle w:val="ListParagraph"/>
        <w:numPr>
          <w:ilvl w:val="0"/>
          <w:numId w:val="2"/>
        </w:numPr>
        <w:spacing w:after="60" w:before="60"/>
      </w:pPr>
      <w:r>
        <w:rPr>
          <w:rFonts w:ascii="Arial" w:cs="Arial" w:eastAsia="Arial" w:hAnsi="Arial"/>
          <w:color w:val="222222"/>
          <w:sz w:val="22"/>
          <w:szCs w:val="22"/>
        </w:rPr>
        <w:t xml:space="preserve">CostGraph: attacker economics modeling — estimated fraud yield and campaign ROI for regulatory reporting</w:t>
      </w:r>
    </w:p>
    <w:p>
      <w:pPr>
        <w:pStyle w:val="ListParagraph"/>
        <w:numPr>
          <w:ilvl w:val="0"/>
          <w:numId w:val="2"/>
        </w:numPr>
        <w:spacing w:after="60" w:before="60"/>
      </w:pPr>
      <w:r>
        <w:rPr>
          <w:rFonts w:ascii="Arial" w:cs="Arial" w:eastAsia="Arial" w:hAnsi="Arial"/>
          <w:color w:val="222222"/>
          <w:sz w:val="22"/>
          <w:szCs w:val="22"/>
        </w:rPr>
        <w:t xml:space="preserve">Operator Localization: language-of-origin detection from string resources and developer artifact analysis</w:t>
      </w:r>
    </w:p>
    <w:p>
      <w:pPr>
        <w:pStyle w:val="ListParagraph"/>
        <w:numPr>
          <w:ilvl w:val="0"/>
          <w:numId w:val="2"/>
        </w:numPr>
        <w:spacing w:after="60" w:before="60"/>
      </w:pPr>
      <w:r>
        <w:rPr>
          <w:rFonts w:ascii="Arial" w:cs="Arial" w:eastAsia="Arial" w:hAnsi="Arial"/>
          <w:color w:val="222222"/>
          <w:sz w:val="22"/>
          <w:szCs w:val="22"/>
        </w:rPr>
        <w:t xml:space="preserve">CrosshairIndex: predictive targeting model for which banks are likely next campaign targets; requires 12+ months of training data</w:t>
      </w:r>
    </w:p>
    <w:p>
      <w:pPr>
        <w:pStyle w:val="ListParagraph"/>
        <w:numPr>
          <w:ilvl w:val="0"/>
          <w:numId w:val="2"/>
        </w:numPr>
        <w:spacing w:after="60" w:before="60"/>
      </w:pPr>
      <w:r>
        <w:rPr>
          <w:rFonts w:ascii="Arial" w:cs="Arial" w:eastAsia="Arial" w:hAnsi="Arial"/>
          <w:color w:val="222222"/>
          <w:sz w:val="22"/>
          <w:szCs w:val="22"/>
        </w:rPr>
        <w:t xml:space="preserve">Banking ISAC Integration: bilateral federated intelligence sharing between participating institutions</w:t>
      </w:r>
    </w:p>
    <w:p>
      <w:pPr>
        <w:spacing w:after="0" w:before="160"/>
      </w:pPr>
    </w:p>
    <w:p>
      <w:pPr>
        <w:pStyle w:val="Heading2"/>
        <w:spacing w:after="120" w:before="280"/>
      </w:pPr>
      <w:r>
        <w:rPr>
          <w:rFonts w:ascii="Arial" w:cs="Arial" w:eastAsia="Arial" w:hAnsi="Arial"/>
          <w:b/>
          <w:bCs/>
          <w:color w:val="1A5276"/>
          <w:sz w:val="26"/>
          <w:szCs w:val="26"/>
        </w:rPr>
        <w:t xml:space="preserve">Phase 4: Enterprise Threat Intelligence Platform (12–36 Months)</w:t>
      </w:r>
    </w:p>
    <w:p>
      <w:pPr>
        <w:pStyle w:val="ListParagraph"/>
        <w:numPr>
          <w:ilvl w:val="0"/>
          <w:numId w:val="2"/>
        </w:numPr>
        <w:spacing w:after="60" w:before="60"/>
      </w:pPr>
      <w:r>
        <w:rPr>
          <w:rFonts w:ascii="Arial" w:cs="Arial" w:eastAsia="Arial" w:hAnsi="Arial"/>
          <w:color w:val="222222"/>
          <w:sz w:val="22"/>
          <w:szCs w:val="22"/>
        </w:rPr>
        <w:t xml:space="preserve">ThreatGraph Federated: multi-institution privacy-preserving threat intelligence network; requires organizational trust and legal agreements across institutions</w:t>
      </w:r>
    </w:p>
    <w:p>
      <w:pPr>
        <w:pStyle w:val="ListParagraph"/>
        <w:numPr>
          <w:ilvl w:val="0"/>
          <w:numId w:val="2"/>
        </w:numPr>
        <w:spacing w:after="60" w:before="60"/>
      </w:pPr>
      <w:r>
        <w:rPr>
          <w:rFonts w:ascii="Arial" w:cs="Arial" w:eastAsia="Arial" w:hAnsi="Arial"/>
          <w:color w:val="222222"/>
          <w:sz w:val="22"/>
          <w:szCs w:val="22"/>
        </w:rPr>
        <w:t xml:space="preserve">ZeroHour: real-time early warning from new malware campaigns before widespread deployment</w:t>
      </w:r>
    </w:p>
    <w:p>
      <w:pPr>
        <w:pStyle w:val="ListParagraph"/>
        <w:numPr>
          <w:ilvl w:val="0"/>
          <w:numId w:val="2"/>
        </w:numPr>
        <w:spacing w:after="60" w:before="60"/>
      </w:pPr>
      <w:r>
        <w:rPr>
          <w:rFonts w:ascii="Arial" w:cs="Arial" w:eastAsia="Arial" w:hAnsi="Arial"/>
          <w:color w:val="222222"/>
          <w:sz w:val="22"/>
          <w:szCs w:val="22"/>
        </w:rPr>
        <w:t xml:space="preserve">TempoIntel: campaign operational cadence modeling with day-of-week and time-of-day activity prediction</w:t>
      </w:r>
    </w:p>
    <w:p>
      <w:pPr>
        <w:pStyle w:val="ListParagraph"/>
        <w:numPr>
          <w:ilvl w:val="0"/>
          <w:numId w:val="2"/>
        </w:numPr>
        <w:spacing w:after="60" w:before="60"/>
      </w:pPr>
      <w:r>
        <w:rPr>
          <w:rFonts w:ascii="Arial" w:cs="Arial" w:eastAsia="Arial" w:hAnsi="Arial"/>
          <w:color w:val="222222"/>
          <w:sz w:val="22"/>
          <w:szCs w:val="22"/>
        </w:rPr>
        <w:t xml:space="preserve">DropChain: full malware delivery chain reconstruction from initial distribution through exfiltration</w:t>
      </w:r>
    </w:p>
    <w:p>
      <w:pPr>
        <w:pStyle w:val="ListParagraph"/>
        <w:numPr>
          <w:ilvl w:val="0"/>
          <w:numId w:val="2"/>
        </w:numPr>
        <w:spacing w:after="60" w:before="60"/>
      </w:pPr>
      <w:r>
        <w:rPr>
          <w:rFonts w:ascii="Arial" w:cs="Arial" w:eastAsia="Arial" w:hAnsi="Arial"/>
          <w:color w:val="222222"/>
          <w:sz w:val="22"/>
          <w:szCs w:val="22"/>
        </w:rPr>
        <w:t xml:space="preserve">MalGenome: bioinformatics-inspired evolutionary analysis of malware genomes</w:t>
      </w:r>
    </w:p>
    <w:p>
      <w:pPr>
        <w:pStyle w:val="ListParagraph"/>
        <w:numPr>
          <w:ilvl w:val="0"/>
          <w:numId w:val="2"/>
        </w:numPr>
        <w:spacing w:after="60" w:before="60"/>
      </w:pPr>
      <w:r>
        <w:rPr>
          <w:rFonts w:ascii="Arial" w:cs="Arial" w:eastAsia="Arial" w:hAnsi="Arial"/>
          <w:color w:val="222222"/>
          <w:sz w:val="22"/>
          <w:szCs w:val="22"/>
        </w:rPr>
        <w:t xml:space="preserve">FollowMoney: integration with banking fraud management systems to correlate malware IOCs with actual fraud cases</w:t>
      </w:r>
    </w:p>
    <w:p>
      <w:pPr>
        <w:pStyle w:val="ListParagraph"/>
        <w:numPr>
          <w:ilvl w:val="0"/>
          <w:numId w:val="2"/>
        </w:numPr>
        <w:spacing w:after="60" w:before="60"/>
      </w:pPr>
      <w:r>
        <w:rPr>
          <w:rFonts w:ascii="Arial" w:cs="Arial" w:eastAsia="Arial" w:hAnsi="Arial"/>
          <w:color w:val="222222"/>
          <w:sz w:val="22"/>
          <w:szCs w:val="22"/>
        </w:rPr>
        <w:t xml:space="preserve">RegTech Compliance Module: automated CERT-In reporting, RBI incident reporting, and DPDP Act compliance documentation</w:t>
      </w:r>
    </w:p>
    <w:p>
      <w:pPr>
        <w:pBdr>
          <w:bottom w:val="single" w:color="BDC3C7" w:sz="2" w:space="1"/>
        </w:pBdr>
        <w:spacing w:after="200" w:before="200"/>
      </w:pPr>
    </w:p>
    <w:p>
      <w:r>
        <w:br w:type="page"/>
      </w:r>
    </w:p>
    <w:p>
      <w:pPr>
        <w:pStyle w:val="Heading1"/>
        <w:pBdr>
          <w:bottom w:val="single" w:color="2E86C1" w:sz="8" w:space="6"/>
        </w:pBdr>
        <w:spacing w:after="160" w:before="360"/>
      </w:pPr>
      <w:r>
        <w:rPr>
          <w:rFonts w:ascii="Arial" w:cs="Arial" w:eastAsia="Arial" w:hAnsi="Arial"/>
          <w:b/>
          <w:bCs/>
          <w:color w:val="0D2B55"/>
          <w:sz w:val="32"/>
          <w:szCs w:val="32"/>
        </w:rPr>
        <w:t xml:space="preserve">10. Platform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76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Winning Probability</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88 / 100</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Complete narrative, multiple visual outputs, real target user, real problem, real ML with explainability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Technical Depth</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90 / 100</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SHAP + graph analytics + attribution pipeline is genuinely sophisticated across multiple domains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Buildability</w:t>
            </w:r>
          </w:p>
        </w:tc>
        <w:tc>
          <w:tcPr>
            <w:tcW w:type="dxa" w:w="1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82 / 100</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Majority high-buildability components; WhatTheVictimSees is the highest-risk module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Originality</w:t>
            </w:r>
          </w:p>
        </w:tc>
        <w:tc>
          <w:tcPr>
            <w:tcW w:type="dxa" w:w="1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87 / 100</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 publicly available tool combines attribution, explainability, and overlay reconstruction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D2B55"/>
                <w:sz w:val="20"/>
                <w:szCs w:val="20"/>
              </w:rPr>
              <w:t xml:space="preserve">Startup Potential</w:t>
            </w:r>
          </w:p>
        </w:tc>
        <w:tc>
          <w:tcPr>
            <w:tcW w:type="dxa" w:w="1200"/>
            <w:tcBorders>
              <w:top w:val="single" w:color="BDC3C7" w:sz="1"/>
              <w:left w:val="single" w:color="BDC3C7" w:sz="1"/>
              <w:bottom w:val="single" w:color="BDC3C7" w:sz="1"/>
              <w:right w:val="single" w:color="BDC3C7" w:sz="1"/>
            </w:tcBorders>
            <w:shd w:fill="0D2B5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93 / 100</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Directly addresses BFSI market gap; CERT-In and RBI compliance angle is commercially investable</w:t>
            </w:r>
          </w:p>
        </w:tc>
      </w:tr>
    </w:tbl>
    <w:p>
      <w:pPr>
        <w:spacing w:after="0" w:before="400"/>
      </w:pPr>
    </w:p>
    <w:p>
      <w:pPr>
        <w:pBdr>
          <w:bottom w:val="single" w:color="BDC3C7" w:sz="2" w:space="1"/>
        </w:pBdr>
        <w:spacing w:after="200" w:before="200"/>
      </w:pPr>
    </w:p>
    <w:p>
      <w:pPr>
        <w:spacing w:after="0" w:before="240"/>
        <w:jc w:val="center"/>
      </w:pPr>
      <w:r>
        <w:rPr>
          <w:rFonts w:ascii="Arial" w:cs="Arial" w:eastAsia="Arial" w:hAnsi="Arial"/>
          <w:i/>
          <w:iCs/>
          <w:color w:val="888888"/>
          <w:sz w:val="20"/>
          <w:szCs w:val="20"/>
        </w:rPr>
        <w:t xml:space="preserve">SENTINEL-X — Complete Idea &amp; Technical Specification</w:t>
      </w:r>
    </w:p>
    <w:p>
      <w:pPr>
        <w:spacing w:after="0" w:before="80"/>
        <w:jc w:val="center"/>
      </w:pPr>
      <w:r>
        <w:rPr>
          <w:rFonts w:ascii="Arial" w:cs="Arial" w:eastAsia="Arial" w:hAnsi="Arial"/>
          <w:i/>
          <w:iCs/>
          <w:color w:val="AAAAAA"/>
          <w:sz w:val="18"/>
          <w:szCs w:val="18"/>
        </w:rPr>
        <w:t xml:space="preserve">Android Banking Malware Attribution Intelligence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5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2026-06-08T14:28:47.500Z</dcterms:created>
  <dcterms:modified xsi:type="dcterms:W3CDTF">2026-06-08T14:28:47.516Z</dcterms:modified>
</cp:coreProperties>
</file>

<file path=docProps/custom.xml><?xml version="1.0" encoding="utf-8"?>
<Properties xmlns="http://schemas.openxmlformats.org/officeDocument/2006/custom-properties" xmlns:vt="http://schemas.openxmlformats.org/officeDocument/2006/docPropsVTypes"/>
</file>