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Comprendre Meteolink en une soirée</w:t>
      </w:r>
    </w:p>
    <w:p>
      <w:pPr>
        <w:spacing w:after="120" w:before="0" w:line="360"/>
        <w:jc w:val="both"/>
      </w:pPr>
      <w:r>
        <w:rPr>
          <w:rFonts w:ascii="Times New Roman" w:cs="Times New Roman" w:eastAsia="Times New Roman" w:hAnsi="Times New Roman"/>
          <w:b w:val="false"/>
          <w:bCs w:val="false"/>
          <w:i w:val="false"/>
          <w:iCs w:val="false"/>
          <w:sz w:val="24"/>
          <w:szCs w:val="24"/>
        </w:rPr>
        <w:t xml:space="preserve">Ce document se lit en une soirée, avec un café. Il t'apprend ce que dit le mémoire, pourquoi ça compte, et comment utiliser l'outil. Lis-le </w:t>
      </w:r>
      <w:r>
        <w:rPr>
          <w:rFonts w:ascii="Times New Roman" w:cs="Times New Roman" w:eastAsia="Times New Roman" w:hAnsi="Times New Roman"/>
          <w:b/>
          <w:bCs/>
          <w:i w:val="false"/>
          <w:iCs w:val="false"/>
          <w:sz w:val="24"/>
          <w:szCs w:val="24"/>
        </w:rPr>
        <w:t xml:space="preserve">avant tout le reste</w:t>
      </w:r>
      <w:r>
        <w:rPr>
          <w:rFonts w:ascii="Times New Roman" w:cs="Times New Roman" w:eastAsia="Times New Roman" w:hAnsi="Times New Roman"/>
          <w:b w:val="false"/>
          <w:bCs w:val="false"/>
          <w:i w:val="false"/>
          <w:iCs w:val="false"/>
          <w:sz w:val="24"/>
          <w:szCs w:val="24"/>
        </w:rPr>
        <w:t xml:space="preserve"> : ensuite, le document d'explication complet prépare ton oral, et la thèse creuse chaque point.</w:t>
      </w:r>
    </w:p>
    <w:p>
      <w:pPr>
        <w:spacing w:after="120" w:before="0" w:line="360"/>
        <w:jc w:val="both"/>
      </w:pPr>
      <w:r>
        <w:rPr>
          <w:rFonts w:ascii="Times New Roman" w:cs="Times New Roman" w:eastAsia="Times New Roman" w:hAnsi="Times New Roman"/>
          <w:b w:val="false"/>
          <w:bCs w:val="false"/>
          <w:i w:val="false"/>
          <w:iCs w:val="false"/>
          <w:sz w:val="24"/>
          <w:szCs w:val="24"/>
        </w:rPr>
        <w:t xml:space="preserve">Une règle de lecture : chaque terme technique est </w:t>
      </w:r>
      <w:r>
        <w:rPr>
          <w:rFonts w:ascii="Times New Roman" w:cs="Times New Roman" w:eastAsia="Times New Roman" w:hAnsi="Times New Roman"/>
          <w:b/>
          <w:bCs/>
          <w:i w:val="false"/>
          <w:iCs w:val="false"/>
          <w:sz w:val="24"/>
          <w:szCs w:val="24"/>
        </w:rPr>
        <w:t xml:space="preserve">en gras à sa première apparition</w:t>
      </w:r>
      <w:r>
        <w:rPr>
          <w:rFonts w:ascii="Times New Roman" w:cs="Times New Roman" w:eastAsia="Times New Roman" w:hAnsi="Times New Roman"/>
          <w:b w:val="false"/>
          <w:bCs w:val="false"/>
          <w:i w:val="false"/>
          <w:iCs w:val="false"/>
          <w:sz w:val="24"/>
          <w:szCs w:val="24"/>
        </w:rPr>
        <w:t xml:space="preserve">, et défini juste avant d'être utilisé. Les phrases en </w:t>
      </w:r>
      <w:r>
        <w:rPr>
          <w:rFonts w:ascii="Times New Roman" w:cs="Times New Roman" w:eastAsia="Times New Roman" w:hAnsi="Times New Roman"/>
          <w:b w:val="false"/>
          <w:bCs w:val="false"/>
          <w:i/>
          <w:iCs/>
          <w:sz w:val="24"/>
          <w:szCs w:val="24"/>
        </w:rPr>
        <w:t xml:space="preserve">italique</w:t>
      </w:r>
      <w:r>
        <w:rPr>
          <w:rFonts w:ascii="Times New Roman" w:cs="Times New Roman" w:eastAsia="Times New Roman" w:hAnsi="Times New Roman"/>
          <w:b w:val="false"/>
          <w:bCs w:val="false"/>
          <w:i w:val="false"/>
          <w:iCs w:val="false"/>
          <w:sz w:val="24"/>
          <w:szCs w:val="24"/>
        </w:rPr>
        <w:t xml:space="preserve"> font le lien entre deux idées : elles relient ce que tu viens d'apprendre à ce qui arrive.</w:t>
      </w:r>
    </w:p>
    <w:p>
      <w:pPr>
        <w:spacing w:after="200" w:before="360" w:line="360"/>
      </w:pPr>
      <w:r>
        <w:rPr>
          <w:rFonts w:ascii="Times New Roman" w:cs="Times New Roman" w:eastAsia="Times New Roman" w:hAnsi="Times New Roman"/>
          <w:b/>
          <w:bCs/>
          <w:sz w:val="32"/>
          <w:szCs w:val="32"/>
        </w:rPr>
        <w:t xml:space="preserve">1. Pourquoi ce mémoire existe</w:t>
      </w:r>
    </w:p>
    <w:p>
      <w:pPr>
        <w:spacing w:after="120" w:before="0" w:line="360"/>
        <w:ind w:firstLine="709"/>
        <w:jc w:val="both"/>
      </w:pPr>
      <w:r>
        <w:rPr>
          <w:rFonts w:ascii="Times New Roman" w:cs="Times New Roman" w:eastAsia="Times New Roman" w:hAnsi="Times New Roman"/>
          <w:b/>
          <w:bCs/>
          <w:i w:val="false"/>
          <w:iCs w:val="false"/>
          <w:sz w:val="24"/>
          <w:szCs w:val="24"/>
        </w:rPr>
        <w:t xml:space="preserve">Météo Madagascar</w:t>
      </w:r>
      <w:r>
        <w:rPr>
          <w:rFonts w:ascii="Times New Roman" w:cs="Times New Roman" w:eastAsia="Times New Roman" w:hAnsi="Times New Roman"/>
          <w:b w:val="false"/>
          <w:bCs w:val="false"/>
          <w:i w:val="false"/>
          <w:iCs w:val="false"/>
          <w:sz w:val="24"/>
          <w:szCs w:val="24"/>
        </w:rPr>
        <w:t xml:space="preserve"> protège la population : prévoir les cyclones, alerter à temps. Pour ça, ses stations envoient des relevés, ses équipes consultent des tableaux de bord, ses serveurs téléchargent des images satellite. Tout ce trafic passe par Internet.</w:t>
      </w:r>
    </w:p>
    <w:p>
      <w:pPr>
        <w:spacing w:after="120" w:before="0" w:line="360"/>
        <w:ind w:firstLine="709"/>
        <w:jc w:val="both"/>
      </w:pPr>
      <w:r>
        <w:rPr>
          <w:rFonts w:ascii="Times New Roman" w:cs="Times New Roman" w:eastAsia="Times New Roman" w:hAnsi="Times New Roman"/>
          <w:b/>
          <w:bCs/>
          <w:i w:val="false"/>
          <w:iCs w:val="false"/>
          <w:sz w:val="24"/>
          <w:szCs w:val="24"/>
        </w:rPr>
        <w:t xml:space="preserve">Les quatre classes de liens</w:t>
      </w:r>
      <w:r>
        <w:rPr>
          <w:rFonts w:ascii="Times New Roman" w:cs="Times New Roman" w:eastAsia="Times New Roman" w:hAnsi="Times New Roman"/>
          <w:b w:val="false"/>
          <w:bCs w:val="false"/>
          <w:i w:val="false"/>
          <w:iCs w:val="false"/>
          <w:sz w:val="24"/>
          <w:szCs w:val="24"/>
        </w:rPr>
        <w:t xml:space="preserve"> de l'institution ne se valent pas. Le siège d'Antananarivo a la </w:t>
      </w:r>
      <w:r>
        <w:rPr>
          <w:rFonts w:ascii="Times New Roman" w:cs="Times New Roman" w:eastAsia="Times New Roman" w:hAnsi="Times New Roman"/>
          <w:b/>
          <w:bCs/>
          <w:i w:val="false"/>
          <w:iCs w:val="false"/>
          <w:sz w:val="24"/>
          <w:szCs w:val="24"/>
        </w:rPr>
        <w:t xml:space="preserve">fibre optique</w:t>
      </w:r>
      <w:r>
        <w:rPr>
          <w:rFonts w:ascii="Times New Roman" w:cs="Times New Roman" w:eastAsia="Times New Roman" w:hAnsi="Times New Roman"/>
          <w:b w:val="false"/>
          <w:bCs w:val="false"/>
          <w:i w:val="false"/>
          <w:iCs w:val="false"/>
          <w:sz w:val="24"/>
          <w:szCs w:val="24"/>
        </w:rPr>
        <w:t xml:space="preserve">, rapide. Les directions régionales ont la </w:t>
      </w:r>
      <w:r>
        <w:rPr>
          <w:rFonts w:ascii="Times New Roman" w:cs="Times New Roman" w:eastAsia="Times New Roman" w:hAnsi="Times New Roman"/>
          <w:b/>
          <w:bCs/>
          <w:i w:val="false"/>
          <w:iCs w:val="false"/>
          <w:sz w:val="24"/>
          <w:szCs w:val="24"/>
        </w:rPr>
        <w:t xml:space="preserve">4G</w:t>
      </w:r>
      <w:r>
        <w:rPr>
          <w:rFonts w:ascii="Times New Roman" w:cs="Times New Roman" w:eastAsia="Times New Roman" w:hAnsi="Times New Roman"/>
          <w:b w:val="false"/>
          <w:bCs w:val="false"/>
          <w:i w:val="false"/>
          <w:iCs w:val="false"/>
          <w:sz w:val="24"/>
          <w:szCs w:val="24"/>
        </w:rPr>
        <w:t xml:space="preserve"> de l'opérateur Yas. Les stations isolées dépendent du </w:t>
      </w:r>
      <w:r>
        <w:rPr>
          <w:rFonts w:ascii="Times New Roman" w:cs="Times New Roman" w:eastAsia="Times New Roman" w:hAnsi="Times New Roman"/>
          <w:b/>
          <w:bCs/>
          <w:i w:val="false"/>
          <w:iCs w:val="false"/>
          <w:sz w:val="24"/>
          <w:szCs w:val="24"/>
        </w:rPr>
        <w:t xml:space="preserve">satellite géostationnaire</w:t>
      </w:r>
      <w:r>
        <w:rPr>
          <w:rFonts w:ascii="Times New Roman" w:cs="Times New Roman" w:eastAsia="Times New Roman" w:hAnsi="Times New Roman"/>
          <w:b w:val="false"/>
          <w:bCs w:val="false"/>
          <w:i w:val="false"/>
          <w:iCs w:val="false"/>
          <w:sz w:val="24"/>
          <w:szCs w:val="24"/>
        </w:rPr>
        <w:t xml:space="preserve">, appelé VSAT : lent, six cents millisecondes d'aller-retour. Et récemment, </w:t>
      </w:r>
      <w:r>
        <w:rPr>
          <w:rFonts w:ascii="Times New Roman" w:cs="Times New Roman" w:eastAsia="Times New Roman" w:hAnsi="Times New Roman"/>
          <w:b/>
          <w:bCs/>
          <w:i w:val="false"/>
          <w:iCs w:val="false"/>
          <w:sz w:val="24"/>
          <w:szCs w:val="24"/>
        </w:rPr>
        <w:t xml:space="preserve">Starlink</w:t>
      </w:r>
      <w:r>
        <w:rPr>
          <w:rFonts w:ascii="Times New Roman" w:cs="Times New Roman" w:eastAsia="Times New Roman" w:hAnsi="Times New Roman"/>
          <w:b w:val="false"/>
          <w:bCs w:val="false"/>
          <w:i w:val="false"/>
          <w:iCs w:val="false"/>
          <w:sz w:val="24"/>
          <w:szCs w:val="24"/>
        </w:rPr>
        <w:t xml:space="preserve"> arrive avec ses satellites en orbite basse : quarante millisecondes, mais une facture d'environ 226 000 ariary par mois d'après la presse de 2025.</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 elle est </w:t>
      </w:r>
      <w:r>
        <w:rPr>
          <w:rFonts w:ascii="Times New Roman" w:cs="Times New Roman" w:eastAsia="Times New Roman" w:hAnsi="Times New Roman"/>
          <w:b/>
          <w:bCs/>
          <w:i w:val="false"/>
          <w:iCs w:val="false"/>
          <w:sz w:val="24"/>
          <w:szCs w:val="24"/>
        </w:rPr>
        <w:t xml:space="preserve">économique</w:t>
      </w:r>
      <w:r>
        <w:rPr>
          <w:rFonts w:ascii="Times New Roman" w:cs="Times New Roman" w:eastAsia="Times New Roman" w:hAnsi="Times New Roman"/>
          <w:b w:val="false"/>
          <w:bCs w:val="false"/>
          <w:i w:val="false"/>
          <w:iCs w:val="false"/>
          <w:sz w:val="24"/>
          <w:szCs w:val="24"/>
        </w:rPr>
        <w:t xml:space="preserve">. La connexion se vend prépayée, au volume. Vingt-cinq mille ariary achètent 4,5 gigaoctets pour un mois. Chaque octet gaspillé est un octet payé deux fois.</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Le même site régional fait les deux sur le même lien 4G : envoyer une alerte cyclone de quelques octets, et télécharger une image satellite de plusieurs gigaoctets. L'alerte est urgente, l'image est patiente. Sur un lien encombré, l'urgence attend derrière la patience.</w:t>
      </w:r>
    </w:p>
    <w:p>
      <w:pPr>
        <w:spacing w:after="200" w:before="160" w:line="360"/>
        <w:ind w:left="454"/>
        <w:jc w:val="both"/>
      </w:pPr>
      <w:r>
        <w:rPr>
          <w:rFonts w:ascii="Times New Roman" w:cs="Times New Roman" w:eastAsia="Times New Roman" w:hAnsi="Times New Roman"/>
          <w:i/>
          <w:iCs/>
          <w:sz w:val="24"/>
          <w:szCs w:val="24"/>
        </w:rPr>
        <w:t xml:space="preserve">Ce partage d'un lien étroit entre trafic urgent et trafic massif pose le problème central : que se passe-t-il exactement quand les deux se rencontrent ? La section suivante le montre.</w:t>
      </w:r>
    </w:p>
    <w:p>
      <w:pPr>
        <w:spacing w:after="60" w:before="160"/>
        <w:jc w:val="center"/>
      </w:pPr>
      <w:r>
        <w:drawing>
          <wp:inline distT="0" distB="0" distL="0" distR="0">
            <wp:extent cx="4086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86225" cy="19050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prix du gigaoctet selon le forfait, opérateur principal, 2026 : le mensuel de référence est le plus cher, cinq fois le journalier.</w:t>
      </w:r>
    </w:p>
    <w:p>
      <w:pPr>
        <w:spacing w:after="200" w:before="360" w:line="360"/>
      </w:pPr>
      <w:r>
        <w:rPr>
          <w:rFonts w:ascii="Times New Roman" w:cs="Times New Roman" w:eastAsia="Times New Roman" w:hAnsi="Times New Roman"/>
          <w:b/>
          <w:bCs/>
          <w:sz w:val="32"/>
          <w:szCs w:val="32"/>
        </w:rPr>
        <w:t xml:space="preserve">2. Le problème : le péage embouteillé</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Imagine une autoroute avec un seul </w:t>
      </w:r>
      <w:r>
        <w:rPr>
          <w:rFonts w:ascii="Times New Roman" w:cs="Times New Roman" w:eastAsia="Times New Roman" w:hAnsi="Times New Roman"/>
          <w:b/>
          <w:bCs/>
          <w:i w:val="false"/>
          <w:iCs w:val="false"/>
          <w:sz w:val="24"/>
          <w:szCs w:val="24"/>
        </w:rPr>
        <w:t xml:space="preserve">péage</w:t>
      </w:r>
      <w:r>
        <w:rPr>
          <w:rFonts w:ascii="Times New Roman" w:cs="Times New Roman" w:eastAsia="Times New Roman" w:hAnsi="Times New Roman"/>
          <w:b w:val="false"/>
          <w:bCs w:val="false"/>
          <w:i w:val="false"/>
          <w:iCs w:val="false"/>
          <w:sz w:val="24"/>
          <w:szCs w:val="24"/>
        </w:rPr>
        <w:t xml:space="preserve">. Tant que le trafic est léger, tout passe vite. Quand un convoi de camions arrive, la file s'allonge devant le péage. La petite voiture arrivée derrière attend autant que les camions, alors qu'elle seule mettrait une seconde à passer.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Un lien Internet fonctionne pareil. Chaque équipement réseau garde une </w:t>
      </w:r>
      <w:r>
        <w:rPr>
          <w:rFonts w:ascii="Times New Roman" w:cs="Times New Roman" w:eastAsia="Times New Roman" w:hAnsi="Times New Roman"/>
          <w:b/>
          <w:bCs/>
          <w:i w:val="false"/>
          <w:iCs w:val="false"/>
          <w:sz w:val="24"/>
          <w:szCs w:val="24"/>
        </w:rPr>
        <w:t xml:space="preserve">file d'attente</w:t>
      </w:r>
      <w:r>
        <w:rPr>
          <w:rFonts w:ascii="Times New Roman" w:cs="Times New Roman" w:eastAsia="Times New Roman" w:hAnsi="Times New Roman"/>
          <w:b w:val="false"/>
          <w:bCs w:val="false"/>
          <w:i w:val="false"/>
          <w:iCs w:val="false"/>
          <w:sz w:val="24"/>
          <w:szCs w:val="24"/>
        </w:rPr>
        <w:t xml:space="preserve">, une zone tampon pour les paquets en surnombre. Le transfert massif joue les camions : il remplit la file. Les petits messages urgents attendent derrière. Le phénomène s'appelle le </w:t>
      </w:r>
      <w:r>
        <w:rPr>
          <w:rFonts w:ascii="Times New Roman" w:cs="Times New Roman" w:eastAsia="Times New Roman" w:hAnsi="Times New Roman"/>
          <w:b/>
          <w:bCs/>
          <w:i w:val="false"/>
          <w:iCs w:val="false"/>
          <w:sz w:val="24"/>
          <w:szCs w:val="24"/>
        </w:rPr>
        <w:t xml:space="preserve">bufferbloat</w:t>
      </w:r>
      <w:r>
        <w:rPr>
          <w:rFonts w:ascii="Times New Roman" w:cs="Times New Roman" w:eastAsia="Times New Roman" w:hAnsi="Times New Roman"/>
          <w:b w:val="false"/>
          <w:bCs w:val="false"/>
          <w:i w:val="false"/>
          <w:iCs w:val="false"/>
          <w:sz w:val="24"/>
          <w:szCs w:val="24"/>
        </w:rPr>
        <w:t xml:space="preserve"> : l'attente gonfle, le service semble planté.</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Le piège : le </w:t>
      </w:r>
      <w:r>
        <w:rPr>
          <w:rFonts w:ascii="Times New Roman" w:cs="Times New Roman" w:eastAsia="Times New Roman" w:hAnsi="Times New Roman"/>
          <w:b/>
          <w:bCs/>
          <w:i w:val="false"/>
          <w:iCs w:val="false"/>
          <w:sz w:val="24"/>
          <w:szCs w:val="24"/>
        </w:rPr>
        <w:t xml:space="preserve">débit</w:t>
      </w:r>
      <w:r>
        <w:rPr>
          <w:rFonts w:ascii="Times New Roman" w:cs="Times New Roman" w:eastAsia="Times New Roman" w:hAnsi="Times New Roman"/>
          <w:b w:val="false"/>
          <w:bCs w:val="false"/>
          <w:i w:val="false"/>
          <w:iCs w:val="false"/>
          <w:sz w:val="24"/>
          <w:szCs w:val="24"/>
        </w:rPr>
        <w:t xml:space="preserve">, la quantité de données par seconde, reste intact. Ce qui explose, c'est la </w:t>
      </w:r>
      <w:r>
        <w:rPr>
          <w:rFonts w:ascii="Times New Roman" w:cs="Times New Roman" w:eastAsia="Times New Roman" w:hAnsi="Times New Roman"/>
          <w:b/>
          <w:bCs/>
          <w:i w:val="false"/>
          <w:iCs w:val="false"/>
          <w:sz w:val="24"/>
          <w:szCs w:val="24"/>
        </w:rPr>
        <w:t xml:space="preserve">latence</w:t>
      </w:r>
      <w:r>
        <w:rPr>
          <w:rFonts w:ascii="Times New Roman" w:cs="Times New Roman" w:eastAsia="Times New Roman" w:hAnsi="Times New Roman"/>
          <w:b w:val="false"/>
          <w:bCs w:val="false"/>
          <w:i w:val="false"/>
          <w:iCs w:val="false"/>
          <w:sz w:val="24"/>
          <w:szCs w:val="24"/>
        </w:rPr>
        <w:t xml:space="preserve">, le temps de réponse. Une consultation qui prend normalement cent millisecondes peut en prendre trois cents pendant un téléchargement. Un test de débit dirait que tout va bien : il ment par omission.</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Concrètement à Météo Madagascar : pendant qu'une image satellite descend sur le lien 4G, le tableau de bord des alertes met trois fois plus de temps à répondre. Rien n'est cassé, rien n'est lent en apparence. Le service est juste devenu inutilisable au moment où il compte.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Retiens l'essentiel : </w:t>
      </w:r>
      <w:r>
        <w:rPr>
          <w:rFonts w:ascii="Times New Roman" w:cs="Times New Roman" w:eastAsia="Times New Roman" w:hAnsi="Times New Roman"/>
          <w:b/>
          <w:bCs/>
          <w:i w:val="false"/>
          <w:iCs w:val="false"/>
          <w:sz w:val="24"/>
          <w:szCs w:val="24"/>
        </w:rPr>
        <w:t xml:space="preserve">le débit ne dit rien de la qualité d'un lien pour le travail quotidien. Ce qui compte, c'est la latence pendant la charge</w:t>
      </w:r>
      <w:r>
        <w:rPr>
          <w:rFonts w:ascii="Times New Roman" w:cs="Times New Roman" w:eastAsia="Times New Roman" w:hAnsi="Times New Roman"/>
          <w:b w:val="false"/>
          <w:bCs w:val="false"/>
          <w:i w:val="false"/>
          <w:iCs w:val="false"/>
          <w:sz w:val="24"/>
          <w:szCs w:val="24"/>
        </w:rPr>
        <w:t xml:space="preserve">. Toute la suite du mémoire découle de cette phrase.</w:t>
      </w:r>
    </w:p>
    <w:p>
      <w:pPr>
        <w:spacing w:after="200" w:before="160" w:line="360"/>
        <w:ind w:left="454"/>
        <w:jc w:val="both"/>
      </w:pPr>
      <w:r>
        <w:rPr>
          <w:rFonts w:ascii="Times New Roman" w:cs="Times New Roman" w:eastAsia="Times New Roman" w:hAnsi="Times New Roman"/>
          <w:i/>
          <w:iCs/>
          <w:sz w:val="24"/>
          <w:szCs w:val="24"/>
        </w:rPr>
        <w:t xml:space="preserve">Maintenant que tu vois le péage embouteillé, la question devient : qui peut tenir la file courte ? Deux familles de remèdes existent, et c'est l'objet de la section suivante.</w:t>
      </w:r>
    </w:p>
    <w:p>
      <w:pPr>
        <w:pBdr>
          <w:top w:val="single" w:color="808080" w:sz="4"/>
          <w:bottom w:val="single" w:color="808080" w:sz="4"/>
        </w:pBdr>
        <w:spacing w:after="240" w:before="20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Dessine le péage : un camion « transfert massif » devant, une voiture « alerte » derrière. Écris sous ton dessin, en une phrase, pourquoi la voiture attend alors que le péage n'est pas en panne.</w:t>
      </w:r>
    </w:p>
    <w:p>
      <w:pPr>
        <w:spacing w:after="200" w:before="360" w:line="360"/>
      </w:pPr>
      <w:r>
        <w:rPr>
          <w:rFonts w:ascii="Times New Roman" w:cs="Times New Roman" w:eastAsia="Times New Roman" w:hAnsi="Times New Roman"/>
          <w:b/>
          <w:bCs/>
          <w:sz w:val="32"/>
          <w:szCs w:val="32"/>
        </w:rPr>
        <w:t xml:space="preserve">3. Les remèdes : des agents au péage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Premier levier : la </w:t>
      </w:r>
      <w:r>
        <w:rPr>
          <w:rFonts w:ascii="Times New Roman" w:cs="Times New Roman" w:eastAsia="Times New Roman" w:hAnsi="Times New Roman"/>
          <w:b/>
          <w:bCs/>
          <w:i w:val="false"/>
          <w:iCs w:val="false"/>
          <w:sz w:val="24"/>
          <w:szCs w:val="24"/>
        </w:rPr>
        <w:t xml:space="preserve">discipline de file</w:t>
      </w:r>
      <w:r>
        <w:rPr>
          <w:rFonts w:ascii="Times New Roman" w:cs="Times New Roman" w:eastAsia="Times New Roman" w:hAnsi="Times New Roman"/>
          <w:b w:val="false"/>
          <w:bCs w:val="false"/>
          <w:i w:val="false"/>
          <w:iCs w:val="false"/>
          <w:sz w:val="24"/>
          <w:szCs w:val="24"/>
        </w:rPr>
        <w:t xml:space="preserve">, la règle que l'équipement applique à sa file. Linux en propose trois, toutes testées dans le mémoire.</w:t>
      </w:r>
    </w:p>
    <w:p>
      <w:pPr>
        <w:spacing w:after="120" w:before="0" w:line="360"/>
        <w:ind w:firstLine="709"/>
        <w:jc w:val="both"/>
      </w:pPr>
      <w:r>
        <w:rPr>
          <w:rFonts w:ascii="Times New Roman" w:cs="Times New Roman" w:eastAsia="Times New Roman" w:hAnsi="Times New Roman"/>
          <w:b/>
          <w:bCs/>
          <w:i w:val="false"/>
          <w:iCs w:val="false"/>
          <w:sz w:val="24"/>
          <w:szCs w:val="24"/>
        </w:rPr>
        <w:t xml:space="preserve">pfifo_fast</w:t>
      </w:r>
      <w:r>
        <w:rPr>
          <w:rFonts w:ascii="Times New Roman" w:cs="Times New Roman" w:eastAsia="Times New Roman" w:hAnsi="Times New Roman"/>
          <w:b w:val="false"/>
          <w:bCs w:val="false"/>
          <w:i w:val="false"/>
          <w:iCs w:val="false"/>
          <w:sz w:val="24"/>
          <w:szCs w:val="24"/>
        </w:rPr>
        <w:t xml:space="preserve"> est le péage sans agent : premier arrivé, premier servi, la file grandit tant qu'elle veut. </w:t>
      </w:r>
      <w:r>
        <w:rPr>
          <w:rFonts w:ascii="Times New Roman" w:cs="Times New Roman" w:eastAsia="Times New Roman" w:hAnsi="Times New Roman"/>
          <w:b/>
          <w:bCs/>
          <w:i w:val="false"/>
          <w:iCs w:val="false"/>
          <w:sz w:val="24"/>
          <w:szCs w:val="24"/>
        </w:rPr>
        <w:t xml:space="preserve">fq_codel</w:t>
      </w:r>
      <w:r>
        <w:rPr>
          <w:rFonts w:ascii="Times New Roman" w:cs="Times New Roman" w:eastAsia="Times New Roman" w:hAnsi="Times New Roman"/>
          <w:b w:val="false"/>
          <w:bCs w:val="false"/>
          <w:i w:val="false"/>
          <w:iCs w:val="false"/>
          <w:sz w:val="24"/>
          <w:szCs w:val="24"/>
        </w:rPr>
        <w:t xml:space="preserve"> est l'agent vigilant : il surveille l'attente et écarte quelques paquets à l'avance pour forcer les émetteurs à ralentir. </w:t>
      </w:r>
      <w:r>
        <w:rPr>
          <w:rFonts w:ascii="Times New Roman" w:cs="Times New Roman" w:eastAsia="Times New Roman" w:hAnsi="Times New Roman"/>
          <w:b/>
          <w:bCs/>
          <w:i w:val="false"/>
          <w:iCs w:val="false"/>
          <w:sz w:val="24"/>
          <w:szCs w:val="24"/>
        </w:rPr>
        <w:t xml:space="preserve">CAKE</w:t>
      </w:r>
      <w:r>
        <w:rPr>
          <w:rFonts w:ascii="Times New Roman" w:cs="Times New Roman" w:eastAsia="Times New Roman" w:hAnsi="Times New Roman"/>
          <w:b w:val="false"/>
          <w:bCs w:val="false"/>
          <w:i w:val="false"/>
          <w:iCs w:val="false"/>
          <w:sz w:val="24"/>
          <w:szCs w:val="24"/>
        </w:rPr>
        <w:t xml:space="preserve"> est l'agent complet : la même vigilance, plus un plafond de débit et un traitement équitable par flux. fq_codel et CAKE sont dites </w:t>
      </w:r>
      <w:r>
        <w:rPr>
          <w:rFonts w:ascii="Times New Roman" w:cs="Times New Roman" w:eastAsia="Times New Roman" w:hAnsi="Times New Roman"/>
          <w:b/>
          <w:bCs/>
          <w:i w:val="false"/>
          <w:iCs w:val="false"/>
          <w:sz w:val="24"/>
          <w:szCs w:val="24"/>
        </w:rPr>
        <w:t xml:space="preserve">actives</w:t>
      </w:r>
      <w:r>
        <w:rPr>
          <w:rFonts w:ascii="Times New Roman" w:cs="Times New Roman" w:eastAsia="Times New Roman" w:hAnsi="Times New Roman"/>
          <w:b w:val="false"/>
          <w:bCs w:val="false"/>
          <w:i w:val="false"/>
          <w:iCs w:val="false"/>
          <w:sz w:val="24"/>
          <w:szCs w:val="24"/>
        </w:rPr>
        <w:t xml:space="preserve"> : elles agissent sur la file au lieu de la subir.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Deuxième levier : le </w:t>
      </w:r>
      <w:r>
        <w:rPr>
          <w:rFonts w:ascii="Times New Roman" w:cs="Times New Roman" w:eastAsia="Times New Roman" w:hAnsi="Times New Roman"/>
          <w:b/>
          <w:bCs/>
          <w:i w:val="false"/>
          <w:iCs w:val="false"/>
          <w:sz w:val="24"/>
          <w:szCs w:val="24"/>
        </w:rPr>
        <w:t xml:space="preserve">contrôle de congestion</w:t>
      </w:r>
      <w:r>
        <w:rPr>
          <w:rFonts w:ascii="Times New Roman" w:cs="Times New Roman" w:eastAsia="Times New Roman" w:hAnsi="Times New Roman"/>
          <w:b w:val="false"/>
          <w:bCs w:val="false"/>
          <w:i w:val="false"/>
          <w:iCs w:val="false"/>
          <w:sz w:val="24"/>
          <w:szCs w:val="24"/>
        </w:rPr>
        <w:t xml:space="preserve">, la règle que suit l'émetteur pour ajuster sa vitesse. </w:t>
      </w:r>
      <w:r>
        <w:rPr>
          <w:rFonts w:ascii="Times New Roman" w:cs="Times New Roman" w:eastAsia="Times New Roman" w:hAnsi="Times New Roman"/>
          <w:b/>
          <w:bCs/>
          <w:i w:val="false"/>
          <w:iCs w:val="false"/>
          <w:sz w:val="24"/>
          <w:szCs w:val="24"/>
        </w:rPr>
        <w:t xml:space="preserve">CUBIC</w:t>
      </w:r>
      <w:r>
        <w:rPr>
          <w:rFonts w:ascii="Times New Roman" w:cs="Times New Roman" w:eastAsia="Times New Roman" w:hAnsi="Times New Roman"/>
          <w:b w:val="false"/>
          <w:bCs w:val="false"/>
          <w:i w:val="false"/>
          <w:iCs w:val="false"/>
          <w:sz w:val="24"/>
          <w:szCs w:val="24"/>
        </w:rPr>
        <w:t xml:space="preserve">, le défaut de Linux, apprend en cassant : il accélère jusqu'à perdre un paquet, puis ralentit, puis recommence. </w:t>
      </w:r>
      <w:r>
        <w:rPr>
          <w:rFonts w:ascii="Times New Roman" w:cs="Times New Roman" w:eastAsia="Times New Roman" w:hAnsi="Times New Roman"/>
          <w:b/>
          <w:bCs/>
          <w:i w:val="false"/>
          <w:iCs w:val="false"/>
          <w:sz w:val="24"/>
          <w:szCs w:val="24"/>
        </w:rPr>
        <w:t xml:space="preserve">BBR</w:t>
      </w:r>
      <w:r>
        <w:rPr>
          <w:rFonts w:ascii="Times New Roman" w:cs="Times New Roman" w:eastAsia="Times New Roman" w:hAnsi="Times New Roman"/>
          <w:b w:val="false"/>
          <w:bCs w:val="false"/>
          <w:i w:val="false"/>
          <w:iCs w:val="false"/>
          <w:sz w:val="24"/>
          <w:szCs w:val="24"/>
        </w:rPr>
        <w:t xml:space="preserve">, de Google, mesure d'abord le débit disponible et l'aller-retour minimal, puis émet pour remplir le lien sans déborder.</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BBR face au péage sans agent : il connaît sa place exacte et la tient. La file grandit quand même autour de lui. Face à un agent vigilant, la même logique devient un atout : les paquets en surnombre sont écartés tôt, la file reste courte, et le trafic urgent passe.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Un opérateur ne choisit pas la discipline de file des serveurs distants. Mais il contrôle </w:t>
      </w:r>
      <w:r>
        <w:rPr>
          <w:rFonts w:ascii="Times New Roman" w:cs="Times New Roman" w:eastAsia="Times New Roman" w:hAnsi="Times New Roman"/>
          <w:b/>
          <w:bCs/>
          <w:i w:val="false"/>
          <w:iCs w:val="false"/>
          <w:sz w:val="24"/>
          <w:szCs w:val="24"/>
        </w:rPr>
        <w:t xml:space="preserve">son routeur de site</w:t>
      </w:r>
      <w:r>
        <w:rPr>
          <w:rFonts w:ascii="Times New Roman" w:cs="Times New Roman" w:eastAsia="Times New Roman" w:hAnsi="Times New Roman"/>
          <w:b w:val="false"/>
          <w:bCs w:val="false"/>
          <w:i w:val="false"/>
          <w:iCs w:val="false"/>
          <w:sz w:val="24"/>
          <w:szCs w:val="24"/>
        </w:rPr>
        <w:t xml:space="preserve">. La question du mémoire : quelles combinaisons de discipline et de contrôle protègent le mieux le petit trafic de Météo Madagascar ?</w:t>
      </w:r>
    </w:p>
    <w:p>
      <w:pPr>
        <w:spacing w:after="200" w:before="160" w:line="360"/>
        <w:ind w:left="454"/>
        <w:jc w:val="both"/>
      </w:pPr>
      <w:r>
        <w:rPr>
          <w:rFonts w:ascii="Times New Roman" w:cs="Times New Roman" w:eastAsia="Times New Roman" w:hAnsi="Times New Roman"/>
          <w:i/>
          <w:iCs/>
          <w:sz w:val="24"/>
          <w:szCs w:val="24"/>
        </w:rPr>
        <w:t xml:space="preserve">Pour répondre, il faut comparer ces combinaisons dans des conditions identiques et reproductibles. C'est exactement ce que fait le banc d'essai, présenté maintenant.</w:t>
      </w:r>
    </w:p>
    <w:p>
      <w:pPr>
        <w:pBdr>
          <w:top w:val="single" w:color="808080" w:sz="4"/>
          <w:bottom w:val="single" w:color="808080" w:sz="4"/>
        </w:pBdr>
        <w:spacing w:after="240" w:before="20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Relie par deux flèches : « CAKE » vers « file courte », puis « file courte » vers « alerte à l'heure ». Sur chaque flèche, écris en trois mots le mécanisme.</w:t>
      </w:r>
    </w:p>
    <w:p>
      <w:pPr>
        <w:spacing w:after="200" w:before="360" w:line="360"/>
      </w:pPr>
      <w:r>
        <w:rPr>
          <w:rFonts w:ascii="Times New Roman" w:cs="Times New Roman" w:eastAsia="Times New Roman" w:hAnsi="Times New Roman"/>
          <w:b/>
          <w:bCs/>
          <w:sz w:val="32"/>
          <w:szCs w:val="32"/>
        </w:rPr>
        <w:t xml:space="preserve">4. Le banc : rejouer le lien sans rien casser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Le banc s'installe sur </w:t>
      </w:r>
      <w:r>
        <w:rPr>
          <w:rFonts w:ascii="Times New Roman" w:cs="Times New Roman" w:eastAsia="Times New Roman" w:hAnsi="Times New Roman"/>
          <w:b/>
          <w:bCs/>
          <w:i w:val="false"/>
          <w:iCs w:val="false"/>
          <w:sz w:val="24"/>
          <w:szCs w:val="24"/>
        </w:rPr>
        <w:t xml:space="preserve">le poste client lui-même</w:t>
      </w:r>
      <w:r>
        <w:rPr>
          <w:rFonts w:ascii="Times New Roman" w:cs="Times New Roman" w:eastAsia="Times New Roman" w:hAnsi="Times New Roman"/>
          <w:b w:val="false"/>
          <w:bCs w:val="false"/>
          <w:i w:val="false"/>
          <w:iCs w:val="false"/>
          <w:sz w:val="24"/>
          <w:szCs w:val="24"/>
        </w:rPr>
        <w:t xml:space="preserve">. Un programme unique, nommé </w:t>
      </w:r>
      <w:r>
        <w:rPr>
          <w:rFonts w:ascii="Times New Roman" w:cs="Times New Roman" w:eastAsia="Times New Roman" w:hAnsi="Times New Roman"/>
          <w:b/>
          <w:bCs/>
          <w:i w:val="false"/>
          <w:iCs w:val="false"/>
          <w:sz w:val="24"/>
          <w:szCs w:val="24"/>
        </w:rPr>
        <w:t xml:space="preserve">cgo</w:t>
      </w:r>
      <w:r>
        <w:rPr>
          <w:rFonts w:ascii="Times New Roman" w:cs="Times New Roman" w:eastAsia="Times New Roman" w:hAnsi="Times New Roman"/>
          <w:b w:val="false"/>
          <w:bCs w:val="false"/>
          <w:i w:val="false"/>
          <w:iCs w:val="false"/>
          <w:sz w:val="24"/>
          <w:szCs w:val="24"/>
        </w:rPr>
        <w:t xml:space="preserve">, crée une paire de liens virtuels dans la machine. Sur l'un, un module nommé </w:t>
      </w:r>
      <w:r>
        <w:rPr>
          <w:rFonts w:ascii="Times New Roman" w:cs="Times New Roman" w:eastAsia="Times New Roman" w:hAnsi="Times New Roman"/>
          <w:b/>
          <w:bCs/>
          <w:i w:val="false"/>
          <w:iCs w:val="false"/>
          <w:sz w:val="24"/>
          <w:szCs w:val="24"/>
        </w:rPr>
        <w:t xml:space="preserve">netem</w:t>
      </w:r>
      <w:r>
        <w:rPr>
          <w:rFonts w:ascii="Times New Roman" w:cs="Times New Roman" w:eastAsia="Times New Roman" w:hAnsi="Times New Roman"/>
          <w:b w:val="false"/>
          <w:bCs w:val="false"/>
          <w:i w:val="false"/>
          <w:iCs w:val="false"/>
          <w:sz w:val="24"/>
          <w:szCs w:val="24"/>
        </w:rPr>
        <w:t xml:space="preserve"> impose au trafic le délai, la gigue et la perte du profil choisi : le poste se fait croire qu'il parle à un lien 4G ou satellite, alors que tout reste local. Par-dessus s'applique la discipline testée.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Aucun équipement de production n'est modifié, aucune donnée réelle n'est consommée. C'est la condition pour expérimenter librement dans une institution de sécurité.</w:t>
      </w:r>
    </w:p>
    <w:p>
      <w:pPr>
        <w:spacing w:after="60" w:before="160"/>
        <w:jc w:val="center"/>
      </w:pPr>
      <w:r>
        <w:drawing>
          <wp:inline distT="0" distB="0" distL="0" distR="0">
            <wp:extent cx="5334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topologie du banc : le poste client rejoue le lien d'accès, l'infrastructure reste intacte.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Quatre </w:t>
      </w:r>
      <w:r>
        <w:rPr>
          <w:rFonts w:ascii="Times New Roman" w:cs="Times New Roman" w:eastAsia="Times New Roman" w:hAnsi="Times New Roman"/>
          <w:b/>
          <w:bCs/>
          <w:i w:val="false"/>
          <w:iCs w:val="false"/>
          <w:sz w:val="24"/>
          <w:szCs w:val="24"/>
        </w:rPr>
        <w:t xml:space="preserve">profils</w:t>
      </w:r>
      <w:r>
        <w:rPr>
          <w:rFonts w:ascii="Times New Roman" w:cs="Times New Roman" w:eastAsia="Times New Roman" w:hAnsi="Times New Roman"/>
          <w:b w:val="false"/>
          <w:bCs w:val="false"/>
          <w:i w:val="false"/>
          <w:iCs w:val="false"/>
          <w:sz w:val="24"/>
          <w:szCs w:val="24"/>
        </w:rPr>
        <w:t xml:space="preserve"> de lien sont rejoués : </w:t>
      </w:r>
      <w:r>
        <w:rPr>
          <w:rFonts w:ascii="Times New Roman" w:cs="Times New Roman" w:eastAsia="Times New Roman" w:hAnsi="Times New Roman"/>
          <w:b/>
          <w:bCs/>
          <w:i w:val="false"/>
          <w:iCs w:val="false"/>
          <w:sz w:val="24"/>
          <w:szCs w:val="24"/>
        </w:rPr>
        <w:t xml:space="preserve">P1</w:t>
      </w:r>
      <w:r>
        <w:rPr>
          <w:rFonts w:ascii="Times New Roman" w:cs="Times New Roman" w:eastAsia="Times New Roman" w:hAnsi="Times New Roman"/>
          <w:b w:val="false"/>
          <w:bCs w:val="false"/>
          <w:i w:val="false"/>
          <w:iCs w:val="false"/>
          <w:sz w:val="24"/>
          <w:szCs w:val="24"/>
        </w:rPr>
        <w:t xml:space="preserve"> la fibre du siège, 80 mégabits et 20 millisecondes ; </w:t>
      </w:r>
      <w:r>
        <w:rPr>
          <w:rFonts w:ascii="Times New Roman" w:cs="Times New Roman" w:eastAsia="Times New Roman" w:hAnsi="Times New Roman"/>
          <w:b/>
          <w:bCs/>
          <w:i w:val="false"/>
          <w:iCs w:val="false"/>
          <w:sz w:val="24"/>
          <w:szCs w:val="24"/>
        </w:rPr>
        <w:t xml:space="preserve">P2</w:t>
      </w:r>
      <w:r>
        <w:rPr>
          <w:rFonts w:ascii="Times New Roman" w:cs="Times New Roman" w:eastAsia="Times New Roman" w:hAnsi="Times New Roman"/>
          <w:b w:val="false"/>
          <w:bCs w:val="false"/>
          <w:i w:val="false"/>
          <w:iCs w:val="false"/>
          <w:sz w:val="24"/>
          <w:szCs w:val="24"/>
        </w:rPr>
        <w:t xml:space="preserve"> la 4G de Yas, 20 mégabits, 100 millisecondes, un demi-point de perte : le cas d'étude central ; </w:t>
      </w:r>
      <w:r>
        <w:rPr>
          <w:rFonts w:ascii="Times New Roman" w:cs="Times New Roman" w:eastAsia="Times New Roman" w:hAnsi="Times New Roman"/>
          <w:b/>
          <w:bCs/>
          <w:i w:val="false"/>
          <w:iCs w:val="false"/>
          <w:sz w:val="24"/>
          <w:szCs w:val="24"/>
        </w:rPr>
        <w:t xml:space="preserve">P3</w:t>
      </w:r>
      <w:r>
        <w:rPr>
          <w:rFonts w:ascii="Times New Roman" w:cs="Times New Roman" w:eastAsia="Times New Roman" w:hAnsi="Times New Roman"/>
          <w:b w:val="false"/>
          <w:bCs w:val="false"/>
          <w:i w:val="false"/>
          <w:iCs w:val="false"/>
          <w:sz w:val="24"/>
          <w:szCs w:val="24"/>
        </w:rPr>
        <w:t xml:space="preserve"> le VSAT isolé, 5 mégabits et 600 millisecondes ; </w:t>
      </w:r>
      <w:r>
        <w:rPr>
          <w:rFonts w:ascii="Times New Roman" w:cs="Times New Roman" w:eastAsia="Times New Roman" w:hAnsi="Times New Roman"/>
          <w:b/>
          <w:bCs/>
          <w:i w:val="false"/>
          <w:iCs w:val="false"/>
          <w:sz w:val="24"/>
          <w:szCs w:val="24"/>
        </w:rPr>
        <w:t xml:space="preserve">P4</w:t>
      </w:r>
      <w:r>
        <w:rPr>
          <w:rFonts w:ascii="Times New Roman" w:cs="Times New Roman" w:eastAsia="Times New Roman" w:hAnsi="Times New Roman"/>
          <w:b w:val="false"/>
          <w:bCs w:val="false"/>
          <w:i w:val="false"/>
          <w:iCs w:val="false"/>
          <w:sz w:val="24"/>
          <w:szCs w:val="24"/>
        </w:rPr>
        <w:t xml:space="preserve"> Starlink, 100 mégabits et 40 millisecondes avec une gigue marquée.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Chaque essai, appelé </w:t>
      </w:r>
      <w:r>
        <w:rPr>
          <w:rFonts w:ascii="Times New Roman" w:cs="Times New Roman" w:eastAsia="Times New Roman" w:hAnsi="Times New Roman"/>
          <w:b/>
          <w:bCs/>
          <w:i w:val="false"/>
          <w:iCs w:val="false"/>
          <w:sz w:val="24"/>
          <w:szCs w:val="24"/>
        </w:rPr>
        <w:t xml:space="preserve">événement</w:t>
      </w:r>
      <w:r>
        <w:rPr>
          <w:rFonts w:ascii="Times New Roman" w:cs="Times New Roman" w:eastAsia="Times New Roman" w:hAnsi="Times New Roman"/>
          <w:b w:val="false"/>
          <w:bCs w:val="false"/>
          <w:i w:val="false"/>
          <w:iCs w:val="false"/>
          <w:sz w:val="24"/>
          <w:szCs w:val="24"/>
        </w:rPr>
        <w:t xml:space="preserve">, suit le même déroulé : trente secondes de calme pour mesurer le repos, cent vingt secondes de charge saturante, trente secondes de récupération. Puis </w:t>
      </w:r>
      <w:r>
        <w:rPr>
          <w:rFonts w:ascii="Times New Roman" w:cs="Times New Roman" w:eastAsia="Times New Roman" w:hAnsi="Times New Roman"/>
          <w:b/>
          <w:bCs/>
          <w:i w:val="false"/>
          <w:iCs w:val="false"/>
          <w:sz w:val="24"/>
          <w:szCs w:val="24"/>
        </w:rPr>
        <w:t xml:space="preserve">huit portes de qualité</w:t>
      </w:r>
      <w:r>
        <w:rPr>
          <w:rFonts w:ascii="Times New Roman" w:cs="Times New Roman" w:eastAsia="Times New Roman" w:hAnsi="Times New Roman"/>
          <w:b w:val="false"/>
          <w:bCs w:val="false"/>
          <w:i w:val="false"/>
          <w:iCs w:val="false"/>
          <w:sz w:val="24"/>
          <w:szCs w:val="24"/>
        </w:rPr>
        <w:t xml:space="preserve">, de G0 à G7, vérifient l'événement : cible joignable, charge réellement établie, latence physiquement plausible, débit cohérent avec le profil, aucune ligne dupliquée, repos stable, machine non saturée.</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Un événement qui échoue une porte majeure part en quarantaine : sa ligne est conservée, comptée, mais exclue des résultats. Sur 286 lignes mesurées, 83 sont valides et 154 mises en quarantaine : le compte est publié tel quel, il fait partie des résultats. Rien n'est caché.</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Ce ratio assume un choix : des portes larges auraient rempli les archives et affaibli les conclusions. </w:t>
      </w:r>
      <w:r>
        <w:rPr>
          <w:rFonts w:ascii="Times New Roman" w:cs="Times New Roman" w:eastAsia="Times New Roman" w:hAnsi="Times New Roman"/>
          <w:b/>
          <w:bCs/>
          <w:i w:val="false"/>
          <w:iCs w:val="false"/>
          <w:sz w:val="24"/>
          <w:szCs w:val="24"/>
        </w:rPr>
        <w:t xml:space="preserve">Mieux vaut peu de lignes sûres que beaucoup de lignes douteuses</w:t>
      </w:r>
      <w:r>
        <w:rPr>
          <w:rFonts w:ascii="Times New Roman" w:cs="Times New Roman" w:eastAsia="Times New Roman" w:hAnsi="Times New Roman"/>
          <w:b w:val="false"/>
          <w:bCs w:val="false"/>
          <w:i w:val="false"/>
          <w:iCs w:val="false"/>
          <w:sz w:val="24"/>
          <w:szCs w:val="24"/>
        </w:rPr>
        <w:t xml:space="preserve">.</w:t>
      </w:r>
    </w:p>
    <w:p>
      <w:pPr>
        <w:spacing w:after="200" w:before="160" w:line="360"/>
        <w:ind w:left="454"/>
        <w:jc w:val="both"/>
      </w:pPr>
      <w:r>
        <w:rPr>
          <w:rFonts w:ascii="Times New Roman" w:cs="Times New Roman" w:eastAsia="Times New Roman" w:hAnsi="Times New Roman"/>
          <w:i/>
          <w:iCs/>
          <w:sz w:val="24"/>
          <w:szCs w:val="24"/>
        </w:rPr>
        <w:t xml:space="preserve">Les portes garantissent la qualité de chaque mesure. Reste à savoir ce que l'on mesure, et ce que ça a donné : c'est la section suivante.</w:t>
      </w:r>
    </w:p>
    <w:p>
      <w:pPr>
        <w:pBdr>
          <w:top w:val="single" w:color="808080" w:sz="4"/>
          <w:bottom w:val="single" w:color="808080" w:sz="4"/>
        </w:pBdr>
        <w:spacing w:after="240" w:before="20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Classe les quatre profils du plus rapide au plus lent en réponse. Sous chacun, écris son pire ennemi en deux mots : distance, débit, gigue ou perte.</w:t>
      </w:r>
    </w:p>
    <w:p>
      <w:pPr>
        <w:spacing w:after="200" w:before="360" w:line="360"/>
      </w:pPr>
      <w:r>
        <w:rPr>
          <w:rFonts w:ascii="Times New Roman" w:cs="Times New Roman" w:eastAsia="Times New Roman" w:hAnsi="Times New Roman"/>
          <w:b/>
          <w:bCs/>
          <w:sz w:val="32"/>
          <w:szCs w:val="32"/>
        </w:rPr>
        <w:t xml:space="preserve">5. Les chiffres : soixante contre quatre-vingt-dix-huit</w:t>
      </w:r>
    </w:p>
    <w:p>
      <w:pPr>
        <w:spacing w:after="120" w:before="0" w:line="360"/>
        <w:jc w:val="both"/>
      </w:pPr>
      <w:r>
        <w:rPr>
          <w:rFonts w:ascii="Times New Roman" w:cs="Times New Roman" w:eastAsia="Times New Roman" w:hAnsi="Times New Roman"/>
          <w:b w:val="false"/>
          <w:bCs w:val="false"/>
          <w:i w:val="false"/>
          <w:iCs w:val="false"/>
          <w:sz w:val="24"/>
          <w:szCs w:val="24"/>
        </w:rPr>
        <w:t xml:space="preserve">Cinq indicateurs, une phrase chacun.</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La </w:t>
      </w:r>
      <w:r>
        <w:rPr>
          <w:rFonts w:ascii="Times New Roman" w:cs="Times New Roman" w:eastAsia="Times New Roman" w:hAnsi="Times New Roman"/>
          <w:b/>
          <w:bCs/>
          <w:i w:val="false"/>
          <w:iCs w:val="false"/>
          <w:sz w:val="24"/>
          <w:szCs w:val="24"/>
        </w:rPr>
        <w:t xml:space="preserve">médiane</w:t>
      </w:r>
      <w:r>
        <w:rPr>
          <w:rFonts w:ascii="Times New Roman" w:cs="Times New Roman" w:eastAsia="Times New Roman" w:hAnsi="Times New Roman"/>
          <w:b w:val="false"/>
          <w:bCs w:val="false"/>
          <w:i w:val="false"/>
          <w:iCs w:val="false"/>
          <w:sz w:val="24"/>
          <w:szCs w:val="24"/>
        </w:rPr>
        <w:t xml:space="preserve"> (p50) est le temps de réponse typique. Le </w:t>
      </w:r>
      <w:r>
        <w:rPr>
          <w:rFonts w:ascii="Times New Roman" w:cs="Times New Roman" w:eastAsia="Times New Roman" w:hAnsi="Times New Roman"/>
          <w:b/>
          <w:bCs/>
          <w:i w:val="false"/>
          <w:iCs w:val="false"/>
          <w:sz w:val="24"/>
          <w:szCs w:val="24"/>
        </w:rPr>
        <w:t xml:space="preserve">p95</w:t>
      </w:r>
      <w:r>
        <w:rPr>
          <w:rFonts w:ascii="Times New Roman" w:cs="Times New Roman" w:eastAsia="Times New Roman" w:hAnsi="Times New Roman"/>
          <w:b w:val="false"/>
          <w:bCs w:val="false"/>
          <w:i w:val="false"/>
          <w:iCs w:val="false"/>
          <w:sz w:val="24"/>
          <w:szCs w:val="24"/>
        </w:rPr>
        <w:t xml:space="preserve"> est le temps que subissent les cas défavorables : c'est lui qui décide de la sensation de blocage. Le </w:t>
      </w:r>
      <w:r>
        <w:rPr>
          <w:rFonts w:ascii="Times New Roman" w:cs="Times New Roman" w:eastAsia="Times New Roman" w:hAnsi="Times New Roman"/>
          <w:b/>
          <w:bCs/>
          <w:i w:val="false"/>
          <w:iCs w:val="false"/>
          <w:sz w:val="24"/>
          <w:szCs w:val="24"/>
        </w:rPr>
        <w:t xml:space="preserve">respect d'échéance</w:t>
      </w:r>
      <w:r>
        <w:rPr>
          <w:rFonts w:ascii="Times New Roman" w:cs="Times New Roman" w:eastAsia="Times New Roman" w:hAnsi="Times New Roman"/>
          <w:b w:val="false"/>
          <w:bCs w:val="false"/>
          <w:i w:val="false"/>
          <w:iCs w:val="false"/>
          <w:sz w:val="24"/>
          <w:szCs w:val="24"/>
        </w:rPr>
        <w:t xml:space="preserve"> compte la part des petites requêtes arrivées sous un seuil fixé, ici 220 millisecondes sur le profil 4G : la traduction directe d'un engagement de service. Le </w:t>
      </w:r>
      <w:r>
        <w:rPr>
          <w:rFonts w:ascii="Times New Roman" w:cs="Times New Roman" w:eastAsia="Times New Roman" w:hAnsi="Times New Roman"/>
          <w:b/>
          <w:bCs/>
          <w:i w:val="false"/>
          <w:iCs w:val="false"/>
          <w:sz w:val="24"/>
          <w:szCs w:val="24"/>
        </w:rPr>
        <w:t xml:space="preserve">QDI</w:t>
      </w:r>
      <w:r>
        <w:rPr>
          <w:rFonts w:ascii="Times New Roman" w:cs="Times New Roman" w:eastAsia="Times New Roman" w:hAnsi="Times New Roman"/>
          <w:b w:val="false"/>
          <w:bCs w:val="false"/>
          <w:i w:val="false"/>
          <w:iCs w:val="false"/>
          <w:sz w:val="24"/>
          <w:szCs w:val="24"/>
        </w:rPr>
        <w:t xml:space="preserve">, l'écart entre p95 et médiane, mesure la régularité : un écart faible, un lien prévisible. Le </w:t>
      </w:r>
      <w:r>
        <w:rPr>
          <w:rFonts w:ascii="Times New Roman" w:cs="Times New Roman" w:eastAsia="Times New Roman" w:hAnsi="Times New Roman"/>
          <w:b/>
          <w:bCs/>
          <w:i w:val="false"/>
          <w:iCs w:val="false"/>
          <w:sz w:val="24"/>
          <w:szCs w:val="24"/>
        </w:rPr>
        <w:t xml:space="preserve">coût en ariary</w:t>
      </w:r>
      <w:r>
        <w:rPr>
          <w:rFonts w:ascii="Times New Roman" w:cs="Times New Roman" w:eastAsia="Times New Roman" w:hAnsi="Times New Roman"/>
          <w:b w:val="false"/>
          <w:bCs w:val="false"/>
          <w:i w:val="false"/>
          <w:iCs w:val="false"/>
          <w:sz w:val="24"/>
          <w:szCs w:val="24"/>
        </w:rPr>
        <w:t xml:space="preserve"> applique au volume gaspillé les tarifs réels des opérateurs.</w:t>
      </w:r>
    </w:p>
    <w:p>
      <w:pPr>
        <w:spacing w:after="120" w:before="0" w:line="360"/>
        <w:ind w:firstLine="709"/>
        <w:jc w:val="both"/>
      </w:pPr>
      <w:r>
        <w:rPr>
          <w:rFonts w:ascii="Times New Roman" w:cs="Times New Roman" w:eastAsia="Times New Roman" w:hAnsi="Times New Roman"/>
          <w:b/>
          <w:bCs/>
          <w:i w:val="false"/>
          <w:iCs w:val="false"/>
          <w:sz w:val="24"/>
          <w:szCs w:val="24"/>
        </w:rPr>
        <w:t xml:space="preserve">Le résultat central du mémoire, sur le profil 4G, échéance à 220 millisecondes, transfert massif en cours :</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La file simple, pfifo_fast avec BBR, ne sauve que </w:t>
      </w:r>
      <w:r>
        <w:rPr>
          <w:rFonts w:ascii="Times New Roman" w:cs="Times New Roman" w:eastAsia="Times New Roman" w:hAnsi="Times New Roman"/>
          <w:b/>
          <w:bCs/>
          <w:i w:val="false"/>
          <w:iCs w:val="false"/>
          <w:sz w:val="24"/>
          <w:szCs w:val="24"/>
        </w:rPr>
        <w:t xml:space="preserve">60 %</w:t>
      </w:r>
      <w:r>
        <w:rPr>
          <w:rFonts w:ascii="Times New Roman" w:cs="Times New Roman" w:eastAsia="Times New Roman" w:hAnsi="Times New Roman"/>
          <w:b w:val="false"/>
          <w:bCs w:val="false"/>
          <w:i w:val="false"/>
          <w:iCs w:val="false"/>
          <w:sz w:val="24"/>
          <w:szCs w:val="24"/>
        </w:rPr>
        <w:t xml:space="preserve"> des requêtes à l'heure. Les disciplines actives en sauvent </w:t>
      </w:r>
      <w:r>
        <w:rPr>
          <w:rFonts w:ascii="Times New Roman" w:cs="Times New Roman" w:eastAsia="Times New Roman" w:hAnsi="Times New Roman"/>
          <w:b/>
          <w:bCs/>
          <w:i w:val="false"/>
          <w:iCs w:val="false"/>
          <w:sz w:val="24"/>
          <w:szCs w:val="24"/>
        </w:rPr>
        <w:t xml:space="preserve">96 à 98 %</w:t>
      </w:r>
      <w:r>
        <w:rPr>
          <w:rFonts w:ascii="Times New Roman" w:cs="Times New Roman" w:eastAsia="Times New Roman" w:hAnsi="Times New Roman"/>
          <w:b w:val="false"/>
          <w:bCs w:val="false"/>
          <w:i w:val="false"/>
          <w:iCs w:val="false"/>
          <w:sz w:val="24"/>
          <w:szCs w:val="24"/>
        </w:rPr>
        <w:t xml:space="preserve"> : fq_codel 96,2 %, CAKE 98,1 %. La régularité suit : cinquante-sept millisecondes d'écart sous la file simple, environ treize sous les disciplines actives.</w:t>
      </w:r>
    </w:p>
    <w:p>
      <w:pPr>
        <w:spacing w:after="60" w:before="160"/>
        <w:jc w:val="center"/>
      </w:pPr>
      <w:r>
        <w:drawing>
          <wp:inline distT="0" distB="0" distL="0" distR="0">
            <wp:extent cx="5334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24150"/>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résultat central : respect de l'échéance à 220 ms sous charge, profil 4G. La file simple s'effondre, les disciplines actives tiennent.</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Et le débit, dans tout ça ? Il est </w:t>
      </w:r>
      <w:r>
        <w:rPr>
          <w:rFonts w:ascii="Times New Roman" w:cs="Times New Roman" w:eastAsia="Times New Roman" w:hAnsi="Times New Roman"/>
          <w:b/>
          <w:bCs/>
          <w:i w:val="false"/>
          <w:iCs w:val="false"/>
          <w:sz w:val="24"/>
          <w:szCs w:val="24"/>
        </w:rPr>
        <w:t xml:space="preserve">préservé</w:t>
      </w:r>
      <w:r>
        <w:rPr>
          <w:rFonts w:ascii="Times New Roman" w:cs="Times New Roman" w:eastAsia="Times New Roman" w:hAnsi="Times New Roman"/>
          <w:b w:val="false"/>
          <w:bCs w:val="false"/>
          <w:i w:val="false"/>
          <w:iCs w:val="false"/>
          <w:sz w:val="24"/>
          <w:szCs w:val="24"/>
        </w:rPr>
        <w:t xml:space="preserve"> : entre 18,2 et 19,5 mégabits par seconde sur un profil de 20. La protection de la latence ne se paie pas en débit ; elle se paie en quelques paquets écartés, chiffrés en ariary.</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Sur la voix, le score R du modèle E de l'UIT confirme la hiérarchie : environ 85 sur la 4G au repos, autour de 71 sur le VSAT chargé, une barre qu'aucun réglage local ne peut relever. Sur le coût : quelques centaines d'ariary par heure de charge sur le lien 4G au palier mensuel, la fibre étant dix fois moins chère au gigaoctet.</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Trois des six cellules de la campagne finale, celles avec CUBIC, sont en quarantaine : pas pour leur latence, excellente, mais parce que CUBIC s'effondre sur la perte de base du lien 4G et ne tient pas la charge prévue. </w:t>
      </w:r>
      <w:r>
        <w:rPr>
          <w:rFonts w:ascii="Times New Roman" w:cs="Times New Roman" w:eastAsia="Times New Roman" w:hAnsi="Times New Roman"/>
          <w:b/>
          <w:bCs/>
          <w:i w:val="false"/>
          <w:iCs w:val="false"/>
          <w:sz w:val="24"/>
          <w:szCs w:val="24"/>
        </w:rPr>
        <w:t xml:space="preserve">Sur un lien cellulaire chargé, CUBIC ne tient pas la charge, quel que soit le soin apporté à la file</w:t>
      </w:r>
      <w:r>
        <w:rPr>
          <w:rFonts w:ascii="Times New Roman" w:cs="Times New Roman" w:eastAsia="Times New Roman" w:hAnsi="Times New Roman"/>
          <w:b w:val="false"/>
          <w:bCs w:val="false"/>
          <w:i w:val="false"/>
          <w:iCs w:val="false"/>
          <w:sz w:val="24"/>
          <w:szCs w:val="24"/>
        </w:rPr>
        <w:t xml:space="preserve"> : c'est en soi un résultat.</w:t>
      </w:r>
    </w:p>
    <w:p>
      <w:pPr>
        <w:spacing w:after="200" w:before="160" w:line="360"/>
        <w:ind w:left="454"/>
        <w:jc w:val="both"/>
      </w:pPr>
      <w:r>
        <w:rPr>
          <w:rFonts w:ascii="Times New Roman" w:cs="Times New Roman" w:eastAsia="Times New Roman" w:hAnsi="Times New Roman"/>
          <w:i/>
          <w:iCs/>
          <w:sz w:val="24"/>
          <w:szCs w:val="24"/>
        </w:rPr>
        <w:t xml:space="preserve">Ces chiffres, d'où sortent-ils exactement ? Sont-ils vérifiables, ou la parole de l'auteur ? C'est toute la section suivante.</w:t>
      </w:r>
    </w:p>
    <w:p>
      <w:pPr>
        <w:pBdr>
          <w:top w:val="single" w:color="808080" w:sz="4"/>
          <w:bottom w:val="single" w:color="808080" w:sz="4"/>
        </w:pBdr>
        <w:spacing w:after="240" w:before="20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Trace deux barres côte à côte : pfifo à 60 %, CAKE à 98 % de requêtes à l'heure. Sous les barres, écris en une phrase le mécanisme qui les sépare.</w:t>
      </w:r>
    </w:p>
    <w:p>
      <w:pPr>
        <w:spacing w:after="200" w:before="360" w:line="360"/>
      </w:pPr>
      <w:r>
        <w:rPr>
          <w:rFonts w:ascii="Times New Roman" w:cs="Times New Roman" w:eastAsia="Times New Roman" w:hAnsi="Times New Roman"/>
          <w:b/>
          <w:bCs/>
          <w:sz w:val="32"/>
          <w:szCs w:val="32"/>
        </w:rPr>
        <w:t xml:space="preserve">6. La preuve : gelée et vérifiable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Chaque campagne écrit ses lignes dans un fichier </w:t>
      </w:r>
      <w:r>
        <w:rPr>
          <w:rFonts w:ascii="Times New Roman" w:cs="Times New Roman" w:eastAsia="Times New Roman" w:hAnsi="Times New Roman"/>
          <w:b/>
          <w:bCs/>
          <w:i w:val="false"/>
          <w:iCs w:val="false"/>
          <w:sz w:val="24"/>
          <w:szCs w:val="24"/>
        </w:rPr>
        <w:t xml:space="preserve">CSV</w:t>
      </w:r>
      <w:r>
        <w:rPr>
          <w:rFonts w:ascii="Times New Roman" w:cs="Times New Roman" w:eastAsia="Times New Roman" w:hAnsi="Times New Roman"/>
          <w:b w:val="false"/>
          <w:bCs w:val="false"/>
          <w:i w:val="false"/>
          <w:iCs w:val="false"/>
          <w:sz w:val="24"/>
          <w:szCs w:val="24"/>
        </w:rPr>
        <w:t xml:space="preserve">, un tableau à colonnes fixes, une ligne par événement. Puis le fichier est </w:t>
      </w:r>
      <w:r>
        <w:rPr>
          <w:rFonts w:ascii="Times New Roman" w:cs="Times New Roman" w:eastAsia="Times New Roman" w:hAnsi="Times New Roman"/>
          <w:b/>
          <w:bCs/>
          <w:i w:val="false"/>
          <w:iCs w:val="false"/>
          <w:sz w:val="24"/>
          <w:szCs w:val="24"/>
        </w:rPr>
        <w:t xml:space="preserve">gelé</w:t>
      </w:r>
      <w:r>
        <w:rPr>
          <w:rFonts w:ascii="Times New Roman" w:cs="Times New Roman" w:eastAsia="Times New Roman" w:hAnsi="Times New Roman"/>
          <w:b w:val="false"/>
          <w:bCs w:val="false"/>
          <w:i w:val="false"/>
          <w:iCs w:val="false"/>
          <w:sz w:val="24"/>
          <w:szCs w:val="24"/>
        </w:rPr>
        <w:t xml:space="preserve"> : il ne bouge plus. Un </w:t>
      </w:r>
      <w:r>
        <w:rPr>
          <w:rFonts w:ascii="Times New Roman" w:cs="Times New Roman" w:eastAsia="Times New Roman" w:hAnsi="Times New Roman"/>
          <w:b/>
          <w:bCs/>
          <w:i w:val="false"/>
          <w:iCs w:val="false"/>
          <w:sz w:val="24"/>
          <w:szCs w:val="24"/>
        </w:rPr>
        <w:t xml:space="preserve">manifeste</w:t>
      </w:r>
      <w:r>
        <w:rPr>
          <w:rFonts w:ascii="Times New Roman" w:cs="Times New Roman" w:eastAsia="Times New Roman" w:hAnsi="Times New Roman"/>
          <w:b w:val="false"/>
          <w:bCs w:val="false"/>
          <w:i w:val="false"/>
          <w:iCs w:val="false"/>
          <w:sz w:val="24"/>
          <w:szCs w:val="24"/>
        </w:rPr>
        <w:t xml:space="preserve"> enregistre l'empreinte </w:t>
      </w:r>
      <w:r>
        <w:rPr>
          <w:rFonts w:ascii="Times New Roman" w:cs="Times New Roman" w:eastAsia="Times New Roman" w:hAnsi="Times New Roman"/>
          <w:b/>
          <w:bCs/>
          <w:i w:val="false"/>
          <w:iCs w:val="false"/>
          <w:sz w:val="24"/>
          <w:szCs w:val="24"/>
        </w:rPr>
        <w:t xml:space="preserve">SHA-256</w:t>
      </w:r>
      <w:r>
        <w:rPr>
          <w:rFonts w:ascii="Times New Roman" w:cs="Times New Roman" w:eastAsia="Times New Roman" w:hAnsi="Times New Roman"/>
          <w:b w:val="false"/>
          <w:bCs w:val="false"/>
          <w:i w:val="false"/>
          <w:iCs w:val="false"/>
          <w:sz w:val="24"/>
          <w:szCs w:val="24"/>
        </w:rPr>
        <w:t xml:space="preserve"> de chaque fichier : une somme unique qui change au moindre octet modifié.</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Une commande, </w:t>
      </w:r>
      <w:r>
        <w:rPr>
          <w:rFonts w:ascii="Times New Roman" w:cs="Times New Roman" w:eastAsia="Times New Roman" w:hAnsi="Times New Roman"/>
          <w:b/>
          <w:bCs/>
          <w:i w:val="false"/>
          <w:iCs w:val="false"/>
          <w:sz w:val="24"/>
          <w:szCs w:val="24"/>
        </w:rPr>
        <w:t xml:space="preserve">cgo verify</w:t>
      </w:r>
      <w:r>
        <w:rPr>
          <w:rFonts w:ascii="Times New Roman" w:cs="Times New Roman" w:eastAsia="Times New Roman" w:hAnsi="Times New Roman"/>
          <w:b w:val="false"/>
          <w:bCs w:val="false"/>
          <w:i w:val="false"/>
          <w:iCs w:val="false"/>
          <w:sz w:val="24"/>
          <w:szCs w:val="24"/>
        </w:rPr>
        <w:t xml:space="preserve">, recalcule ces sommes et signale toute divergence. Les figures du mémoire se régénèrent uniquement depuis ces fichiers gelés : </w:t>
      </w:r>
      <w:r>
        <w:rPr>
          <w:rFonts w:ascii="Times New Roman" w:cs="Times New Roman" w:eastAsia="Times New Roman" w:hAnsi="Times New Roman"/>
          <w:b/>
          <w:bCs/>
          <w:i w:val="false"/>
          <w:iCs w:val="false"/>
          <w:sz w:val="24"/>
          <w:szCs w:val="24"/>
        </w:rPr>
        <w:t xml:space="preserve">aucune valeur n'est saisie à la main</w:t>
      </w:r>
      <w:r>
        <w:rPr>
          <w:rFonts w:ascii="Times New Roman" w:cs="Times New Roman" w:eastAsia="Times New Roman" w:hAnsi="Times New Roman"/>
          <w:b w:val="false"/>
          <w:bCs w:val="false"/>
          <w:i w:val="false"/>
          <w:iCs w:val="false"/>
          <w:sz w:val="24"/>
          <w:szCs w:val="24"/>
        </w:rPr>
        <w:t xml:space="preserve">. Les lignes en quarantaine ne disparaissent pas : elles restent, comptées, avec leur raison d'exclusion.</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La chaîne complète d'un chiffre : la sonde mesure, l'événement franchit les huit portes, la ligne est écrite dans le CSV, le manifeste en prend l'empreinte, la figure se régénère depuis le fichier. Un lecteur disposant du dépôt peut tout recalculer : c'est la réponse à « qui peut vérifier ? ».</w:t>
      </w:r>
    </w:p>
    <w:p>
      <w:pPr>
        <w:spacing w:after="200" w:before="160" w:line="360"/>
        <w:ind w:left="454"/>
        <w:jc w:val="both"/>
      </w:pPr>
      <w:r>
        <w:rPr>
          <w:rFonts w:ascii="Times New Roman" w:cs="Times New Roman" w:eastAsia="Times New Roman" w:hAnsi="Times New Roman"/>
          <w:i/>
          <w:iCs/>
          <w:sz w:val="24"/>
          <w:szCs w:val="24"/>
        </w:rPr>
        <w:t xml:space="preserve">Comprendre le problème, le remède, le banc et la preuve : le mémoire est maintenant entre tes mains. Reste à savoir t'en servir. La grande section suivante est un guide par gestes.</w:t>
      </w:r>
    </w:p>
    <w:p>
      <w:pPr>
        <w:spacing w:after="200" w:before="360" w:line="360"/>
      </w:pPr>
      <w:r>
        <w:rPr>
          <w:rFonts w:ascii="Times New Roman" w:cs="Times New Roman" w:eastAsia="Times New Roman" w:hAnsi="Times New Roman"/>
          <w:b/>
          <w:bCs/>
          <w:sz w:val="32"/>
          <w:szCs w:val="32"/>
        </w:rPr>
        <w:t xml:space="preserve">7. L'interface en cinq gestes</w:t>
      </w:r>
    </w:p>
    <w:p>
      <w:pPr>
        <w:spacing w:after="120" w:before="0" w:line="360"/>
        <w:jc w:val="both"/>
      </w:pPr>
      <w:r>
        <w:rPr>
          <w:rFonts w:ascii="Times New Roman" w:cs="Times New Roman" w:eastAsia="Times New Roman" w:hAnsi="Times New Roman"/>
          <w:b w:val="false"/>
          <w:bCs w:val="false"/>
          <w:i w:val="false"/>
          <w:iCs w:val="false"/>
          <w:sz w:val="24"/>
          <w:szCs w:val="24"/>
        </w:rPr>
        <w:t xml:space="preserve">Le tableau de bord s'ouvre dans un navigateur, quatre panneaux dans la barre du haut. Ce chapitre est un guide : </w:t>
      </w:r>
      <w:r>
        <w:rPr>
          <w:rFonts w:ascii="Times New Roman" w:cs="Times New Roman" w:eastAsia="Times New Roman" w:hAnsi="Times New Roman"/>
          <w:b/>
          <w:bCs/>
          <w:i w:val="false"/>
          <w:iCs w:val="false"/>
          <w:sz w:val="24"/>
          <w:szCs w:val="24"/>
        </w:rPr>
        <w:t xml:space="preserve">fais ceci, vois cela, comprends ceci</w:t>
      </w:r>
      <w:r>
        <w:rPr>
          <w:rFonts w:ascii="Times New Roman" w:cs="Times New Roman" w:eastAsia="Times New Roman" w:hAnsi="Times New Roman"/>
          <w:b w:val="false"/>
          <w:bCs w:val="false"/>
          <w:i w:val="false"/>
          <w:iCs w:val="false"/>
          <w:sz w:val="24"/>
          <w:szCs w:val="24"/>
        </w:rPr>
        <w:t xml:space="preserve">.</w:t>
      </w:r>
    </w:p>
    <w:p>
      <w:pPr>
        <w:spacing w:after="140" w:before="260" w:line="360"/>
      </w:pPr>
      <w:r>
        <w:rPr>
          <w:rFonts w:ascii="Times New Roman" w:cs="Times New Roman" w:eastAsia="Times New Roman" w:hAnsi="Times New Roman"/>
          <w:b/>
          <w:bCs/>
          <w:sz w:val="26"/>
          <w:szCs w:val="26"/>
        </w:rPr>
        <w:t xml:space="preserve">Geste 1 : t'orienter dans les quatre panneaux</w:t>
      </w:r>
    </w:p>
    <w:p>
      <w:pPr>
        <w:spacing w:after="120" w:before="0" w:line="360"/>
        <w:ind w:firstLine="709"/>
        <w:jc w:val="both"/>
      </w:pPr>
      <w:r>
        <w:rPr>
          <w:rFonts w:ascii="Times New Roman" w:cs="Times New Roman" w:eastAsia="Times New Roman" w:hAnsi="Times New Roman"/>
          <w:b/>
          <w:bCs/>
          <w:i w:val="false"/>
          <w:iCs w:val="false"/>
          <w:sz w:val="24"/>
          <w:szCs w:val="24"/>
        </w:rPr>
        <w:t xml:space="preserve">Campagne de mesure</w:t>
      </w:r>
      <w:r>
        <w:rPr>
          <w:rFonts w:ascii="Times New Roman" w:cs="Times New Roman" w:eastAsia="Times New Roman" w:hAnsi="Times New Roman"/>
          <w:b w:val="false"/>
          <w:bCs w:val="false"/>
          <w:i w:val="false"/>
          <w:iCs w:val="false"/>
          <w:sz w:val="24"/>
          <w:szCs w:val="24"/>
        </w:rPr>
        <w:t xml:space="preserve"> pilote : c'est la vue d'accueil.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montre la mesure en direct, dix fois par seconde.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classe les campagnes finies.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aussi appelée Intégrité, prouve que les archives n'ont pas bougé.</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Retiens le parcours : piloter, suivre, lire, prouver. C'est aussi l'ordre de ce guide.</w:t>
      </w:r>
    </w:p>
    <w:p>
      <w:pPr>
        <w:spacing w:after="60" w:before="16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431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Campagne : le cockpit trois cartes, l'audit du lien, le formulaire de campagne.</w:t>
      </w:r>
    </w:p>
    <w:p>
      <w:pPr>
        <w:spacing w:after="140" w:before="260" w:line="360"/>
      </w:pPr>
      <w:r>
        <w:rPr>
          <w:rFonts w:ascii="Times New Roman" w:cs="Times New Roman" w:eastAsia="Times New Roman" w:hAnsi="Times New Roman"/>
          <w:b/>
          <w:bCs/>
          <w:sz w:val="26"/>
          <w:szCs w:val="26"/>
        </w:rPr>
        <w:t xml:space="preserve">Geste 2 : auditer ton lien réel</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Dans la vue Campagne, ouvre la carte </w:t>
      </w:r>
      <w:r>
        <w:rPr>
          <w:rFonts w:ascii="Times New Roman" w:cs="Times New Roman" w:eastAsia="Times New Roman" w:hAnsi="Times New Roman"/>
          <w:b/>
          <w:bCs/>
          <w:i w:val="false"/>
          <w:iCs w:val="false"/>
          <w:sz w:val="24"/>
          <w:szCs w:val="24"/>
        </w:rPr>
        <w:t xml:space="preserve">Audit du lien</w:t>
      </w:r>
      <w:r>
        <w:rPr>
          <w:rFonts w:ascii="Times New Roman" w:cs="Times New Roman" w:eastAsia="Times New Roman" w:hAnsi="Times New Roman"/>
          <w:b w:val="false"/>
          <w:bCs w:val="false"/>
          <w:i w:val="false"/>
          <w:iCs w:val="false"/>
          <w:sz w:val="24"/>
          <w:szCs w:val="24"/>
        </w:rPr>
        <w:t xml:space="preserve"> et clique LANCER. Renseigne le site, le type de lien (fibre, 5g, 4g, vsat), la durée et la cible. L'audit mesure ton lien réel : latence au repos, latence sous charge courte, débit, perte.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Tu obtiens une ligne dans les archives : le profil réel de ton lien. </w:t>
      </w:r>
      <w:r>
        <w:rPr>
          <w:rFonts w:ascii="Times New Roman" w:cs="Times New Roman" w:eastAsia="Times New Roman" w:hAnsi="Times New Roman"/>
          <w:b/>
          <w:bCs/>
          <w:i w:val="false"/>
          <w:iCs w:val="false"/>
          <w:sz w:val="24"/>
          <w:szCs w:val="24"/>
        </w:rPr>
        <w:t xml:space="preserve">On ne façonne jamais un bord sans avoir mesuré ce que le lien fait à vide</w:t>
      </w:r>
      <w:r>
        <w:rPr>
          <w:rFonts w:ascii="Times New Roman" w:cs="Times New Roman" w:eastAsia="Times New Roman" w:hAnsi="Times New Roman"/>
          <w:b w:val="false"/>
          <w:bCs w:val="false"/>
          <w:i w:val="false"/>
          <w:iCs w:val="false"/>
          <w:sz w:val="24"/>
          <w:szCs w:val="24"/>
        </w:rPr>
        <w:t xml:space="preserve"> : l'audit est le point d'entrée de toute la démarche, et il fonctionne même depuis un poste Windows.</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Dans le terminal, l'équivalent : cgo audit --link-type 4g --site "Site X" --duration 30. Le résultat rejoint data/link_audit.csv.</w:t>
      </w:r>
    </w:p>
    <w:p>
      <w:pPr>
        <w:spacing w:after="140" w:before="260" w:line="360"/>
      </w:pPr>
      <w:r>
        <w:rPr>
          <w:rFonts w:ascii="Times New Roman" w:cs="Times New Roman" w:eastAsia="Times New Roman" w:hAnsi="Times New Roman"/>
          <w:b/>
          <w:bCs/>
          <w:sz w:val="26"/>
          <w:szCs w:val="26"/>
        </w:rPr>
        <w:t xml:space="preserve">Geste 3 : lancer ta première campagne</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Toujours dans la vue Campagne : coche un profil (P2 pour retrouver les chiffres de ce guide), choisis les répétitions et l'échéance. Le démarrage se fait </w:t>
      </w:r>
      <w:r>
        <w:rPr>
          <w:rFonts w:ascii="Times New Roman" w:cs="Times New Roman" w:eastAsia="Times New Roman" w:hAnsi="Times New Roman"/>
          <w:b/>
          <w:bCs/>
          <w:i w:val="false"/>
          <w:iCs w:val="false"/>
          <w:sz w:val="24"/>
          <w:szCs w:val="24"/>
        </w:rPr>
        <w:t xml:space="preserve">en deux confirmations</w:t>
      </w:r>
      <w:r>
        <w:rPr>
          <w:rFonts w:ascii="Times New Roman" w:cs="Times New Roman" w:eastAsia="Times New Roman" w:hAnsi="Times New Roman"/>
          <w:b w:val="false"/>
          <w:bCs w:val="false"/>
          <w:i w:val="false"/>
          <w:iCs w:val="false"/>
          <w:sz w:val="24"/>
          <w:szCs w:val="24"/>
        </w:rPr>
        <w:t xml:space="preserve"> : la campagne engage le poste plusieurs dizaines de minutes, rien ne démarre par un clic accidentel.</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Passe au </w:t>
      </w:r>
      <w:r>
        <w:rPr>
          <w:rFonts w:ascii="Times New Roman" w:cs="Times New Roman" w:eastAsia="Times New Roman" w:hAnsi="Times New Roman"/>
          <w:b/>
          <w:bCs/>
          <w:i w:val="false"/>
          <w:iCs w:val="false"/>
          <w:sz w:val="24"/>
          <w:szCs w:val="24"/>
        </w:rPr>
        <w:t xml:space="preserve">Tableau live</w:t>
      </w:r>
      <w:r>
        <w:rPr>
          <w:rFonts w:ascii="Times New Roman" w:cs="Times New Roman" w:eastAsia="Times New Roman" w:hAnsi="Times New Roman"/>
          <w:b w:val="false"/>
          <w:bCs w:val="false"/>
          <w:i w:val="false"/>
          <w:iCs w:val="false"/>
          <w:sz w:val="24"/>
          <w:szCs w:val="24"/>
        </w:rPr>
        <w:t xml:space="preserve"> pour suivre : cartes de latence et de débit, mur de comparaison entre la référence et la configuration testée, journal des événements. La divergence entre les deux côtés du mur, c'est ton résultat en train de naître.</w:t>
      </w:r>
    </w:p>
    <w:p>
      <w:pPr>
        <w:spacing w:after="60" w:before="16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1431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Le tableau live pendant une campagne : cartes, mur de comparaison, progression de l'événement courant.</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Dans le terminal : cgo run --profiles P2 --reps 1. En cas de coupure de courant, relance la même commande : la campagne reprend où elle s'était arrêtée, sans perdre une ligne déjà gelée.</w:t>
      </w:r>
    </w:p>
    <w:p>
      <w:pPr>
        <w:spacing w:after="140" w:before="260" w:line="360"/>
      </w:pPr>
      <w:r>
        <w:rPr>
          <w:rFonts w:ascii="Times New Roman" w:cs="Times New Roman" w:eastAsia="Times New Roman" w:hAnsi="Times New Roman"/>
          <w:b/>
          <w:bCs/>
          <w:sz w:val="26"/>
          <w:szCs w:val="26"/>
        </w:rPr>
        <w:t xml:space="preserve">Geste 4 : lire et comparer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La vue </w:t>
      </w:r>
      <w:r>
        <w:rPr>
          <w:rFonts w:ascii="Times New Roman" w:cs="Times New Roman" w:eastAsia="Times New Roman" w:hAnsi="Times New Roman"/>
          <w:b/>
          <w:bCs/>
          <w:i w:val="false"/>
          <w:iCs w:val="false"/>
          <w:sz w:val="24"/>
          <w:szCs w:val="24"/>
        </w:rPr>
        <w:t xml:space="preserve">Résultats</w:t>
      </w:r>
      <w:r>
        <w:rPr>
          <w:rFonts w:ascii="Times New Roman" w:cs="Times New Roman" w:eastAsia="Times New Roman" w:hAnsi="Times New Roman"/>
          <w:b w:val="false"/>
          <w:bCs w:val="false"/>
          <w:i w:val="false"/>
          <w:iCs w:val="false"/>
          <w:sz w:val="24"/>
          <w:szCs w:val="24"/>
        </w:rPr>
        <w:t xml:space="preserve"> classe les cellules par critère : échéance, latence, régularité, débit ou coût. Épingle une cellule A, une cellule B : la comparaison s'affiche, avec un </w:t>
      </w:r>
      <w:r>
        <w:rPr>
          <w:rFonts w:ascii="Times New Roman" w:cs="Times New Roman" w:eastAsia="Times New Roman" w:hAnsi="Times New Roman"/>
          <w:b/>
          <w:bCs/>
          <w:i w:val="false"/>
          <w:iCs w:val="false"/>
          <w:sz w:val="24"/>
          <w:szCs w:val="24"/>
        </w:rPr>
        <w:t xml:space="preserve">verdict en mots</w:t>
      </w:r>
      <w:r>
        <w:rPr>
          <w:rFonts w:ascii="Times New Roman" w:cs="Times New Roman" w:eastAsia="Times New Roman" w:hAnsi="Times New Roman"/>
          <w:b w:val="false"/>
          <w:bCs w:val="false"/>
          <w:i w:val="false"/>
          <w:iCs w:val="false"/>
          <w:sz w:val="24"/>
          <w:szCs w:val="24"/>
        </w:rPr>
        <w:t xml:space="preserve"> calculé depuis les valeurs, et une prescription de configuration prête à copier.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Le verdict ne dit pas « la cellule 4 est meilleure ». Il dit : </w:t>
      </w:r>
      <w:r>
        <w:rPr>
          <w:rFonts w:ascii="Times New Roman" w:cs="Times New Roman" w:eastAsia="Times New Roman" w:hAnsi="Times New Roman"/>
          <w:b w:val="false"/>
          <w:bCs w:val="false"/>
          <w:i/>
          <w:iCs/>
          <w:sz w:val="24"/>
          <w:szCs w:val="24"/>
        </w:rPr>
        <w:t xml:space="preserve">« échéance tenue à 98 %, régularité maintenue, débit préservé, coût de 356 ariary par heure ; recommandation : CAKE calé sous la capacité mesurée »</w:t>
      </w:r>
      <w:r>
        <w:rPr>
          <w:rFonts w:ascii="Times New Roman" w:cs="Times New Roman" w:eastAsia="Times New Roman" w:hAnsi="Times New Roman"/>
          <w:b w:val="false"/>
          <w:bCs w:val="false"/>
          <w:i w:val="false"/>
          <w:iCs w:val="false"/>
          <w:sz w:val="24"/>
          <w:szCs w:val="24"/>
        </w:rPr>
        <w:t xml:space="preserve">. Tu lis une décision, pas un tableau.</w:t>
      </w:r>
    </w:p>
    <w:p>
      <w:pPr>
        <w:spacing w:after="60" w:before="16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431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Résultats : classement, comparaison épinglée, verdict calculé, prescription copiable.</w:t>
      </w:r>
    </w:p>
    <w:p>
      <w:pPr>
        <w:spacing w:after="140" w:before="260" w:line="360"/>
      </w:pPr>
      <w:r>
        <w:rPr>
          <w:rFonts w:ascii="Times New Roman" w:cs="Times New Roman" w:eastAsia="Times New Roman" w:hAnsi="Times New Roman"/>
          <w:b/>
          <w:bCs/>
          <w:sz w:val="26"/>
          <w:szCs w:val="26"/>
        </w:rPr>
        <w:t xml:space="preserve">Geste 5 : prouver et exporter</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La vue </w:t>
      </w:r>
      <w:r>
        <w:rPr>
          <w:rFonts w:ascii="Times New Roman" w:cs="Times New Roman" w:eastAsia="Times New Roman" w:hAnsi="Times New Roman"/>
          <w:b/>
          <w:bCs/>
          <w:i w:val="false"/>
          <w:iCs w:val="false"/>
          <w:sz w:val="24"/>
          <w:szCs w:val="24"/>
        </w:rPr>
        <w:t xml:space="preserve">Provenance</w:t>
      </w:r>
      <w:r>
        <w:rPr>
          <w:rFonts w:ascii="Times New Roman" w:cs="Times New Roman" w:eastAsia="Times New Roman" w:hAnsi="Times New Roman"/>
          <w:b w:val="false"/>
          <w:bCs w:val="false"/>
          <w:i w:val="false"/>
          <w:iCs w:val="false"/>
          <w:sz w:val="24"/>
          <w:szCs w:val="24"/>
        </w:rPr>
        <w:t xml:space="preserve"> affiche les comptes : 134 campagnes archivées, 83 lignes valides, 154 en quarantaine, et l'empreinte SHA-256 du dernier gel. Le bouton </w:t>
      </w:r>
      <w:r>
        <w:rPr>
          <w:rFonts w:ascii="Times New Roman" w:cs="Times New Roman" w:eastAsia="Times New Roman" w:hAnsi="Times New Roman"/>
          <w:b/>
          <w:bCs/>
          <w:i w:val="false"/>
          <w:iCs w:val="false"/>
          <w:sz w:val="24"/>
          <w:szCs w:val="24"/>
        </w:rPr>
        <w:t xml:space="preserve">Vérifier manifestes</w:t>
      </w:r>
      <w:r>
        <w:rPr>
          <w:rFonts w:ascii="Times New Roman" w:cs="Times New Roman" w:eastAsia="Times New Roman" w:hAnsi="Times New Roman"/>
          <w:b w:val="false"/>
          <w:bCs w:val="false"/>
          <w:i w:val="false"/>
          <w:iCs w:val="false"/>
          <w:sz w:val="24"/>
          <w:szCs w:val="24"/>
        </w:rPr>
        <w:t xml:space="preserve"> recalcule les empreintes : tout écart s'afficherait immédiatement.</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Le lien </w:t>
      </w:r>
      <w:r>
        <w:rPr>
          <w:rFonts w:ascii="Times New Roman" w:cs="Times New Roman" w:eastAsia="Times New Roman" w:hAnsi="Times New Roman"/>
          <w:b/>
          <w:bCs/>
          <w:i w:val="false"/>
          <w:iCs w:val="false"/>
          <w:sz w:val="24"/>
          <w:szCs w:val="24"/>
        </w:rPr>
        <w:t xml:space="preserve">Rapport MD</w:t>
      </w:r>
      <w:r>
        <w:rPr>
          <w:rFonts w:ascii="Times New Roman" w:cs="Times New Roman" w:eastAsia="Times New Roman" w:hAnsi="Times New Roman"/>
          <w:b w:val="false"/>
          <w:bCs w:val="false"/>
          <w:i w:val="false"/>
          <w:iCs w:val="false"/>
          <w:sz w:val="24"/>
          <w:szCs w:val="24"/>
        </w:rPr>
        <w:t xml:space="preserve"> télécharge le constat complet : la synthèse de la campagne, prête à joindre à un courriel de direction.</w:t>
      </w:r>
    </w:p>
    <w:p>
      <w:pPr>
        <w:spacing w:after="60" w:before="160"/>
        <w:jc w:val="center"/>
      </w:pPr>
      <w:r>
        <w:drawing>
          <wp:inline distT="0" distB="0" distL="0" distR="0">
            <wp:extent cx="3810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143125"/>
                    </a:xfrm>
                    <a:prstGeom prst="rect">
                      <a:avLst/>
                    </a:prstGeom>
                  </pic:spPr>
                </pic:pic>
              </a:graphicData>
            </a:graphic>
          </wp:inline>
        </w:drawing>
      </w:r>
    </w:p>
    <w:p>
      <w:pPr>
        <w:spacing w:after="200" w:line="276"/>
        <w:jc w:val="center"/>
      </w:pPr>
      <w:r>
        <w:rPr>
          <w:rFonts w:ascii="Times New Roman" w:cs="Times New Roman" w:eastAsia="Times New Roman" w:hAnsi="Times New Roman"/>
          <w:i/>
          <w:iCs/>
          <w:sz w:val="22"/>
          <w:szCs w:val="22"/>
        </w:rPr>
        <w:t xml:space="preserve">La vue Provenance : comptes des archives, empreinte du dernier gel, vérification des manifestes.</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Dans le terminal : cgo verify recalcule toutes les empreintes, cgo figures régénère les graphiques depuis le gel, cgo kit backup rapatrie les archives. Le kit complet compte dix-huit actions, de doctor à backup.</w:t>
      </w:r>
    </w:p>
    <w:p>
      <w:pPr>
        <w:pBdr>
          <w:top w:val="single" w:color="808080" w:sz="4"/>
          <w:bottom w:val="single" w:color="808080" w:sz="4"/>
        </w:pBdr>
        <w:spacing w:after="240" w:before="200" w:line="340"/>
        <w:ind w:left="454" w:right="454"/>
      </w:pPr>
      <w:r>
        <w:rPr>
          <w:rFonts w:ascii="Times New Roman" w:cs="Times New Roman" w:eastAsia="Times New Roman" w:hAnsi="Times New Roman"/>
          <w:b/>
          <w:bCs/>
          <w:i/>
          <w:iCs/>
          <w:sz w:val="23"/>
          <w:szCs w:val="23"/>
        </w:rPr>
        <w:t xml:space="preserve">À toi, 30 secondes, un crayon : </w:t>
      </w:r>
      <w:r>
        <w:rPr>
          <w:rFonts w:ascii="Times New Roman" w:cs="Times New Roman" w:eastAsia="Times New Roman" w:hAnsi="Times New Roman"/>
          <w:i/>
          <w:iCs/>
          <w:sz w:val="23"/>
          <w:szCs w:val="23"/>
        </w:rPr>
        <w:t xml:space="preserve">Écris la chaîne de confiance en quatre mots reliés par des flèches : mesure, gel, empreinte, vérification. Elle tient en une ligne de crayon et c'est la colonne vertébrale de tout le mémoire.</w:t>
      </w:r>
    </w:p>
    <w:p>
      <w:pPr>
        <w:spacing w:after="200" w:before="360" w:line="360"/>
      </w:pPr>
      <w:r>
        <w:rPr>
          <w:rFonts w:ascii="Times New Roman" w:cs="Times New Roman" w:eastAsia="Times New Roman" w:hAnsi="Times New Roman"/>
          <w:b/>
          <w:bCs/>
          <w:sz w:val="32"/>
          <w:szCs w:val="32"/>
        </w:rPr>
        <w:t xml:space="preserve">8. Les cinq chiffres à retenir</w:t>
      </w:r>
    </w:p>
    <w:p>
      <w:pPr>
        <w:spacing w:after="120" w:before="0" w:line="360"/>
        <w:jc w:val="both"/>
      </w:pPr>
      <w:r>
        <w:rPr>
          <w:rFonts w:ascii="Times New Roman" w:cs="Times New Roman" w:eastAsia="Times New Roman" w:hAnsi="Times New Roman"/>
          <w:b w:val="false"/>
          <w:bCs w:val="false"/>
          <w:i w:val="false"/>
          <w:iCs w:val="false"/>
          <w:sz w:val="24"/>
          <w:szCs w:val="24"/>
        </w:rPr>
        <w:t xml:space="preserve">Si tu ne retiens que cinq nombres, que ce soient ceux-là. Chacun porte sa question probable : c'est ainsi qu'ils se révèlent utiles.</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60 % contre 98 % : la file simple contre CAKE, requêtes critiques à l'heure sous charge, profil 4G. Question : « Où est le gain ? » Réponse : dans la latence sauvée, à débit égal.</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57 millisecondes vers 13 : l'écart de régularité, QDI, entre file simple et discipline active. Question : « Pourquoi pas juste la latence ? » Réponse : parce qu'un lien régulier, c'est un lien que l'on peut surveiller avec des seuils.</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25 000 ariary = 4,5 gigaoctets, soit 5 556 ariary le gigaoctet, le plus mauvais rapport du catalogue. Question : « D'où sortent vos tarifs ? » Réponse : des grilles publiques des opérateurs de 2026, le journalier étant cinq fois moins cher au gigaoctet.</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220 millisecondes : l'échéance du profil 4G, calée sur la médiane du profil, cent millisecondes, plus une marge de file. Question : « Pourquoi ce seuil ? » Réponse : parce qu'il se situe là où les disciplines se séparent franchement.</w:t>
      </w:r>
    </w:p>
    <w:p>
      <w:pPr>
        <w:pBdr>
          <w:left w:val="single" w:color="9DB4CE" w:sz="6"/>
        </w:pBdr>
        <w:spacing w:after="160" w:before="80" w:line="340"/>
        <w:ind w:left="850" w:right="454"/>
        <w:jc w:val="both"/>
      </w:pPr>
      <w:r>
        <w:rPr>
          <w:rFonts w:ascii="Times New Roman" w:cs="Times New Roman" w:eastAsia="Times New Roman" w:hAnsi="Times New Roman"/>
          <w:sz w:val="23"/>
          <w:szCs w:val="23"/>
        </w:rPr>
        <w:t xml:space="preserve">134 campagnes, 286 lignes, 83 valides, 154 en quarantaine, chaque fichier scellé par SHA-256. Question : « Vos chiffres sont-ils vérifiables ? » Réponse : oui, chaque figure se régénère depuis le gel, et cgo verify recalcule tout.</w:t>
      </w:r>
    </w:p>
    <w:p>
      <w:pPr>
        <w:spacing w:after="200" w:before="360" w:line="360"/>
      </w:pPr>
      <w:r>
        <w:rPr>
          <w:rFonts w:ascii="Times New Roman" w:cs="Times New Roman" w:eastAsia="Times New Roman" w:hAnsi="Times New Roman"/>
          <w:b/>
          <w:bCs/>
          <w:sz w:val="32"/>
          <w:szCs w:val="32"/>
        </w:rPr>
        <w:t xml:space="preserve">Et maintenant ?</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Tu as le contexte, le problème, les remèdes, le banc, les chiffres et la preuve : </w:t>
      </w:r>
      <w:r>
        <w:rPr>
          <w:rFonts w:ascii="Times New Roman" w:cs="Times New Roman" w:eastAsia="Times New Roman" w:hAnsi="Times New Roman"/>
          <w:b/>
          <w:bCs/>
          <w:i w:val="false"/>
          <w:iCs w:val="false"/>
          <w:sz w:val="24"/>
          <w:szCs w:val="24"/>
        </w:rPr>
        <w:t xml:space="preserve">le mémoire tient dans ta tête</w:t>
      </w:r>
      <w:r>
        <w:rPr>
          <w:rFonts w:ascii="Times New Roman" w:cs="Times New Roman" w:eastAsia="Times New Roman" w:hAnsi="Times New Roman"/>
          <w:b w:val="false"/>
          <w:bCs w:val="false"/>
          <w:i w:val="false"/>
          <w:iCs w:val="false"/>
          <w:sz w:val="24"/>
          <w:szCs w:val="24"/>
        </w:rPr>
        <w:t xml:space="preserve">. Trois suites possibles, dans l'ordre de l'effort.</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Pour préparer ton oral : le document d'explication complet, avec la rhétorique de soutenance et le kit de questions-réponses armées. Pour creuser un point : la thèse, chaque affirmation y est développée avec ses chiffres. Pour t'en servir : le tableau de bord, les cinq gestes de ce guide, et le terminal avec ses dix-huit commandes kit.</w:t>
      </w:r>
    </w:p>
    <w:p>
      <w:pPr>
        <w:spacing w:after="240" w:before="0" w:line="360"/>
        <w:ind w:firstLine="709"/>
        <w:jc w:val="both"/>
      </w:pPr>
      <w:r>
        <w:rPr>
          <w:rFonts w:ascii="Times New Roman" w:cs="Times New Roman" w:eastAsia="Times New Roman" w:hAnsi="Times New Roman"/>
          <w:b w:val="false"/>
          <w:bCs w:val="false"/>
          <w:i w:val="false"/>
          <w:iCs w:val="false"/>
          <w:sz w:val="24"/>
          <w:szCs w:val="24"/>
        </w:rPr>
        <w:t xml:space="preserve">Une seule chose à ne jamais oublier : </w:t>
      </w:r>
      <w:r>
        <w:rPr>
          <w:rFonts w:ascii="Times New Roman" w:cs="Times New Roman" w:eastAsia="Times New Roman" w:hAnsi="Times New Roman"/>
          <w:b/>
          <w:bCs/>
          <w:i w:val="false"/>
          <w:iCs w:val="false"/>
          <w:sz w:val="24"/>
          <w:szCs w:val="24"/>
        </w:rPr>
        <w:t xml:space="preserve">le lien d'accès contraint n'est pas une fatalité</w:t>
      </w:r>
      <w:r>
        <w:rPr>
          <w:rFonts w:ascii="Times New Roman" w:cs="Times New Roman" w:eastAsia="Times New Roman" w:hAnsi="Times New Roman"/>
          <w:b w:val="false"/>
          <w:bCs w:val="false"/>
          <w:i w:val="false"/>
          <w:iCs w:val="false"/>
          <w:sz w:val="24"/>
          <w:szCs w:val="24"/>
        </w:rPr>
        <w:t xml:space="preserve">. Correctement configuré, le même abonnement prépayé transporte les alertes à l'heure et les modèles à volume.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335baa18cb163dba8b566732fa6e7a43eb0e6c1.png"/><Relationship Id="rId8" Type="http://schemas.openxmlformats.org/officeDocument/2006/relationships/image" Target="media/a7885337e4d21bf3ddbd63c5c223638905325f42.png"/><Relationship Id="rId9" Type="http://schemas.openxmlformats.org/officeDocument/2006/relationships/image" Target="media/f3aaa052be6e8c7959e396315583d8c356148c7b.png"/><Relationship Id="rId10" Type="http://schemas.openxmlformats.org/officeDocument/2006/relationships/image" Target="media/fc452619d2cde3c22589e77040810c4b7054d794.png"/><Relationship Id="rId11" Type="http://schemas.openxmlformats.org/officeDocument/2006/relationships/image" Target="media/64c04b5cc893edaf083ffebb8cf54ffccd4e651d.png"/><Relationship Id="rId12" Type="http://schemas.openxmlformats.org/officeDocument/2006/relationships/image" Target="media/bf77202b9eb078056f7be3f8a8f8a3affdc89951.png"/><Relationship Id="rId13" Type="http://schemas.openxmlformats.org/officeDocument/2006/relationships/image" Target="media/a35393be9b22bdc756f7202dc6db0c399ee9dea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2026-09-02T19:22:15.532Z</dcterms:created>
  <dcterms:modified xsi:type="dcterms:W3CDTF">2026-09-02T19:22:15.533Z</dcterms:modified>
</cp:coreProperties>
</file>

<file path=docProps/custom.xml><?xml version="1.0" encoding="utf-8"?>
<Properties xmlns="http://schemas.openxmlformats.org/officeDocument/2006/custom-properties" xmlns:vt="http://schemas.openxmlformats.org/officeDocument/2006/docPropsVTypes"/>
</file>