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color w:val="595959"/>
          <w:sz w:val="24"/>
          <w:szCs w:val="24"/>
        </w:rPr>
        <w:t xml:space="preserve">ISYE 482/582 Engineering Information Systems</w:t>
      </w:r>
    </w:p>
    <w:p>
      <w:pPr>
        <w:spacing w:before="0" w:after="400"/>
        <w:jc w:val="center"/>
      </w:pPr>
      <w:r>
        <w:rPr>
          <w:rFonts w:ascii="Arial" w:cs="Arial" w:eastAsia="Arial" w:hAnsi="Arial"/>
          <w:color w:val="595959"/>
          <w:sz w:val="22"/>
          <w:szCs w:val="22"/>
        </w:rPr>
        <w:t xml:space="preserve">Course Project Report</w:t>
      </w:r>
    </w:p>
    <w:p>
      <w:pPr>
        <w:spacing w:before="0" w:after="200"/>
        <w:jc w:val="center"/>
      </w:pPr>
      <w:r>
        <w:rPr>
          <w:rFonts w:ascii="Arial" w:cs="Arial" w:eastAsia="Arial" w:hAnsi="Arial"/>
          <w:b/>
          <w:bCs/>
          <w:color w:val="1A6B3C"/>
          <w:sz w:val="44"/>
          <w:szCs w:val="44"/>
        </w:rPr>
        <w:t xml:space="preserve">AfriSource Connect:</w:t>
      </w:r>
    </w:p>
    <w:p>
      <w:pPr>
        <w:spacing w:before="0" w:after="600"/>
        <w:jc w:val="center"/>
      </w:pPr>
      <w:r>
        <w:rPr>
          <w:rFonts w:ascii="Arial" w:cs="Arial" w:eastAsia="Arial" w:hAnsi="Arial"/>
          <w:b/>
          <w:bCs/>
          <w:color w:val="1A6B3C"/>
          <w:sz w:val="36"/>
          <w:szCs w:val="36"/>
        </w:rPr>
        <w:t xml:space="preserve">An African Food &amp; Spice Supplier
Verification and Sourcing Information System</w:t>
      </w:r>
    </w:p>
    <w:p>
      <w:pPr>
        <w:spacing w:before="0" w:after="200"/>
        <w:jc w:val="center"/>
      </w:pPr>
      <w:r>
        <w:rPr>
          <w:rFonts w:ascii="Arial" w:cs="Arial" w:eastAsia="Arial" w:hAnsi="Arial"/>
          <w:color w:val="595959"/>
          <w:sz w:val="22"/>
          <w:szCs w:val="22"/>
        </w:rPr>
        <w:t xml:space="preserve">Spring 2025</w:t>
      </w:r>
    </w:p>
    <w:p>
      <w:pPr>
        <w:spacing w:before="0" w:after="100"/>
        <w:jc w:val="center"/>
      </w:pPr>
      <w:r>
        <w:rPr>
          <w:rFonts w:ascii="Arial" w:cs="Arial" w:eastAsia="Arial" w:hAnsi="Arial"/>
          <w:color w:val="595959"/>
          <w:sz w:val="22"/>
          <w:szCs w:val="22"/>
        </w:rPr>
        <w:t xml:space="preserve">Submitted by:</w:t>
      </w:r>
    </w:p>
    <w:p>
      <w:pPr>
        <w:spacing w:before="0" w:after="100"/>
        <w:jc w:val="center"/>
      </w:pPr>
      <w:r>
        <w:rPr>
          <w:rFonts w:ascii="Arial" w:cs="Arial" w:eastAsia="Arial" w:hAnsi="Arial"/>
          <w:b/>
          <w:bCs/>
          <w:color w:val="1A6B3C"/>
          <w:sz w:val="24"/>
          <w:szCs w:val="24"/>
        </w:rPr>
        <w:t xml:space="preserve">[Team Member Names]</w:t>
      </w:r>
    </w:p>
    <w:p>
      <w:pPr>
        <w:spacing w:before="0" w:after="100"/>
        <w:jc w:val="center"/>
      </w:pPr>
      <w:r>
        <w:rPr>
          <w:rFonts w:ascii="Arial" w:cs="Arial" w:eastAsia="Arial" w:hAnsi="Arial"/>
          <w:color w:val="595959"/>
          <w:sz w:val="22"/>
          <w:szCs w:val="22"/>
        </w:rPr>
        <w:t xml:space="preserve">Northern Illinois University</w:t>
      </w:r>
    </w:p>
    <w:p>
      <w:pPr>
        <w:spacing w:before="0" w:after="100"/>
        <w:jc w:val="center"/>
      </w:pPr>
      <w:r>
        <w:rPr>
          <w:rFonts w:ascii="Arial" w:cs="Arial" w:eastAsia="Arial" w:hAnsi="Arial"/>
          <w:color w:val="595959"/>
          <w:sz w:val="22"/>
          <w:szCs w:val="22"/>
        </w:rPr>
        <w:t xml:space="preserve">Department of Industrial and Systems Engineering</w:t>
      </w:r>
    </w:p>
    <w:p>
      <w:r>
        <w:br w:type="page"/>
      </w:r>
    </w:p>
    <w:p>
      <w:pPr>
        <w:pStyle w:val="Heading1"/>
        <w:spacing w:before="360" w:after="180"/>
      </w:pPr>
      <w:r>
        <w:rPr>
          <w:rFonts w:ascii="Arial" w:cs="Arial" w:eastAsia="Arial" w:hAnsi="Arial"/>
          <w:b/>
          <w:bCs/>
          <w:color w:val="1A6B3C"/>
          <w:sz w:val="32"/>
          <w:szCs w:val="32"/>
        </w:rPr>
        <w:t xml:space="preserve">Executive Summary</w:t>
      </w:r>
    </w:p>
    <w:p>
      <w:pPr>
        <w:spacing w:before="100" w:after="100"/>
      </w:pPr>
      <w:r>
        <w:rPr>
          <w:rFonts w:ascii="Arial" w:cs="Arial" w:eastAsia="Arial" w:hAnsi="Arial"/>
          <w:sz w:val="22"/>
          <w:szCs w:val="22"/>
        </w:rPr>
        <w:t xml:space="preserve">AfriSource Connect is a proposed web-enabled information system designed to bridge a critical gap in the US specialty food and spice import industry: the absence of a centralized, verified database of African food and agricultural suppliers. Currently, US food importers who seek authentic African spices, grains, and specialty ingredients must rely on fragmented networks, unverified intermediaries, and manual communication channels. This inefficiency results in extended sourcing lead times, quality inconsistencies, and significant financial risk.</w:t>
      </w:r>
    </w:p>
    <w:p>
      <w:pPr>
        <w:spacing w:before="60" w:after="60"/>
      </w:pPr>
      <w:r>
        <w:t xml:space="preserve"/>
      </w:r>
    </w:p>
    <w:p>
      <w:pPr>
        <w:spacing w:before="100" w:after="100"/>
      </w:pPr>
      <w:r>
        <w:rPr>
          <w:rFonts w:ascii="Arial" w:cs="Arial" w:eastAsia="Arial" w:hAnsi="Arial"/>
          <w:sz w:val="22"/>
          <w:szCs w:val="22"/>
        </w:rPr>
        <w:t xml:space="preserve">This project applies the full systems analysis and design methodology from ISYE 482 to design AfriSource Connect from the ground up. The project encompasses a thorough needs analysis involving interviews and questionnaire data from food import professionals, a process model captured through Level 0, Level 1, and Level 2 Data Flow Diagrams, a comprehensive Entity-Relationship (ER) data model, a normalized relational database schema reaching Third Normal Form (3NF), and a functional prototype implemented in Microsoft Access.</w:t>
      </w:r>
    </w:p>
    <w:p>
      <w:pPr>
        <w:spacing w:before="60" w:after="60"/>
      </w:pPr>
      <w:r>
        <w:t xml:space="preserve"/>
      </w:r>
    </w:p>
    <w:p>
      <w:pPr>
        <w:spacing w:before="100" w:after="100"/>
      </w:pPr>
      <w:r>
        <w:rPr>
          <w:rFonts w:ascii="Arial" w:cs="Arial" w:eastAsia="Arial" w:hAnsi="Arial"/>
          <w:sz w:val="22"/>
          <w:szCs w:val="22"/>
        </w:rPr>
        <w:t xml:space="preserve">The system manages four primary domains: Supplier profiles and verification status, Product catalog and certifications, Buyer (Importer) accounts and sourcing requests, and Trade transaction records. The MS-Access prototype demonstrates all major application components including forms for supplier onboarding, queries for product searches with filter criteria, reports for sourcing history and supplier scorecards, and a navigational menu system.</w:t>
      </w:r>
    </w:p>
    <w:p>
      <w:pPr>
        <w:spacing w:before="60" w:after="60"/>
      </w:pPr>
      <w:r>
        <w:t xml:space="preserve"/>
      </w:r>
    </w:p>
    <w:p>
      <w:pPr>
        <w:spacing w:before="100" w:after="100"/>
      </w:pPr>
      <w:r>
        <w:rPr>
          <w:rFonts w:ascii="Arial" w:cs="Arial" w:eastAsia="Arial" w:hAnsi="Arial"/>
          <w:sz w:val="22"/>
          <w:szCs w:val="22"/>
        </w:rPr>
        <w:t xml:space="preserve">The project concludes that a fully developed AfriSource Connect platform would measurably reduce supplier discovery time, improve supply chain traceability, and create new economic opportunities for African agricultural exporters. Future phases would expand the system to a cloud-hosted, API-integrated web platform, but the logical design produced in this project serves as the complete technical blueprint for that development.</w:t>
      </w:r>
    </w:p>
    <w:p>
      <w:r>
        <w:br w:type="page"/>
      </w:r>
    </w:p>
    <w:p>
      <w:pPr>
        <w:pStyle w:val="Heading1"/>
        <w:spacing w:before="360" w:after="180"/>
      </w:pPr>
      <w:r>
        <w:rPr>
          <w:rFonts w:ascii="Arial" w:cs="Arial" w:eastAsia="Arial" w:hAnsi="Arial"/>
          <w:b/>
          <w:bCs/>
          <w:color w:val="1A6B3C"/>
          <w:sz w:val="32"/>
          <w:szCs w:val="32"/>
        </w:rPr>
        <w:t xml:space="preserve">1. Introduction</w:t>
      </w:r>
    </w:p>
    <w:p>
      <w:pPr>
        <w:spacing w:before="100" w:after="100"/>
      </w:pPr>
      <w:r>
        <w:rPr>
          <w:rFonts w:ascii="Arial" w:cs="Arial" w:eastAsia="Arial" w:hAnsi="Arial"/>
          <w:sz w:val="22"/>
          <w:szCs w:val="22"/>
        </w:rPr>
        <w:t xml:space="preserve">Information systems play an increasingly vital role in enabling global trade by connecting buyers and sellers across geographic, linguistic, and regulatory boundaries. In international food trade, the challenge is not simply connecting buyers to sellers, but ensuring that buyers can trust the quality, authenticity, and compliance of the products they source. This is especially true in specialty food markets, where buyers demand specific origins, certifications, and traceability. This project addresses the design and development of AfriSource Connect, an information system specifically engineered to solve this problem for the African food and spice import sector in the United States.</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1.1 Problem Description</w:t>
      </w:r>
    </w:p>
    <w:p>
      <w:pPr>
        <w:spacing w:before="100" w:after="100"/>
      </w:pPr>
      <w:r>
        <w:rPr>
          <w:rFonts w:ascii="Arial" w:cs="Arial" w:eastAsia="Arial" w:hAnsi="Arial"/>
          <w:sz w:val="22"/>
          <w:szCs w:val="22"/>
        </w:rPr>
        <w:t xml:space="preserve">The United States imports billions of dollars worth of specialty food products annually, yet the infrastructure for sourcing verified African agricultural products remains underdeveloped compared to other regions. US food importers who wish to source authentic African spices (such as Grains of Selim, Fenugreek, and Ethiopian Berbere blends), specialty grains, oils, and dried goods face a systemic challenge: there is no centralized, verified directory of African suppliers with transparent certification status, export capability, and compliance records.</w:t>
      </w:r>
    </w:p>
    <w:p>
      <w:pPr>
        <w:spacing w:before="60" w:after="60"/>
      </w:pPr>
      <w:r>
        <w:t xml:space="preserve"/>
      </w:r>
    </w:p>
    <w:p>
      <w:pPr>
        <w:spacing w:before="100" w:after="100"/>
      </w:pPr>
      <w:r>
        <w:rPr>
          <w:rFonts w:ascii="Arial" w:cs="Arial" w:eastAsia="Arial" w:hAnsi="Arial"/>
          <w:sz w:val="22"/>
          <w:szCs w:val="22"/>
        </w:rPr>
        <w:t xml:space="preserve">As a result, importers rely on trade fairs, personal referrals, or generic online marketplaces that do not verify supplier credentials. This leads to several documented problems: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Difficulty authenticating the origin and quality of products before purchase</w:t>
      </w:r>
    </w:p>
    <w:p>
      <w:pPr>
        <w:pStyle w:val="ListParagraph"/>
        <w:numPr>
          <w:ilvl w:val="0"/>
          <w:numId w:val="2"/>
        </w:numPr>
        <w:spacing w:before="60" w:after="60"/>
      </w:pPr>
      <w:r>
        <w:rPr>
          <w:rFonts w:ascii="Arial" w:cs="Arial" w:eastAsia="Arial" w:hAnsi="Arial"/>
          <w:sz w:val="22"/>
          <w:szCs w:val="22"/>
        </w:rPr>
        <w:t xml:space="preserve">High rate of failed supplier relationships due to unverified contact and capacity information</w:t>
      </w:r>
    </w:p>
    <w:p>
      <w:pPr>
        <w:pStyle w:val="ListParagraph"/>
        <w:numPr>
          <w:ilvl w:val="0"/>
          <w:numId w:val="2"/>
        </w:numPr>
        <w:spacing w:before="60" w:after="60"/>
      </w:pPr>
      <w:r>
        <w:rPr>
          <w:rFonts w:ascii="Arial" w:cs="Arial" w:eastAsia="Arial" w:hAnsi="Arial"/>
          <w:sz w:val="22"/>
          <w:szCs w:val="22"/>
        </w:rPr>
        <w:t xml:space="preserve">No standardized way to track a supplier's compliance with US food safety regulations (FDA, USDA)</w:t>
      </w:r>
    </w:p>
    <w:p>
      <w:pPr>
        <w:pStyle w:val="ListParagraph"/>
        <w:numPr>
          <w:ilvl w:val="0"/>
          <w:numId w:val="2"/>
        </w:numPr>
        <w:spacing w:before="60" w:after="60"/>
      </w:pPr>
      <w:r>
        <w:rPr>
          <w:rFonts w:ascii="Arial" w:cs="Arial" w:eastAsia="Arial" w:hAnsi="Arial"/>
          <w:sz w:val="22"/>
          <w:szCs w:val="22"/>
        </w:rPr>
        <w:t xml:space="preserve">Inability to compare multiple suppliers across standardized metrics such as price, lead time, minimum order quantity, and certification level</w:t>
      </w:r>
    </w:p>
    <w:p>
      <w:pPr>
        <w:pStyle w:val="ListParagraph"/>
        <w:numPr>
          <w:ilvl w:val="0"/>
          <w:numId w:val="2"/>
        </w:numPr>
        <w:spacing w:before="60" w:after="60"/>
      </w:pPr>
      <w:r>
        <w:rPr>
          <w:rFonts w:ascii="Arial" w:cs="Arial" w:eastAsia="Arial" w:hAnsi="Arial"/>
          <w:sz w:val="22"/>
          <w:szCs w:val="22"/>
        </w:rPr>
        <w:t xml:space="preserve">Loss of potential economic benefit for African agricultural businesses due to limited digital presence and discoverability</w:t>
      </w:r>
    </w:p>
    <w:p>
      <w:pPr>
        <w:spacing w:before="60" w:after="60"/>
      </w:pPr>
      <w:r>
        <w:t xml:space="preserve"/>
      </w:r>
    </w:p>
    <w:p>
      <w:pPr>
        <w:spacing w:before="100" w:after="100"/>
      </w:pPr>
      <w:r>
        <w:rPr>
          <w:rFonts w:ascii="Arial" w:cs="Arial" w:eastAsia="Arial" w:hAnsi="Arial"/>
          <w:sz w:val="22"/>
          <w:szCs w:val="22"/>
        </w:rPr>
        <w:t xml:space="preserve">The problem is not merely inconvenient — it is a structural barrier that costs importers time and money, and limits economic opportunity for African exporters. AfriSource Connect is designed as a direct solution to this structural gap.</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1.2 Project Objectives and Scope</w:t>
      </w:r>
    </w:p>
    <w:p>
      <w:pPr>
        <w:spacing w:before="100" w:after="100"/>
      </w:pPr>
      <w:r>
        <w:rPr>
          <w:rFonts w:ascii="Arial" w:cs="Arial" w:eastAsia="Arial" w:hAnsi="Arial"/>
          <w:sz w:val="22"/>
          <w:szCs w:val="22"/>
        </w:rPr>
        <w:t xml:space="preserve">The primary objective of this project is to analyze, design, and develop a prototype information system that enables US-based food importers to discover, evaluate, and connect with verified African food and agricultural suppliers. The specific objectives are:</w:t>
      </w:r>
    </w:p>
    <w:p>
      <w:pPr>
        <w:spacing w:before="60" w:after="60"/>
      </w:pPr>
      <w:r>
        <w:t xml:space="preserve"/>
      </w:r>
    </w:p>
    <w:p>
      <w:pPr>
        <w:pStyle w:val="ListParagraph"/>
        <w:numPr>
          <w:ilvl w:val="0"/>
          <w:numId w:val="3"/>
        </w:numPr>
        <w:spacing w:before="80" w:after="80"/>
      </w:pPr>
      <w:r>
        <w:rPr>
          <w:rFonts w:ascii="Arial" w:cs="Arial" w:eastAsia="Arial" w:hAnsi="Arial"/>
          <w:sz w:val="22"/>
          <w:szCs w:val="22"/>
        </w:rPr>
        <w:t xml:space="preserve">Conduct a thorough needs analysis by identifying stakeholders, developing a questionnaire, and analyzing functional requirements and gaps</w:t>
      </w:r>
    </w:p>
    <w:p>
      <w:pPr>
        <w:pStyle w:val="ListParagraph"/>
        <w:numPr>
          <w:ilvl w:val="0"/>
          <w:numId w:val="3"/>
        </w:numPr>
        <w:spacing w:before="80" w:after="80"/>
      </w:pPr>
      <w:r>
        <w:rPr>
          <w:rFonts w:ascii="Arial" w:cs="Arial" w:eastAsia="Arial" w:hAnsi="Arial"/>
          <w:sz w:val="22"/>
          <w:szCs w:val="22"/>
        </w:rPr>
        <w:t xml:space="preserve">Build a complete process model using Data Flow Diagrams (DFDs) at Level 0, Level 1, and Level 2</w:t>
      </w:r>
    </w:p>
    <w:p>
      <w:pPr>
        <w:pStyle w:val="ListParagraph"/>
        <w:numPr>
          <w:ilvl w:val="0"/>
          <w:numId w:val="3"/>
        </w:numPr>
        <w:spacing w:before="80" w:after="80"/>
      </w:pPr>
      <w:r>
        <w:rPr>
          <w:rFonts w:ascii="Arial" w:cs="Arial" w:eastAsia="Arial" w:hAnsi="Arial"/>
          <w:sz w:val="22"/>
          <w:szCs w:val="22"/>
        </w:rPr>
        <w:t xml:space="preserve">Design an Entity-Relationship (ER) model capturing all core entities and their relationships</w:t>
      </w:r>
    </w:p>
    <w:p>
      <w:pPr>
        <w:pStyle w:val="ListParagraph"/>
        <w:numPr>
          <w:ilvl w:val="0"/>
          <w:numId w:val="3"/>
        </w:numPr>
        <w:spacing w:before="80" w:after="80"/>
      </w:pPr>
      <w:r>
        <w:rPr>
          <w:rFonts w:ascii="Arial" w:cs="Arial" w:eastAsia="Arial" w:hAnsi="Arial"/>
          <w:sz w:val="22"/>
          <w:szCs w:val="22"/>
        </w:rPr>
        <w:t xml:space="preserve">Translate the ER model into a normalized relational database schema reaching at minimum Third Normal Form (3NF)</w:t>
      </w:r>
    </w:p>
    <w:p>
      <w:pPr>
        <w:pStyle w:val="ListParagraph"/>
        <w:numPr>
          <w:ilvl w:val="0"/>
          <w:numId w:val="3"/>
        </w:numPr>
        <w:spacing w:before="80" w:after="80"/>
      </w:pPr>
      <w:r>
        <w:rPr>
          <w:rFonts w:ascii="Arial" w:cs="Arial" w:eastAsia="Arial" w:hAnsi="Arial"/>
          <w:sz w:val="22"/>
          <w:szCs w:val="22"/>
        </w:rPr>
        <w:t xml:space="preserve">Implement a functional prototype in Microsoft Access demonstrating tables, forms, queries, reports, and navigation</w:t>
      </w:r>
    </w:p>
    <w:p>
      <w:pPr>
        <w:pStyle w:val="ListParagraph"/>
        <w:numPr>
          <w:ilvl w:val="0"/>
          <w:numId w:val="3"/>
        </w:numPr>
        <w:spacing w:before="80" w:after="80"/>
      </w:pPr>
      <w:r>
        <w:rPr>
          <w:rFonts w:ascii="Arial" w:cs="Arial" w:eastAsia="Arial" w:hAnsi="Arial"/>
          <w:sz w:val="22"/>
          <w:szCs w:val="22"/>
        </w:rPr>
        <w:t xml:space="preserve">Test and validate the prototype with meaningful sample data</w:t>
      </w:r>
    </w:p>
    <w:p>
      <w:pPr>
        <w:spacing w:before="60" w:after="60"/>
      </w:pPr>
      <w:r>
        <w:t xml:space="preserve"/>
      </w:r>
    </w:p>
    <w:p>
      <w:pPr>
        <w:spacing w:before="100" w:after="100"/>
      </w:pPr>
      <w:r>
        <w:rPr>
          <w:rFonts w:ascii="Arial" w:cs="Arial" w:eastAsia="Arial" w:hAnsi="Arial"/>
          <w:sz w:val="22"/>
          <w:szCs w:val="22"/>
        </w:rPr>
        <w:t xml:space="preserve">The scope of AfriSource Connect for this project is limited to the supplier discovery, verification, and inquiry workflow. It does not include e-commerce payment processing, shipping logistics management, or live API integration with government databases. These are planned for Phase 2 development. The system is scoped to handle four country regions (West Africa, East Africa, North Africa, Southern Africa), up to 500 supplier records, 50 product categories, and 200 importer accounts in the prototype environment.</w:t>
      </w:r>
    </w:p>
    <w:p>
      <w:r>
        <w:br w:type="page"/>
      </w:r>
    </w:p>
    <w:p>
      <w:pPr>
        <w:pStyle w:val="Heading1"/>
        <w:spacing w:before="360" w:after="180"/>
      </w:pPr>
      <w:r>
        <w:rPr>
          <w:rFonts w:ascii="Arial" w:cs="Arial" w:eastAsia="Arial" w:hAnsi="Arial"/>
          <w:b/>
          <w:bCs/>
          <w:color w:val="1A6B3C"/>
          <w:sz w:val="32"/>
          <w:szCs w:val="32"/>
        </w:rPr>
        <w:t xml:space="preserve">2. Needs Analysis</w:t>
      </w:r>
    </w:p>
    <w:p>
      <w:pPr>
        <w:spacing w:before="100" w:after="100"/>
      </w:pPr>
      <w:r>
        <w:rPr>
          <w:rFonts w:ascii="Arial" w:cs="Arial" w:eastAsia="Arial" w:hAnsi="Arial"/>
          <w:sz w:val="22"/>
          <w:szCs w:val="22"/>
        </w:rPr>
        <w:t xml:space="preserve">Needs analysis is the process of identifying and documenting the functional and non-functional requirements of a system by consulting the individuals and organizations that will interact with it. For AfriSource Connect, the needs analysis involved identifying the primary stakeholders, developing a questionnaire (see Appendix A), analyzing the responses, and producing a Gap Analysis Table that maps current-state deficiencies to required system capabilities.</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2.1 Stakeholder Identification and Concept Map</w:t>
      </w:r>
    </w:p>
    <w:p>
      <w:pPr>
        <w:spacing w:before="100" w:after="100"/>
      </w:pPr>
      <w:r>
        <w:rPr>
          <w:rFonts w:ascii="Arial" w:cs="Arial" w:eastAsia="Arial" w:hAnsi="Arial"/>
          <w:sz w:val="22"/>
          <w:szCs w:val="22"/>
        </w:rPr>
        <w:t xml:space="preserve">The primary stakeholders of AfriSource Connect are US food importers (buyers), African agricultural suppliers (sellers), third-party food certification bodies, and platform administrators. The concept map below organizes the problem space into three levels, capturing the business ecosystem within which the system must operate.</w:t>
      </w:r>
    </w:p>
    <w:p>
      <w:pPr>
        <w:spacing w:before="60" w:after="60"/>
      </w:pPr>
      <w:r>
        <w:t xml:space="preserve"/>
      </w:r>
    </w:p>
    <w:p>
      <w:pPr>
        <w:spacing w:before="180" w:after="100"/>
      </w:pPr>
      <w:r>
        <w:rPr>
          <w:rFonts w:ascii="Arial" w:cs="Arial" w:eastAsia="Arial" w:hAnsi="Arial"/>
          <w:b/>
          <w:bCs/>
          <w:color w:val="595959"/>
          <w:sz w:val="24"/>
          <w:szCs w:val="24"/>
        </w:rPr>
        <w:t xml:space="preserve">Concept Map Description (Figure 1)</w:t>
      </w:r>
    </w:p>
    <w:p>
      <w:pPr>
        <w:spacing w:before="100" w:after="100"/>
      </w:pPr>
      <w:r>
        <w:rPr>
          <w:rFonts w:ascii="Arial" w:cs="Arial" w:eastAsia="Arial" w:hAnsi="Arial"/>
          <w:sz w:val="22"/>
          <w:szCs w:val="22"/>
        </w:rPr>
        <w:t xml:space="preserve">Level 1 — Core System: AfriSource Connect</w:t>
      </w:r>
    </w:p>
    <w:p>
      <w:pPr>
        <w:spacing w:before="100" w:after="100"/>
      </w:pPr>
      <w:r>
        <w:rPr>
          <w:rFonts w:ascii="Arial" w:cs="Arial" w:eastAsia="Arial" w:hAnsi="Arial"/>
          <w:sz w:val="22"/>
          <w:szCs w:val="22"/>
        </w:rPr>
        <w:t xml:space="preserve">Level 2 — Four major components:</w:t>
      </w:r>
    </w:p>
    <w:p>
      <w:pPr>
        <w:pStyle w:val="ListParagraph"/>
        <w:numPr>
          <w:ilvl w:val="0"/>
          <w:numId w:val="2"/>
        </w:numPr>
        <w:spacing w:before="60" w:after="60"/>
      </w:pPr>
      <w:r>
        <w:rPr>
          <w:rFonts w:ascii="Arial" w:cs="Arial" w:eastAsia="Arial" w:hAnsi="Arial"/>
          <w:sz w:val="22"/>
          <w:szCs w:val="22"/>
        </w:rPr>
        <w:t xml:space="preserve">Supplier Management: Onboarding, verification, certification tracking, geographic classification</w:t>
      </w:r>
    </w:p>
    <w:p>
      <w:pPr>
        <w:pStyle w:val="ListParagraph"/>
        <w:numPr>
          <w:ilvl w:val="0"/>
          <w:numId w:val="2"/>
        </w:numPr>
        <w:spacing w:before="60" w:after="60"/>
      </w:pPr>
      <w:r>
        <w:rPr>
          <w:rFonts w:ascii="Arial" w:cs="Arial" w:eastAsia="Arial" w:hAnsi="Arial"/>
          <w:sz w:val="22"/>
          <w:szCs w:val="22"/>
        </w:rPr>
        <w:t xml:space="preserve">Product Catalog: Category hierarchy, origin labeling, pricing, packaging, availability</w:t>
      </w:r>
    </w:p>
    <w:p>
      <w:pPr>
        <w:pStyle w:val="ListParagraph"/>
        <w:numPr>
          <w:ilvl w:val="0"/>
          <w:numId w:val="2"/>
        </w:numPr>
        <w:spacing w:before="60" w:after="60"/>
      </w:pPr>
      <w:r>
        <w:rPr>
          <w:rFonts w:ascii="Arial" w:cs="Arial" w:eastAsia="Arial" w:hAnsi="Arial"/>
          <w:sz w:val="22"/>
          <w:szCs w:val="22"/>
        </w:rPr>
        <w:t xml:space="preserve">Buyer/Importer Portal: Account management, search &amp; filter, inquiry submission, order history</w:t>
      </w:r>
    </w:p>
    <w:p>
      <w:pPr>
        <w:pStyle w:val="ListParagraph"/>
        <w:numPr>
          <w:ilvl w:val="0"/>
          <w:numId w:val="2"/>
        </w:numPr>
        <w:spacing w:before="60" w:after="60"/>
      </w:pPr>
      <w:r>
        <w:rPr>
          <w:rFonts w:ascii="Arial" w:cs="Arial" w:eastAsia="Arial" w:hAnsi="Arial"/>
          <w:sz w:val="22"/>
          <w:szCs w:val="22"/>
        </w:rPr>
        <w:t xml:space="preserve">Compliance &amp; Certification: FDA registration status, USDA organic certifications, fair trade designations, phytosanitary certificates</w:t>
      </w:r>
    </w:p>
    <w:p>
      <w:pPr>
        <w:spacing w:before="60" w:after="60"/>
      </w:pPr>
      <w:r>
        <w:t xml:space="preserve"/>
      </w:r>
    </w:p>
    <w:p>
      <w:pPr>
        <w:spacing w:before="100" w:after="100"/>
      </w:pPr>
      <w:r>
        <w:rPr>
          <w:rFonts w:ascii="Arial" w:cs="Arial" w:eastAsia="Arial" w:hAnsi="Arial"/>
          <w:sz w:val="22"/>
          <w:szCs w:val="22"/>
        </w:rPr>
        <w:t xml:space="preserve">Level 3 sub-components extend each Level 2 component. For example, Supplier Management includes sub-nodes for: Identity Verification, Export License Status, Production Capacity (kg/month), and Contact Information. This three-level hierarchy confirms that the problem space has sufficient complexity and multiple entity types to justify a relational database system.</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1: AfriSource Connect Concept Map — Three-Level Hierarchy</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2.2 Questionnaire and Interview Process</w:t>
      </w:r>
    </w:p>
    <w:p>
      <w:pPr>
        <w:spacing w:before="100" w:after="100"/>
      </w:pPr>
      <w:r>
        <w:rPr>
          <w:rFonts w:ascii="Arial" w:cs="Arial" w:eastAsia="Arial" w:hAnsi="Arial"/>
          <w:sz w:val="22"/>
          <w:szCs w:val="22"/>
        </w:rPr>
        <w:t xml:space="preserve">A questionnaire was developed (see Appendix A) and distributed to individuals in US food import and distribution roles to collect primary data on their sourcing challenges. The questionnaire covered four areas: (1) current supplier discovery methods, (2) pain points in African supplier sourcing, (3) desired system features, and (4) willingness to use a centralized verification platform. Ten respondents from food import businesses in the Chicago metro area and DeKalb, IL region participated, and the feedback informed the requirements below.</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2.3 Requirements and Gap Analysis</w:t>
      </w:r>
    </w:p>
    <w:p>
      <w:pPr>
        <w:spacing w:before="100" w:after="100"/>
      </w:pPr>
      <w:r>
        <w:rPr>
          <w:rFonts w:ascii="Arial" w:cs="Arial" w:eastAsia="Arial" w:hAnsi="Arial"/>
          <w:sz w:val="22"/>
          <w:szCs w:val="22"/>
        </w:rPr>
        <w:t xml:space="preserve">Based on the stakeholder questionnaire and secondary research, five functional requirements were identified for AfriSource Connect. The Gap Analysis Table below maps the current state deficiency to each requirement and to the corresponding system component that addresses it.</w:t>
      </w:r>
    </w:p>
    <w:p>
      <w:pPr>
        <w:spacing w:before="60" w:after="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300"/>
        <w:gridCol w:w="2160"/>
      </w:tblGrid>
      <w:tr>
        <w:trPr>
          <w:tblHeader/>
        </w:trPr>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 #</w:t>
            </w:r>
          </w:p>
        </w:tc>
        <w:tc>
          <w:tcPr>
            <w:tcW w:type="dxa" w:w="2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Current State (Gap)</w:t>
            </w:r>
          </w:p>
        </w:tc>
        <w:tc>
          <w:tcPr>
            <w:tcW w:type="dxa" w:w="23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 Capability</w:t>
            </w:r>
          </w:p>
        </w:tc>
        <w:tc>
          <w:tcPr>
            <w:tcW w:type="dxa" w:w="2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System Component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centralized directory of verified African food suppliers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Searchable supplier database with verification status flags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table + Verification module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R-02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standardized product-level data (origin, certs, MOQ)</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catalog with structured attributes per SKU</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&amp; Certification tables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formal inquiry or RFQ process — communication via email/phone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Inquiry form with status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Inquiry &amp; Transaction tables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R-04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visibility into supplier compliance with US import regulations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records linked to each supplier profile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table + Reports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Importers cannot compare suppliers side-by-side on key metrics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Multi-supplier comparison query and report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module + Reports</w:t>
            </w:r>
          </w:p>
        </w:tc>
      </w:tr>
    </w:tbl>
    <w:p>
      <w:pPr>
        <w:spacing w:before="60" w:after="60"/>
      </w:pPr>
      <w:r>
        <w:t xml:space="preserve"/>
      </w:r>
    </w:p>
    <w:p>
      <w:pPr>
        <w:spacing w:before="60" w:after="180"/>
        <w:jc w:val="center"/>
      </w:pPr>
      <w:r>
        <w:rPr>
          <w:rFonts w:ascii="Arial" w:cs="Arial" w:eastAsia="Arial" w:hAnsi="Arial"/>
          <w:b/>
          <w:bCs/>
          <w:color w:val="595959"/>
          <w:sz w:val="20"/>
          <w:szCs w:val="20"/>
        </w:rPr>
        <w:t xml:space="preserve">Table 1: Gap Analysis — Current State vs. Required System Capabilities</w:t>
      </w:r>
    </w:p>
    <w:p>
      <w:r>
        <w:br w:type="page"/>
      </w:r>
    </w:p>
    <w:p>
      <w:pPr>
        <w:pStyle w:val="Heading1"/>
        <w:spacing w:before="360" w:after="180"/>
      </w:pPr>
      <w:r>
        <w:rPr>
          <w:rFonts w:ascii="Arial" w:cs="Arial" w:eastAsia="Arial" w:hAnsi="Arial"/>
          <w:b/>
          <w:bCs/>
          <w:color w:val="1A6B3C"/>
          <w:sz w:val="32"/>
          <w:szCs w:val="32"/>
        </w:rPr>
        <w:t xml:space="preserve">3. System Design</w:t>
      </w:r>
    </w:p>
    <w:p>
      <w:pPr>
        <w:spacing w:before="100" w:after="100"/>
      </w:pPr>
      <w:r>
        <w:rPr>
          <w:rFonts w:ascii="Arial" w:cs="Arial" w:eastAsia="Arial" w:hAnsi="Arial"/>
          <w:sz w:val="22"/>
          <w:szCs w:val="22"/>
        </w:rPr>
        <w:t xml:space="preserve">System design translates the requirements identified in the needs analysis into a concrete blueprint for the information system. This section presents the process model (DFDs), data model (ER diagram), preliminary database design, obligatory/non-obligatory analysis, data normalization, and application architecture design for AfriSource Connect.</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3.1 Process Model</w:t>
      </w:r>
    </w:p>
    <w:p>
      <w:pPr>
        <w:spacing w:before="100" w:after="100"/>
      </w:pPr>
      <w:r>
        <w:rPr>
          <w:rFonts w:ascii="Arial" w:cs="Arial" w:eastAsia="Arial" w:hAnsi="Arial"/>
          <w:sz w:val="22"/>
          <w:szCs w:val="22"/>
        </w:rPr>
        <w:t xml:space="preserve">Process modeling uses Data Flow Diagrams (DFDs) to represent how data flows through a system, what processes transform that data, and where data is stored. DFDs use four symbols: external entities (rectangles) representing sources or destinations of data outside the system; processes (rounded rectangles or circles) representing transformations of data; data stores (open-ended rectangles) representing repositories of data at rest; and data flows (arrows) representing the movement of data between components.</w:t>
      </w:r>
    </w:p>
    <w:p>
      <w:pPr>
        <w:spacing w:before="60" w:after="60"/>
      </w:pPr>
      <w:r>
        <w:t xml:space="preserve"/>
      </w:r>
    </w:p>
    <w:p>
      <w:pPr>
        <w:spacing w:before="100" w:after="100"/>
      </w:pPr>
      <w:r>
        <w:rPr>
          <w:rFonts w:ascii="Arial" w:cs="Arial" w:eastAsia="Arial" w:hAnsi="Arial"/>
          <w:sz w:val="22"/>
          <w:szCs w:val="22"/>
        </w:rPr>
        <w:t xml:space="preserve">Three levels of DFDs were developed for AfriSource Connect: a Level 0 (context diagram) showing the system as a single process with all external entities; a Level 1 diagram expanding the system into its major functional processes; and a Level 2 diagram detailing the Supplier Verification subprocess.</w:t>
      </w:r>
    </w:p>
    <w:p>
      <w:pPr>
        <w:spacing w:before="60" w:after="60"/>
      </w:pPr>
      <w:r>
        <w:t xml:space="preserve"/>
      </w:r>
    </w:p>
    <w:p>
      <w:pPr>
        <w:spacing w:before="180" w:after="100"/>
      </w:pPr>
      <w:r>
        <w:rPr>
          <w:rFonts w:ascii="Arial" w:cs="Arial" w:eastAsia="Arial" w:hAnsi="Arial"/>
          <w:b/>
          <w:bCs/>
          <w:color w:val="595959"/>
          <w:sz w:val="24"/>
          <w:szCs w:val="24"/>
        </w:rPr>
        <w:t xml:space="preserve">Level 0 DFD — Context Diagram (Figure 2)</w:t>
      </w:r>
    </w:p>
    <w:p>
      <w:pPr>
        <w:spacing w:before="100" w:after="100"/>
      </w:pPr>
      <w:r>
        <w:rPr>
          <w:rFonts w:ascii="Arial" w:cs="Arial" w:eastAsia="Arial" w:hAnsi="Arial"/>
          <w:sz w:val="22"/>
          <w:szCs w:val="22"/>
        </w:rPr>
        <w:t xml:space="preserve">The context diagram represents AfriSource Connect as a single process interacting with four external entities: US Importer (submits sourcing requests, receives supplier matches and reports), African Supplier (submits registration and product data, receives verification status), Certification Body (provides third-party certification records), and Platform Administrator (manages system configuration and approvals). All data flows into and out of the system pass through these four external entities.</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2: Level 0 DFD — AfriSource Connect Context Diagram</w:t>
      </w:r>
    </w:p>
    <w:p>
      <w:pPr>
        <w:spacing w:before="60" w:after="60"/>
      </w:pPr>
      <w:r>
        <w:t xml:space="preserve"/>
      </w:r>
    </w:p>
    <w:p>
      <w:pPr>
        <w:spacing w:before="180" w:after="100"/>
      </w:pPr>
      <w:r>
        <w:rPr>
          <w:rFonts w:ascii="Arial" w:cs="Arial" w:eastAsia="Arial" w:hAnsi="Arial"/>
          <w:b/>
          <w:bCs/>
          <w:color w:val="595959"/>
          <w:sz w:val="24"/>
          <w:szCs w:val="24"/>
        </w:rPr>
        <w:t xml:space="preserve">Level 1 DFD — Major System Processes (Figure 3)</w:t>
      </w:r>
    </w:p>
    <w:p>
      <w:pPr>
        <w:spacing w:before="100" w:after="100"/>
      </w:pPr>
      <w:r>
        <w:rPr>
          <w:rFonts w:ascii="Arial" w:cs="Arial" w:eastAsia="Arial" w:hAnsi="Arial"/>
          <w:sz w:val="22"/>
          <w:szCs w:val="22"/>
        </w:rPr>
        <w:t xml:space="preserve">The Level 1 DFD expands the system into five major processes, each connected to relevant data stores and external entities: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Process 1.0 — Manage Supplier Registration: Receives supplier profile data from African Supplier; validates and stores in the Supplier data store; outputs registration confirmation.</w:t>
      </w:r>
    </w:p>
    <w:p>
      <w:pPr>
        <w:pStyle w:val="ListParagraph"/>
        <w:numPr>
          <w:ilvl w:val="0"/>
          <w:numId w:val="2"/>
        </w:numPr>
        <w:spacing w:before="60" w:after="60"/>
      </w:pPr>
      <w:r>
        <w:rPr>
          <w:rFonts w:ascii="Arial" w:cs="Arial" w:eastAsia="Arial" w:hAnsi="Arial"/>
          <w:sz w:val="22"/>
          <w:szCs w:val="22"/>
        </w:rPr>
        <w:t xml:space="preserve">Process 2.0 — Verify Supplier Credentials: Reads from Supplier data store; requests certification data from Certification Body; updates Verification Status in the Compliance data store.</w:t>
      </w:r>
    </w:p>
    <w:p>
      <w:pPr>
        <w:pStyle w:val="ListParagraph"/>
        <w:numPr>
          <w:ilvl w:val="0"/>
          <w:numId w:val="2"/>
        </w:numPr>
        <w:spacing w:before="60" w:after="60"/>
      </w:pPr>
      <w:r>
        <w:rPr>
          <w:rFonts w:ascii="Arial" w:cs="Arial" w:eastAsia="Arial" w:hAnsi="Arial"/>
          <w:sz w:val="22"/>
          <w:szCs w:val="22"/>
        </w:rPr>
        <w:t xml:space="preserve">Process 3.0 — Manage Product Catalog: Receives product data from Supplier; stores in the Product data store; makes products searchable to Importers.</w:t>
      </w:r>
    </w:p>
    <w:p>
      <w:pPr>
        <w:pStyle w:val="ListParagraph"/>
        <w:numPr>
          <w:ilvl w:val="0"/>
          <w:numId w:val="2"/>
        </w:numPr>
        <w:spacing w:before="60" w:after="60"/>
      </w:pPr>
      <w:r>
        <w:rPr>
          <w:rFonts w:ascii="Arial" w:cs="Arial" w:eastAsia="Arial" w:hAnsi="Arial"/>
          <w:sz w:val="22"/>
          <w:szCs w:val="22"/>
        </w:rPr>
        <w:t xml:space="preserve">Process 4.0 — Handle Importer Inquiries: Receives sourcing requests from Importer; reads from Product and Supplier data stores; creates Inquiry records; outputs matches to Importer.</w:t>
      </w:r>
    </w:p>
    <w:p>
      <w:pPr>
        <w:pStyle w:val="ListParagraph"/>
        <w:numPr>
          <w:ilvl w:val="0"/>
          <w:numId w:val="2"/>
        </w:numPr>
        <w:spacing w:before="60" w:after="60"/>
      </w:pPr>
      <w:r>
        <w:rPr>
          <w:rFonts w:ascii="Arial" w:cs="Arial" w:eastAsia="Arial" w:hAnsi="Arial"/>
          <w:sz w:val="22"/>
          <w:szCs w:val="22"/>
        </w:rPr>
        <w:t xml:space="preserve">Process 5.0 — Generate Reports: Reads from all data stores; generates supplier scorecards, sourcing history reports, and compliance summaries; delivers to Importer and Administrator.</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3: Level 1 DFD — AfriSource Connect Major Processes</w:t>
      </w:r>
    </w:p>
    <w:p>
      <w:pPr>
        <w:spacing w:before="60" w:after="60"/>
      </w:pPr>
      <w:r>
        <w:t xml:space="preserve"/>
      </w:r>
    </w:p>
    <w:p>
      <w:pPr>
        <w:spacing w:before="180" w:after="100"/>
      </w:pPr>
      <w:r>
        <w:rPr>
          <w:rFonts w:ascii="Arial" w:cs="Arial" w:eastAsia="Arial" w:hAnsi="Arial"/>
          <w:b/>
          <w:bCs/>
          <w:color w:val="595959"/>
          <w:sz w:val="24"/>
          <w:szCs w:val="24"/>
        </w:rPr>
        <w:t xml:space="preserve">Level 2 DFD — Process 2.0 Supplier Verification (Figure 4)</w:t>
      </w:r>
    </w:p>
    <w:p>
      <w:pPr>
        <w:spacing w:before="100" w:after="100"/>
      </w:pPr>
      <w:r>
        <w:rPr>
          <w:rFonts w:ascii="Arial" w:cs="Arial" w:eastAsia="Arial" w:hAnsi="Arial"/>
          <w:sz w:val="22"/>
          <w:szCs w:val="22"/>
        </w:rPr>
        <w:t xml:space="preserve">The Level 2 DFD decomposes Process 2.0 (Verify Supplier Credentials) into three sub-processes: Process 2.1 — Receive Certification Data, which collects FDA registration numbers, organic certificates, and export licenses from the Certification Body; Process 2.2 — Validate Against Requirements, which checks each certification against US import compliance rules stored in the Compliance Rules data store; and Process 2.3 — Update Verification Status, which writes a Verified, Conditional, or Rejected status back to the Supplier data store and notifies the African Supplier of the result.</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4: Level 2 DFD — Process 2.0 Supplier Verification Sub-Processes</w:t>
      </w:r>
    </w:p>
    <w:p>
      <w:r>
        <w:br w:type="page"/>
      </w:r>
    </w:p>
    <w:p>
      <w:pPr>
        <w:pStyle w:val="Heading2"/>
        <w:spacing w:before="240" w:after="120"/>
      </w:pPr>
      <w:r>
        <w:rPr>
          <w:rFonts w:ascii="Arial" w:cs="Arial" w:eastAsia="Arial" w:hAnsi="Arial"/>
          <w:b/>
          <w:bCs/>
          <w:color w:val="1A6B3C"/>
          <w:sz w:val="26"/>
          <w:szCs w:val="26"/>
        </w:rPr>
        <w:t xml:space="preserve">3.2 Data Model</w:t>
      </w:r>
    </w:p>
    <w:p>
      <w:pPr>
        <w:spacing w:before="100" w:after="100"/>
      </w:pPr>
      <w:r>
        <w:rPr>
          <w:rFonts w:ascii="Arial" w:cs="Arial" w:eastAsia="Arial" w:hAnsi="Arial"/>
          <w:sz w:val="22"/>
          <w:szCs w:val="22"/>
        </w:rPr>
        <w:t xml:space="preserve">Data modeling defines the structure of the data the system must manage. The Entity-Relationship (ER) diagram represents entities (real-world objects about which data is stored), their attributes (properties), and the relationships between entities. Primary keys uniquely identify each record within an entity.</w:t>
      </w:r>
    </w:p>
    <w:p>
      <w:pPr>
        <w:spacing w:before="60" w:after="60"/>
      </w:pPr>
      <w:r>
        <w:t xml:space="preserve"/>
      </w:r>
    </w:p>
    <w:p>
      <w:pPr>
        <w:spacing w:before="100" w:after="100"/>
      </w:pPr>
      <w:r>
        <w:rPr>
          <w:rFonts w:ascii="Arial" w:cs="Arial" w:eastAsia="Arial" w:hAnsi="Arial"/>
          <w:sz w:val="22"/>
          <w:szCs w:val="22"/>
        </w:rPr>
        <w:t xml:space="preserve">The AfriSource Connect ER diagram contains six entities derived from the data stores identified in the Level 1 DFD:</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SUPPLIER: Represents African agricultural businesses. Primary key: SupplierID. Key attributes: CompanyName, Country, Region, ExportLicenseNum, VerificationStatus, DateRegistered, ContactEmail.</w:t>
      </w:r>
    </w:p>
    <w:p>
      <w:pPr>
        <w:pStyle w:val="ListParagraph"/>
        <w:numPr>
          <w:ilvl w:val="0"/>
          <w:numId w:val="2"/>
        </w:numPr>
        <w:spacing w:before="60" w:after="60"/>
      </w:pPr>
      <w:r>
        <w:rPr>
          <w:rFonts w:ascii="Arial" w:cs="Arial" w:eastAsia="Arial" w:hAnsi="Arial"/>
          <w:sz w:val="22"/>
          <w:szCs w:val="22"/>
        </w:rPr>
        <w:t xml:space="preserve">PRODUCT: Represents individual product SKUs offered by suppliers. Primary key: ProductID. Key attributes: ProductName, CategoryID (FK), OriginCountry, UnitPrice, MinOrderQty, AvailabilityStatus.</w:t>
      </w:r>
    </w:p>
    <w:p>
      <w:pPr>
        <w:pStyle w:val="ListParagraph"/>
        <w:numPr>
          <w:ilvl w:val="0"/>
          <w:numId w:val="2"/>
        </w:numPr>
        <w:spacing w:before="60" w:after="60"/>
      </w:pPr>
      <w:r>
        <w:rPr>
          <w:rFonts w:ascii="Arial" w:cs="Arial" w:eastAsia="Arial" w:hAnsi="Arial"/>
          <w:sz w:val="22"/>
          <w:szCs w:val="22"/>
        </w:rPr>
        <w:t xml:space="preserve">CATEGORY: Represents product category hierarchy. Primary key: CategoryID. Key attributes: CategoryName, ParentCategoryID.</w:t>
      </w:r>
    </w:p>
    <w:p>
      <w:pPr>
        <w:pStyle w:val="ListParagraph"/>
        <w:numPr>
          <w:ilvl w:val="0"/>
          <w:numId w:val="2"/>
        </w:numPr>
        <w:spacing w:before="60" w:after="60"/>
      </w:pPr>
      <w:r>
        <w:rPr>
          <w:rFonts w:ascii="Arial" w:cs="Arial" w:eastAsia="Arial" w:hAnsi="Arial"/>
          <w:sz w:val="22"/>
          <w:szCs w:val="22"/>
        </w:rPr>
        <w:t xml:space="preserve">CERTIFICATION: Represents third-party certifications held by suppliers. Primary key: CertID. Key attributes: SupplierID (FK), CertificationType, IssuingBody, IssueDate, ExpiryDate.</w:t>
      </w:r>
    </w:p>
    <w:p>
      <w:pPr>
        <w:pStyle w:val="ListParagraph"/>
        <w:numPr>
          <w:ilvl w:val="0"/>
          <w:numId w:val="2"/>
        </w:numPr>
        <w:spacing w:before="60" w:after="60"/>
      </w:pPr>
      <w:r>
        <w:rPr>
          <w:rFonts w:ascii="Arial" w:cs="Arial" w:eastAsia="Arial" w:hAnsi="Arial"/>
          <w:sz w:val="22"/>
          <w:szCs w:val="22"/>
        </w:rPr>
        <w:t xml:space="preserve">IMPORTER: Represents US-based buyer accounts. Primary key: ImporterID. Key attributes: CompanyName, State, FDARegistrationNum, ContactName, ContactEmail.</w:t>
      </w:r>
    </w:p>
    <w:p>
      <w:pPr>
        <w:pStyle w:val="ListParagraph"/>
        <w:numPr>
          <w:ilvl w:val="0"/>
          <w:numId w:val="2"/>
        </w:numPr>
        <w:spacing w:before="60" w:after="60"/>
      </w:pPr>
      <w:r>
        <w:rPr>
          <w:rFonts w:ascii="Arial" w:cs="Arial" w:eastAsia="Arial" w:hAnsi="Arial"/>
          <w:sz w:val="22"/>
          <w:szCs w:val="22"/>
        </w:rPr>
        <w:t xml:space="preserve">INQUIRY: Represents a sourcing request submitted by an Importer for a Product. Primary key: InquiryID. Key attributes: ImporterID (FK), ProductID (FK), SupplierID (FK), DateSubmitted, QuantityRequested, Status, ResponseDate.</w:t>
      </w:r>
    </w:p>
    <w:p>
      <w:pPr>
        <w:spacing w:before="60" w:after="60"/>
      </w:pPr>
      <w:r>
        <w:t xml:space="preserve"/>
      </w:r>
    </w:p>
    <w:p>
      <w:pPr>
        <w:spacing w:before="100" w:after="100"/>
      </w:pPr>
      <w:r>
        <w:rPr>
          <w:rFonts w:ascii="Arial" w:cs="Arial" w:eastAsia="Arial" w:hAnsi="Arial"/>
          <w:sz w:val="22"/>
          <w:szCs w:val="22"/>
        </w:rPr>
        <w:t xml:space="preserve">Key relationships: A SUPPLIER offers one-to-many PRODUCTs. A SUPPLIER holds zero-to-many CERTIFICATIONs. A PRODUCT belongs to one CATEGORY. An IMPORTER submits one-to-many INQUIRIEs. An INQUIRY references exactly one PRODUCT and one SUPPLIER.</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5: Entity-Relationship Diagram — AfriSource Connect</w:t>
      </w:r>
    </w:p>
    <w:p>
      <w:r>
        <w:br w:type="page"/>
      </w:r>
    </w:p>
    <w:p>
      <w:pPr>
        <w:pStyle w:val="Heading2"/>
        <w:spacing w:before="240" w:after="120"/>
      </w:pPr>
      <w:r>
        <w:rPr>
          <w:rFonts w:ascii="Arial" w:cs="Arial" w:eastAsia="Arial" w:hAnsi="Arial"/>
          <w:b/>
          <w:bCs/>
          <w:color w:val="1A6B3C"/>
          <w:sz w:val="26"/>
          <w:szCs w:val="26"/>
        </w:rPr>
        <w:t xml:space="preserve">3.3 Preliminary Database Design</w:t>
      </w:r>
    </w:p>
    <w:p>
      <w:pPr>
        <w:spacing w:before="100" w:after="100"/>
      </w:pPr>
      <w:r>
        <w:rPr>
          <w:rFonts w:ascii="Arial" w:cs="Arial" w:eastAsia="Arial" w:hAnsi="Arial"/>
          <w:sz w:val="22"/>
          <w:szCs w:val="22"/>
        </w:rPr>
        <w:t xml:space="preserve">The ER diagram is translated into a preliminary relational database design by converting each entity to a table, mapping attributes to columns, and implementing foreign key relationships. The following preliminary table definitions were derived directly from the ER diagram:</w:t>
      </w:r>
    </w:p>
    <w:p>
      <w:pPr>
        <w:spacing w:before="60" w:after="6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286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CompanyName, Country, Region, ExportLicenseNum, VerificationStatus, ContactEmail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SupplierID, CategoryID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ProductName, UnitPrice, MinOrderQty, AvailabilityStatus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ParentCategoryID (self-ref)</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CategoryName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CERTIFICATION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SupplierID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CertificationType, IssuingBody, IssueDate, ExpiryDate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CompanyName, State, FDARegistrationNum, ContactEmail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INQUIRY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InquiryID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ImporterID, ProductID, SupplierID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DateSubmitted, QuantityRequested, Status, ResponseDate</w:t>
            </w:r>
          </w:p>
        </w:tc>
      </w:tr>
    </w:tbl>
    <w:p>
      <w:pPr>
        <w:spacing w:before="60" w:after="60"/>
      </w:pPr>
      <w:r>
        <w:t xml:space="preserve"/>
      </w:r>
    </w:p>
    <w:p>
      <w:pPr>
        <w:spacing w:before="60" w:after="180"/>
        <w:jc w:val="center"/>
      </w:pPr>
      <w:r>
        <w:rPr>
          <w:rFonts w:ascii="Arial" w:cs="Arial" w:eastAsia="Arial" w:hAnsi="Arial"/>
          <w:b/>
          <w:bCs/>
          <w:color w:val="595959"/>
          <w:sz w:val="20"/>
          <w:szCs w:val="20"/>
        </w:rPr>
        <w:t xml:space="preserve">Table 2: Preliminary Database Design — Table Definitions</w:t>
      </w:r>
    </w:p>
    <w:p>
      <w:r>
        <w:br w:type="page"/>
      </w:r>
    </w:p>
    <w:p>
      <w:pPr>
        <w:pStyle w:val="Heading2"/>
        <w:spacing w:before="240" w:after="120"/>
      </w:pPr>
      <w:r>
        <w:rPr>
          <w:rFonts w:ascii="Arial" w:cs="Arial" w:eastAsia="Arial" w:hAnsi="Arial"/>
          <w:b/>
          <w:bCs/>
          <w:color w:val="1A6B3C"/>
          <w:sz w:val="26"/>
          <w:szCs w:val="26"/>
        </w:rPr>
        <w:t xml:space="preserve">3.4 Obligatory / Non-Obligatory Analysis</w:t>
      </w:r>
    </w:p>
    <w:p>
      <w:pPr>
        <w:spacing w:before="100" w:after="100"/>
      </w:pPr>
      <w:r>
        <w:rPr>
          <w:rFonts w:ascii="Arial" w:cs="Arial" w:eastAsia="Arial" w:hAnsi="Arial"/>
          <w:sz w:val="22"/>
          <w:szCs w:val="22"/>
        </w:rPr>
        <w:t xml:space="preserve">The obligatory/non-obligatory analysis examines the cardinality and participation constraints of each relationship in the ER diagram to determine whether foreign keys can be NULL (non-obligatory) or must always have a value (obligatory). This analysis refines the database design to enforce appropriate data integrity rules.</w:t>
      </w:r>
    </w:p>
    <w:p>
      <w:pPr>
        <w:spacing w:before="60" w:after="60"/>
      </w:pPr>
      <w:r>
        <w:t xml:space="preserve"/>
      </w:r>
    </w:p>
    <w:p>
      <w:pPr>
        <w:spacing w:before="100" w:after="100"/>
      </w:pPr>
      <w:r>
        <w:rPr>
          <w:rFonts w:ascii="Arial" w:cs="Arial" w:eastAsia="Arial" w:hAnsi="Arial"/>
          <w:sz w:val="22"/>
          <w:szCs w:val="22"/>
        </w:rPr>
        <w:t xml:space="preserve">Key findings from the analysis: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PRODUCT.SupplierID — Obligatory (mandatory). A product record cannot exist without being associated with a supplier. SupplierID cannot be NULL.</w:t>
      </w:r>
    </w:p>
    <w:p>
      <w:pPr>
        <w:pStyle w:val="ListParagraph"/>
        <w:numPr>
          <w:ilvl w:val="0"/>
          <w:numId w:val="2"/>
        </w:numPr>
        <w:spacing w:before="60" w:after="60"/>
      </w:pPr>
      <w:r>
        <w:rPr>
          <w:rFonts w:ascii="Arial" w:cs="Arial" w:eastAsia="Arial" w:hAnsi="Arial"/>
          <w:sz w:val="22"/>
          <w:szCs w:val="22"/>
        </w:rPr>
        <w:t xml:space="preserve">PRODUCT.CategoryID — Obligatory. Every product must belong to a category. CategoryID cannot be NULL.</w:t>
      </w:r>
    </w:p>
    <w:p>
      <w:pPr>
        <w:pStyle w:val="ListParagraph"/>
        <w:numPr>
          <w:ilvl w:val="0"/>
          <w:numId w:val="2"/>
        </w:numPr>
        <w:spacing w:before="60" w:after="60"/>
      </w:pPr>
      <w:r>
        <w:rPr>
          <w:rFonts w:ascii="Arial" w:cs="Arial" w:eastAsia="Arial" w:hAnsi="Arial"/>
          <w:sz w:val="22"/>
          <w:szCs w:val="22"/>
        </w:rPr>
        <w:t xml:space="preserve">CERTIFICATION.SupplierID — Obligatory. A certification must be tied to a supplier. SupplierID cannot be NULL.</w:t>
      </w:r>
    </w:p>
    <w:p>
      <w:pPr>
        <w:pStyle w:val="ListParagraph"/>
        <w:numPr>
          <w:ilvl w:val="0"/>
          <w:numId w:val="2"/>
        </w:numPr>
        <w:spacing w:before="60" w:after="60"/>
      </w:pPr>
      <w:r>
        <w:rPr>
          <w:rFonts w:ascii="Arial" w:cs="Arial" w:eastAsia="Arial" w:hAnsi="Arial"/>
          <w:sz w:val="22"/>
          <w:szCs w:val="22"/>
        </w:rPr>
        <w:t xml:space="preserve">CATEGORY.ParentCategoryID — Non-obligatory. Top-level categories (e.g., 'Spices', 'Grains') have no parent. ParentCategoryID can be NULL.</w:t>
      </w:r>
    </w:p>
    <w:p>
      <w:pPr>
        <w:pStyle w:val="ListParagraph"/>
        <w:numPr>
          <w:ilvl w:val="0"/>
          <w:numId w:val="2"/>
        </w:numPr>
        <w:spacing w:before="60" w:after="60"/>
      </w:pPr>
      <w:r>
        <w:rPr>
          <w:rFonts w:ascii="Arial" w:cs="Arial" w:eastAsia="Arial" w:hAnsi="Arial"/>
          <w:sz w:val="22"/>
          <w:szCs w:val="22"/>
        </w:rPr>
        <w:t xml:space="preserve">INQUIRY.ResponseDate — Non-obligatory. A new inquiry has no response yet; ResponseDate is NULL until the supplier responds.</w:t>
      </w:r>
    </w:p>
    <w:p>
      <w:pPr>
        <w:pStyle w:val="ListParagraph"/>
        <w:numPr>
          <w:ilvl w:val="0"/>
          <w:numId w:val="2"/>
        </w:numPr>
        <w:spacing w:before="60" w:after="60"/>
      </w:pPr>
      <w:r>
        <w:rPr>
          <w:rFonts w:ascii="Arial" w:cs="Arial" w:eastAsia="Arial" w:hAnsi="Arial"/>
          <w:sz w:val="22"/>
          <w:szCs w:val="22"/>
        </w:rPr>
        <w:t xml:space="preserve">IMPORTER.FDARegistrationNum — Non-obligatory for initial registration; must be completed before transactions are approved.</w:t>
      </w:r>
    </w:p>
    <w:p>
      <w:pPr>
        <w:spacing w:before="60" w:after="60"/>
      </w:pPr>
      <w:r>
        <w:t xml:space="preserve"/>
      </w:r>
    </w:p>
    <w:p>
      <w:pPr>
        <w:spacing w:before="100" w:after="100"/>
      </w:pPr>
      <w:r>
        <w:rPr>
          <w:rFonts w:ascii="Arial" w:cs="Arial" w:eastAsia="Arial" w:hAnsi="Arial"/>
          <w:sz w:val="22"/>
          <w:szCs w:val="22"/>
        </w:rPr>
        <w:t xml:space="preserve">The revised ER diagram (Figure 6) incorporates these cardinality constraints using double-line notation for total participation and single-line for partial participation.</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6: Revised ER Diagram with Obligatory/Non-Obligatory Participation Constraints</w:t>
      </w:r>
    </w:p>
    <w:p>
      <w:r>
        <w:br w:type="page"/>
      </w:r>
    </w:p>
    <w:p>
      <w:pPr>
        <w:pStyle w:val="Heading2"/>
        <w:spacing w:before="240" w:after="120"/>
      </w:pPr>
      <w:r>
        <w:rPr>
          <w:rFonts w:ascii="Arial" w:cs="Arial" w:eastAsia="Arial" w:hAnsi="Arial"/>
          <w:b/>
          <w:bCs/>
          <w:color w:val="1A6B3C"/>
          <w:sz w:val="26"/>
          <w:szCs w:val="26"/>
        </w:rPr>
        <w:t xml:space="preserve">3.5 Data Normalization</w:t>
      </w:r>
    </w:p>
    <w:p>
      <w:pPr>
        <w:spacing w:before="100" w:after="100"/>
      </w:pPr>
      <w:r>
        <w:rPr>
          <w:rFonts w:ascii="Arial" w:cs="Arial" w:eastAsia="Arial" w:hAnsi="Arial"/>
          <w:sz w:val="22"/>
          <w:szCs w:val="22"/>
        </w:rPr>
        <w:t xml:space="preserve">Normalization is the process of organizing relational database tables to reduce data redundancy and improve data integrity. Each normal form builds on the previous. First Normal Form (1NF) requires that all attribute values be atomic (single-valued) and that each row be uniquely identifiable. Second Normal Form (2NF) requires that the table be in 1NF and that every non-key attribute be fully functionally dependent on the entire primary key (eliminating partial dependencies). Third Normal Form (3NF) requires that the table be in 2NF and that no non-key attribute is transitively dependent on the primary key (eliminating transitive dependencies).</w:t>
      </w:r>
    </w:p>
    <w:p>
      <w:pPr>
        <w:spacing w:before="60" w:after="60"/>
      </w:pPr>
      <w:r>
        <w:t xml:space="preserve"/>
      </w:r>
    </w:p>
    <w:p>
      <w:pPr>
        <w:spacing w:before="100" w:after="100"/>
      </w:pPr>
      <w:r>
        <w:rPr>
          <w:rFonts w:ascii="Arial" w:cs="Arial" w:eastAsia="Arial" w:hAnsi="Arial"/>
          <w:sz w:val="22"/>
          <w:szCs w:val="22"/>
        </w:rPr>
        <w:t xml:space="preserve">Analysis of the AfriSource Connect tables demonstrates compliance with 3NF:</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SUPPLIER: The primary key is SupplierID. All attributes — CompanyName, Country, Region, ExportLicenseNum, VerificationStatus, ContactEmail — are directly and fully dependent on SupplierID alone. No multi-valued or transitive dependencies exist. The table is in 3NF.</w:t>
      </w:r>
    </w:p>
    <w:p>
      <w:pPr>
        <w:pStyle w:val="ListParagraph"/>
        <w:numPr>
          <w:ilvl w:val="0"/>
          <w:numId w:val="2"/>
        </w:numPr>
        <w:spacing w:before="60" w:after="60"/>
      </w:pPr>
      <w:r>
        <w:rPr>
          <w:rFonts w:ascii="Arial" w:cs="Arial" w:eastAsia="Arial" w:hAnsi="Arial"/>
          <w:sz w:val="22"/>
          <w:szCs w:val="22"/>
        </w:rPr>
        <w:t xml:space="preserve">PRODUCT: Primary key is ProductID. SupplierID and CategoryID are foreign keys, not partial determinants of non-key attributes. UnitPrice, MinOrderQty, AvailabilityStatus all depend solely on ProductID. The table is in 3NF.</w:t>
      </w:r>
    </w:p>
    <w:p>
      <w:pPr>
        <w:pStyle w:val="ListParagraph"/>
        <w:numPr>
          <w:ilvl w:val="0"/>
          <w:numId w:val="2"/>
        </w:numPr>
        <w:spacing w:before="60" w:after="60"/>
      </w:pPr>
      <w:r>
        <w:rPr>
          <w:rFonts w:ascii="Arial" w:cs="Arial" w:eastAsia="Arial" w:hAnsi="Arial"/>
          <w:sz w:val="22"/>
          <w:szCs w:val="22"/>
        </w:rPr>
        <w:t xml:space="preserve">CATEGORY: Primary key is CategoryID. CategoryName depends only on CategoryID. ParentCategoryID is a self-referencing FK. No anomalies exist. The table is in 3NF.</w:t>
      </w:r>
    </w:p>
    <w:p>
      <w:pPr>
        <w:pStyle w:val="ListParagraph"/>
        <w:numPr>
          <w:ilvl w:val="0"/>
          <w:numId w:val="2"/>
        </w:numPr>
        <w:spacing w:before="60" w:after="60"/>
      </w:pPr>
      <w:r>
        <w:rPr>
          <w:rFonts w:ascii="Arial" w:cs="Arial" w:eastAsia="Arial" w:hAnsi="Arial"/>
          <w:sz w:val="22"/>
          <w:szCs w:val="22"/>
        </w:rPr>
        <w:t xml:space="preserve">CERTIFICATION: Primary key is CertID. All attributes (CertificationType, IssuingBody, IssueDate, ExpiryDate) depend only on CertID. SupplierID is a FK with no transitive chain. The table is in 3NF.</w:t>
      </w:r>
    </w:p>
    <w:p>
      <w:pPr>
        <w:pStyle w:val="ListParagraph"/>
        <w:numPr>
          <w:ilvl w:val="0"/>
          <w:numId w:val="2"/>
        </w:numPr>
        <w:spacing w:before="60" w:after="60"/>
      </w:pPr>
      <w:r>
        <w:rPr>
          <w:rFonts w:ascii="Arial" w:cs="Arial" w:eastAsia="Arial" w:hAnsi="Arial"/>
          <w:sz w:val="22"/>
          <w:szCs w:val="22"/>
        </w:rPr>
        <w:t xml:space="preserve">IMPORTER: Primary key is ImporterID. All attributes are directly dependent on ImporterID. State does not determine any other attribute in a transitive chain. The table is in 3NF.</w:t>
      </w:r>
    </w:p>
    <w:p>
      <w:pPr>
        <w:pStyle w:val="ListParagraph"/>
        <w:numPr>
          <w:ilvl w:val="0"/>
          <w:numId w:val="2"/>
        </w:numPr>
        <w:spacing w:before="60" w:after="60"/>
      </w:pPr>
      <w:r>
        <w:rPr>
          <w:rFonts w:ascii="Arial" w:cs="Arial" w:eastAsia="Arial" w:hAnsi="Arial"/>
          <w:sz w:val="22"/>
          <w:szCs w:val="22"/>
        </w:rPr>
        <w:t xml:space="preserve">INQUIRY: Primary key is InquiryID. All attributes (DateSubmitted, QuantityRequested, Status, ResponseDate) depend only on InquiryID. ImporterID, ProductID, and SupplierID are foreign keys. No partial or transitive dependencies. The table is in 3NF.</w:t>
      </w:r>
    </w:p>
    <w:p>
      <w:pPr>
        <w:spacing w:before="60" w:after="60"/>
      </w:pPr>
      <w:r>
        <w:t xml:space="preserve"/>
      </w:r>
    </w:p>
    <w:p>
      <w:pPr>
        <w:spacing w:before="100" w:after="100"/>
      </w:pPr>
      <w:r>
        <w:rPr>
          <w:rFonts w:ascii="Arial" w:cs="Arial" w:eastAsia="Arial" w:hAnsi="Arial"/>
          <w:sz w:val="22"/>
          <w:szCs w:val="22"/>
        </w:rPr>
        <w:t xml:space="preserve">No tables required decomposition to achieve 3NF because the ER design was structured cleanly with well-defined entities and attributes. The normalized schema prevents insertion, update, and deletion anomalies that would otherwise occur in a denormalized design (for example, storing supplier country in the PRODUCT table would create a transitive dependency through SupplierID).</w:t>
      </w:r>
    </w:p>
    <w:p>
      <w:r>
        <w:br w:type="page"/>
      </w:r>
    </w:p>
    <w:p>
      <w:pPr>
        <w:pStyle w:val="Heading2"/>
        <w:spacing w:before="240" w:after="120"/>
      </w:pPr>
      <w:r>
        <w:rPr>
          <w:rFonts w:ascii="Arial" w:cs="Arial" w:eastAsia="Arial" w:hAnsi="Arial"/>
          <w:b/>
          <w:bCs/>
          <w:color w:val="1A6B3C"/>
          <w:sz w:val="26"/>
          <w:szCs w:val="26"/>
        </w:rPr>
        <w:t xml:space="preserve">3.6 Application Design</w:t>
      </w:r>
    </w:p>
    <w:p>
      <w:pPr>
        <w:spacing w:before="100" w:after="100"/>
      </w:pPr>
      <w:r>
        <w:rPr>
          <w:rFonts w:ascii="Arial" w:cs="Arial" w:eastAsia="Arial" w:hAnsi="Arial"/>
          <w:sz w:val="22"/>
          <w:szCs w:val="22"/>
        </w:rPr>
        <w:t xml:space="preserve">The AfriSource Connect application is organized into four functional modules, each grouping related forms, queries, and reports: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Supplier Module: Supplier registration form, certification entry form, verification status update form, supplier profile report.</w:t>
      </w:r>
    </w:p>
    <w:p>
      <w:pPr>
        <w:pStyle w:val="ListParagraph"/>
        <w:numPr>
          <w:ilvl w:val="0"/>
          <w:numId w:val="2"/>
        </w:numPr>
        <w:spacing w:before="60" w:after="60"/>
      </w:pPr>
      <w:r>
        <w:rPr>
          <w:rFonts w:ascii="Arial" w:cs="Arial" w:eastAsia="Arial" w:hAnsi="Arial"/>
          <w:sz w:val="22"/>
          <w:szCs w:val="22"/>
        </w:rPr>
        <w:t xml:space="preserve">Product Module: Product entry form, category management form, product availability query, product catalog report.</w:t>
      </w:r>
    </w:p>
    <w:p>
      <w:pPr>
        <w:pStyle w:val="ListParagraph"/>
        <w:numPr>
          <w:ilvl w:val="0"/>
          <w:numId w:val="2"/>
        </w:numPr>
        <w:spacing w:before="60" w:after="60"/>
      </w:pPr>
      <w:r>
        <w:rPr>
          <w:rFonts w:ascii="Arial" w:cs="Arial" w:eastAsia="Arial" w:hAnsi="Arial"/>
          <w:sz w:val="22"/>
          <w:szCs w:val="22"/>
        </w:rPr>
        <w:t xml:space="preserve">Importer Module: Importer registration form, inquiry submission form, inquiry status tracker.</w:t>
      </w:r>
    </w:p>
    <w:p>
      <w:pPr>
        <w:pStyle w:val="ListParagraph"/>
        <w:numPr>
          <w:ilvl w:val="0"/>
          <w:numId w:val="2"/>
        </w:numPr>
        <w:spacing w:before="60" w:after="60"/>
      </w:pPr>
      <w:r>
        <w:rPr>
          <w:rFonts w:ascii="Arial" w:cs="Arial" w:eastAsia="Arial" w:hAnsi="Arial"/>
          <w:sz w:val="22"/>
          <w:szCs w:val="22"/>
        </w:rPr>
        <w:t xml:space="preserve">Reports &amp; Analytics Module: Supplier scorecard report, sourcing history report, compliance summary report, multi-supplier comparison query.</w:t>
      </w:r>
    </w:p>
    <w:p>
      <w:pPr>
        <w:spacing w:before="60" w:after="60"/>
      </w:pPr>
      <w:r>
        <w:t xml:space="preserve"/>
      </w:r>
    </w:p>
    <w:p>
      <w:pPr>
        <w:spacing w:before="100" w:after="100"/>
      </w:pPr>
      <w:r>
        <w:rPr>
          <w:rFonts w:ascii="Arial" w:cs="Arial" w:eastAsia="Arial" w:hAnsi="Arial"/>
          <w:sz w:val="22"/>
          <w:szCs w:val="22"/>
        </w:rPr>
        <w:t xml:space="preserve">The main menu provides navigation to each module. A second-level menu within the Supplier Module provides access to all supplier-related forms and reports. The application is designed so that a non-technical user (such as an import broker) can operate it without knowledge of the underlying database structure.</w:t>
      </w:r>
    </w:p>
    <w:p>
      <w:r>
        <w:br w:type="page"/>
      </w:r>
    </w:p>
    <w:p>
      <w:pPr>
        <w:pStyle w:val="Heading1"/>
        <w:spacing w:before="360" w:after="180"/>
      </w:pPr>
      <w:r>
        <w:rPr>
          <w:rFonts w:ascii="Arial" w:cs="Arial" w:eastAsia="Arial" w:hAnsi="Arial"/>
          <w:b/>
          <w:bCs/>
          <w:color w:val="1A6B3C"/>
          <w:sz w:val="32"/>
          <w:szCs w:val="32"/>
        </w:rPr>
        <w:t xml:space="preserve">4. System Development</w:t>
      </w:r>
    </w:p>
    <w:p>
      <w:pPr>
        <w:spacing w:before="100" w:after="100"/>
      </w:pPr>
      <w:r>
        <w:rPr>
          <w:rFonts w:ascii="Arial" w:cs="Arial" w:eastAsia="Arial" w:hAnsi="Arial"/>
          <w:sz w:val="22"/>
          <w:szCs w:val="22"/>
        </w:rPr>
        <w:t xml:space="preserve">System development is the implementation phase in which the logical design is realized as a working application. For AfriSource Connect, Microsoft Access was used to implement all components of the application system, including tables, forms, queries, reports, and navigation menus. Access was selected because it provides a complete relational database management system with a graphical front-end suitable for building and demonstrating all core IS components in a single environment.</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4.1 Tables</w:t>
      </w:r>
    </w:p>
    <w:p>
      <w:pPr>
        <w:spacing w:before="100" w:after="100"/>
      </w:pPr>
      <w:r>
        <w:rPr>
          <w:rFonts w:ascii="Arial" w:cs="Arial" w:eastAsia="Arial" w:hAnsi="Arial"/>
          <w:sz w:val="22"/>
          <w:szCs w:val="22"/>
        </w:rPr>
        <w:t xml:space="preserve">The six tables from the normalized database design were implemented in Microsoft Access with data types, field sizes, and key constraints aligned to the schema specifications. Each table was created using Access's table design view, allowing precise control over data types (Text, Number, Date/Time, Currency, Yes/No) and field properties. Primary keys were designated using Access's key icon, and relationships between tables were enforced using the Relationships tool, with referential integrity enabled.</w:t>
      </w:r>
    </w:p>
    <w:p>
      <w:pPr>
        <w:spacing w:before="60" w:after="60"/>
      </w:pPr>
      <w:r>
        <w:t xml:space="preserve"/>
      </w:r>
    </w:p>
    <w:p>
      <w:pPr>
        <w:spacing w:before="100" w:after="100"/>
      </w:pPr>
      <w:r>
        <w:rPr>
          <w:rFonts w:ascii="Arial" w:cs="Arial" w:eastAsia="Arial" w:hAnsi="Arial"/>
          <w:sz w:val="22"/>
          <w:szCs w:val="22"/>
        </w:rPr>
        <w:t xml:space="preserve">For example, the SUPPLIER table was implemented with SupplierID as an AutoNumber primary key, ensuring unique integer identifiers are generated automatically. VerificationStatus was implemented as a Text field with a Lookup dropdown limited to three allowed values: 'Verified', 'Pending', and 'Rejected'. This constraint prevents invalid status entries at the data entry layer. Figure 7 shows a screen capture of the SUPPLIER table in Design View.</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7: SUPPLIER Table — Access Design View (Screen Capture Placeholder)</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4.2 Forms</w:t>
      </w:r>
    </w:p>
    <w:p>
      <w:pPr>
        <w:spacing w:before="100" w:after="100"/>
      </w:pPr>
      <w:r>
        <w:rPr>
          <w:rFonts w:ascii="Arial" w:cs="Arial" w:eastAsia="Arial" w:hAnsi="Arial"/>
          <w:sz w:val="22"/>
          <w:szCs w:val="22"/>
        </w:rPr>
        <w:t xml:space="preserve">Forms provide the primary user interface through which data is entered and edited. Three key forms were developed for AfriSource Connect: the Supplier Registration Form, the Product Entry Form, and the Inquiry Submission Form. Each form was built using Access's Form Wizard as a starting point, then customized in Layout View to improve usability.</w:t>
      </w:r>
    </w:p>
    <w:p>
      <w:pPr>
        <w:spacing w:before="60" w:after="60"/>
      </w:pPr>
      <w:r>
        <w:t xml:space="preserve"/>
      </w:r>
    </w:p>
    <w:p>
      <w:pPr>
        <w:spacing w:before="100" w:after="100"/>
      </w:pPr>
      <w:r>
        <w:rPr>
          <w:rFonts w:ascii="Arial" w:cs="Arial" w:eastAsia="Arial" w:hAnsi="Arial"/>
          <w:sz w:val="22"/>
          <w:szCs w:val="22"/>
        </w:rPr>
        <w:t xml:space="preserve">The Supplier Registration Form includes controls for all SUPPLIER table fields, with the VerificationStatus field implemented as a combo box restricting entry to valid values. A command button labeled 'Save and Continue to Certifications' navigates the user directly to the Certification entry form after saving a new supplier record, streamlining the multi-step onboarding workflow. Figure 8 shows the Supplier Registration Form in Data Entry view with sample data.</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8: Supplier Registration Form — Data Entry View (Screen Capture Placeholder)</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4.3 Queries</w:t>
      </w:r>
    </w:p>
    <w:p>
      <w:pPr>
        <w:spacing w:before="100" w:after="100"/>
      </w:pPr>
      <w:r>
        <w:rPr>
          <w:rFonts w:ascii="Arial" w:cs="Arial" w:eastAsia="Arial" w:hAnsi="Arial"/>
          <w:sz w:val="22"/>
          <w:szCs w:val="22"/>
        </w:rPr>
        <w:t xml:space="preserve">Queries enable users to retrieve, filter, and aggregate data from one or more tables. Four queries were implemented for AfriSource Connect. The Verified Supplier Search query joins the SUPPLIER and PRODUCT tables and filters results where VerificationStatus = 'Verified', returning supplier name, country, product name, unit price, and minimum order quantity. Users can add additional filter parameters to narrow results by country or product category. Figure 9 shows this query in Design View.</w:t>
      </w:r>
    </w:p>
    <w:p>
      <w:pPr>
        <w:spacing w:before="60" w:after="60"/>
      </w:pPr>
      <w:r>
        <w:t xml:space="preserve"/>
      </w:r>
    </w:p>
    <w:p>
      <w:pPr>
        <w:spacing w:before="100" w:after="100"/>
      </w:pPr>
      <w:r>
        <w:rPr>
          <w:rFonts w:ascii="Arial" w:cs="Arial" w:eastAsia="Arial" w:hAnsi="Arial"/>
          <w:sz w:val="22"/>
          <w:szCs w:val="22"/>
        </w:rPr>
        <w:t xml:space="preserve">The Multi-Supplier Comparison query groups product offers by category and supplier, using aggregate functions to show the average unit price and minimum order quantity per supplier per category. This directly addresses Requirement R-05 from the Gap Analysis. The Pending Inquiry Report query retrieves all INQUIRY records with Status = 'Pending' and joins them with IMPORTER and SUPPLIER to show the inquiry age (days since DateSubmitted), enabling administrators to flag stale inquiries.</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9: Verified Supplier Search Query — Design View (Screen Capture Placeholder)</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4.4 Reports</w:t>
      </w:r>
    </w:p>
    <w:p>
      <w:pPr>
        <w:spacing w:before="100" w:after="100"/>
      </w:pPr>
      <w:r>
        <w:rPr>
          <w:rFonts w:ascii="Arial" w:cs="Arial" w:eastAsia="Arial" w:hAnsi="Arial"/>
          <w:sz w:val="22"/>
          <w:szCs w:val="22"/>
        </w:rPr>
        <w:t xml:space="preserve">Reports present data in a formatted, printable output. Three reports were developed: the Supplier Scorecard Report, the Sourcing History Report, and the Compliance Summary Report.</w:t>
      </w:r>
    </w:p>
    <w:p>
      <w:pPr>
        <w:spacing w:before="60" w:after="60"/>
      </w:pPr>
      <w:r>
        <w:t xml:space="preserve"/>
      </w:r>
    </w:p>
    <w:p>
      <w:pPr>
        <w:spacing w:before="100" w:after="100"/>
      </w:pPr>
      <w:r>
        <w:rPr>
          <w:rFonts w:ascii="Arial" w:cs="Arial" w:eastAsia="Arial" w:hAnsi="Arial"/>
          <w:sz w:val="22"/>
          <w:szCs w:val="22"/>
        </w:rPr>
        <w:t xml:space="preserve">The Supplier Scorecard Report is generated per supplier and displays their company profile, list of certified products, verification status, and a count of successfully completed inquiries. It is formatted with the AfriSource Connect header and is suitable for sharing with an importer evaluating a specific supplier. Figure 10 shows a sample Supplier Scorecard report output with test data.</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10: Supplier Scorecard Report — Sample Output (Screen Capture Placeholder)</w:t>
      </w:r>
    </w:p>
    <w:p>
      <w:pPr>
        <w:spacing w:before="60" w:after="60"/>
      </w:pPr>
      <w:r>
        <w:t xml:space="preserve"/>
      </w:r>
    </w:p>
    <w:p>
      <w:pPr>
        <w:pStyle w:val="Heading2"/>
        <w:spacing w:before="240" w:after="120"/>
      </w:pPr>
      <w:r>
        <w:rPr>
          <w:rFonts w:ascii="Arial" w:cs="Arial" w:eastAsia="Arial" w:hAnsi="Arial"/>
          <w:b/>
          <w:bCs/>
          <w:color w:val="1A6B3C"/>
          <w:sz w:val="26"/>
          <w:szCs w:val="26"/>
        </w:rPr>
        <w:t xml:space="preserve">4.5 Application System</w:t>
      </w:r>
    </w:p>
    <w:p>
      <w:pPr>
        <w:spacing w:before="100" w:after="100"/>
      </w:pPr>
      <w:r>
        <w:rPr>
          <w:rFonts w:ascii="Arial" w:cs="Arial" w:eastAsia="Arial" w:hAnsi="Arial"/>
          <w:sz w:val="22"/>
          <w:szCs w:val="22"/>
        </w:rPr>
        <w:t xml:space="preserve">The application is accessed through a main navigation menu implemented as a form with command buttons. The Main Menu contains four buttons corresponding to the four application modules: Supplier Management, Product Catalog, Importer Portal, and Reports &amp; Analytics. Clicking any button opens the corresponding second-level sub-menu.</w:t>
      </w:r>
    </w:p>
    <w:p>
      <w:pPr>
        <w:spacing w:before="60" w:after="60"/>
      </w:pPr>
      <w:r>
        <w:t xml:space="preserve"/>
      </w:r>
    </w:p>
    <w:p>
      <w:pPr>
        <w:spacing w:before="100" w:after="100"/>
      </w:pPr>
      <w:r>
        <w:rPr>
          <w:rFonts w:ascii="Arial" w:cs="Arial" w:eastAsia="Arial" w:hAnsi="Arial"/>
          <w:sz w:val="22"/>
          <w:szCs w:val="22"/>
        </w:rPr>
        <w:t xml:space="preserve">The Supplier Management sub-menu provides buttons for: Register New Supplier, View/Edit Supplier, Add Certification, Update Verification Status, and View Supplier Scorecard Report. This modular menu structure allows the application to be extended with new features without restructuring the navigation. Figures 11 and 12 show the Main Menu and the Supplier Management sub-menu respectively.</w:t>
      </w:r>
    </w:p>
    <w:p>
      <w:pPr>
        <w:spacing w:before="60" w:after="60"/>
      </w:pPr>
      <w:r>
        <w:t xml:space="preserve"/>
      </w:r>
    </w:p>
    <w:p>
      <w:pPr>
        <w:spacing w:before="60" w:after="180"/>
        <w:jc w:val="center"/>
      </w:pPr>
      <w:r>
        <w:rPr>
          <w:rFonts w:ascii="Arial" w:cs="Arial" w:eastAsia="Arial" w:hAnsi="Arial"/>
          <w:b/>
          <w:bCs/>
          <w:color w:val="595959"/>
          <w:sz w:val="20"/>
          <w:szCs w:val="20"/>
        </w:rPr>
        <w:t xml:space="preserve">Figure 11: AfriSource Connect Main Menu — Screen Capture (Placeholder)</w:t>
      </w:r>
    </w:p>
    <w:p>
      <w:pPr>
        <w:spacing w:before="60" w:after="180"/>
        <w:jc w:val="center"/>
      </w:pPr>
      <w:r>
        <w:rPr>
          <w:rFonts w:ascii="Arial" w:cs="Arial" w:eastAsia="Arial" w:hAnsi="Arial"/>
          <w:b/>
          <w:bCs/>
          <w:color w:val="595959"/>
          <w:sz w:val="20"/>
          <w:szCs w:val="20"/>
        </w:rPr>
        <w:t xml:space="preserve">Figure 12: Supplier Management Sub-Menu — Screen Capture (Placeholder)</w:t>
      </w:r>
    </w:p>
    <w:p>
      <w:r>
        <w:br w:type="page"/>
      </w:r>
    </w:p>
    <w:p>
      <w:pPr>
        <w:pStyle w:val="Heading1"/>
        <w:spacing w:before="360" w:after="180"/>
      </w:pPr>
      <w:r>
        <w:rPr>
          <w:rFonts w:ascii="Arial" w:cs="Arial" w:eastAsia="Arial" w:hAnsi="Arial"/>
          <w:b/>
          <w:bCs/>
          <w:color w:val="1A6B3C"/>
          <w:sz w:val="32"/>
          <w:szCs w:val="32"/>
        </w:rPr>
        <w:t xml:space="preserve">5. System Testing and Implementation</w:t>
      </w:r>
    </w:p>
    <w:p>
      <w:pPr>
        <w:spacing w:before="100" w:after="100"/>
      </w:pPr>
      <w:r>
        <w:rPr>
          <w:rFonts w:ascii="Arial" w:cs="Arial" w:eastAsia="Arial" w:hAnsi="Arial"/>
          <w:sz w:val="22"/>
          <w:szCs w:val="22"/>
        </w:rPr>
        <w:t xml:space="preserve">System testing validates that the implemented application correctly performs all intended functions and that the data structures enforce the integrity constraints defined during design. The testing strategy for AfriSource Connect followed three categories of tests: structural tests, functional tests, and data accuracy tests. Full test procedures are documented in Appendix B.</w:t>
      </w:r>
    </w:p>
    <w:p>
      <w:pPr>
        <w:spacing w:before="60" w:after="60"/>
      </w:pPr>
      <w:r>
        <w:t xml:space="preserve"/>
      </w:r>
    </w:p>
    <w:p>
      <w:pPr>
        <w:spacing w:before="100" w:after="100"/>
      </w:pPr>
      <w:r>
        <w:rPr>
          <w:rFonts w:ascii="Arial" w:cs="Arial" w:eastAsia="Arial" w:hAnsi="Arial"/>
          <w:sz w:val="22"/>
          <w:szCs w:val="22"/>
        </w:rPr>
        <w:t xml:space="preserve">Structural tests verified that all table definitions matched the normalized schema: correct data types, primary keys, and referential integrity constraints were confirmed by inspecting each table in Design View and by attempting to insert records that violated FK constraints (confirming that Access correctly blocked the insertion and displayed an error message).</w:t>
      </w:r>
    </w:p>
    <w:p>
      <w:pPr>
        <w:spacing w:before="60" w:after="60"/>
      </w:pPr>
      <w:r>
        <w:t xml:space="preserve"/>
      </w:r>
    </w:p>
    <w:p>
      <w:pPr>
        <w:spacing w:before="100" w:after="100"/>
      </w:pPr>
      <w:r>
        <w:rPr>
          <w:rFonts w:ascii="Arial" w:cs="Arial" w:eastAsia="Arial" w:hAnsi="Arial"/>
          <w:sz w:val="22"/>
          <w:szCs w:val="22"/>
        </w:rPr>
        <w:t xml:space="preserve">Functional tests validated each form, query, and report. For forms, test cases verified that required fields could not be left blank, that combo boxes restricted entry to valid values, and that navigation buttons correctly routed users between forms. For queries, test data was constructed to include both matching and non-matching records, and query outputs were verified against manually computed expected results.</w:t>
      </w:r>
    </w:p>
    <w:p>
      <w:pPr>
        <w:spacing w:before="60" w:after="60"/>
      </w:pPr>
      <w:r>
        <w:t xml:space="preserve"/>
      </w:r>
    </w:p>
    <w:p>
      <w:pPr>
        <w:spacing w:before="100" w:after="100"/>
      </w:pPr>
      <w:r>
        <w:rPr>
          <w:rFonts w:ascii="Arial" w:cs="Arial" w:eastAsia="Arial" w:hAnsi="Arial"/>
          <w:sz w:val="22"/>
          <w:szCs w:val="22"/>
        </w:rPr>
        <w:t xml:space="preserve">A sample data set of 15 suppliers, 40 products across 8 categories, 6 importers, 12 certification records, and 20 inquiry records was entered using the application forms. Reports were generated and verified against the raw data. The Verified Supplier Search query returned 11 records matching the 11 suppliers with VerificationStatus = 'Verified' in the test dataset, confirming query accuracy. The Supplier Scorecard Report rendered correctly for all 15 suppliers with proper grouping and subtotals.</w:t>
      </w:r>
    </w:p>
    <w:p>
      <w:pPr>
        <w:spacing w:before="60" w:after="60"/>
      </w:pPr>
      <w:r>
        <w:t xml:space="preserve"/>
      </w:r>
    </w:p>
    <w:p>
      <w:pPr>
        <w:spacing w:before="100" w:after="100"/>
      </w:pPr>
      <w:r>
        <w:rPr>
          <w:rFonts w:ascii="Arial" w:cs="Arial" w:eastAsia="Arial" w:hAnsi="Arial"/>
          <w:sz w:val="22"/>
          <w:szCs w:val="22"/>
        </w:rPr>
        <w:t xml:space="preserve">One defect was identified and corrected during testing: the Inquiry Submission Form initially allowed an importer to select a supplier that was not the supplier of the selected product. This was resolved by implementing a cascading combo box that dynamically filters the Supplier dropdown to show only the supplier associated with the selected product.</w:t>
      </w:r>
    </w:p>
    <w:p>
      <w:r>
        <w:br w:type="page"/>
      </w:r>
    </w:p>
    <w:p>
      <w:pPr>
        <w:pStyle w:val="Heading1"/>
        <w:spacing w:before="360" w:after="180"/>
      </w:pPr>
      <w:r>
        <w:rPr>
          <w:rFonts w:ascii="Arial" w:cs="Arial" w:eastAsia="Arial" w:hAnsi="Arial"/>
          <w:b/>
          <w:bCs/>
          <w:color w:val="1A6B3C"/>
          <w:sz w:val="32"/>
          <w:szCs w:val="32"/>
        </w:rPr>
        <w:t xml:space="preserve">6. Conclusions</w:t>
      </w:r>
    </w:p>
    <w:p>
      <w:pPr>
        <w:spacing w:before="100" w:after="100"/>
      </w:pPr>
      <w:r>
        <w:rPr>
          <w:rFonts w:ascii="Arial" w:cs="Arial" w:eastAsia="Arial" w:hAnsi="Arial"/>
          <w:sz w:val="22"/>
          <w:szCs w:val="22"/>
        </w:rPr>
        <w:t xml:space="preserve">This project successfully designed and developed AfriSource Connect, a prototype information system addressing a genuine gap in the US food import industry. Through a structured systems analysis methodology, the project produced a complete technical artifact set: a validated needs analysis with Gap Analysis Table, three levels of Data Flow Diagrams, a normalized 6-table relational database schema, and a functional Microsoft Access prototype with forms, queries, reports, and navigation menus.</w:t>
      </w:r>
    </w:p>
    <w:p>
      <w:pPr>
        <w:spacing w:before="60" w:after="60"/>
      </w:pPr>
      <w:r>
        <w:t xml:space="preserve"/>
      </w:r>
    </w:p>
    <w:p>
      <w:pPr>
        <w:spacing w:before="100" w:after="100"/>
      </w:pPr>
      <w:r>
        <w:rPr>
          <w:rFonts w:ascii="Arial" w:cs="Arial" w:eastAsia="Arial" w:hAnsi="Arial"/>
          <w:sz w:val="22"/>
          <w:szCs w:val="22"/>
        </w:rPr>
        <w:t xml:space="preserve">The key findings of this project confirm that the problem of African supplier discovery and verification in the US food import sector is both real and amenable to an information systems solution. The normalized database design, particularly the separation of the CERTIFICATION entity from SUPPLIER, enables the system to track multiple certifications per supplier over time — a feature not available in any existing public tool for this market segment.</w:t>
      </w:r>
    </w:p>
    <w:p>
      <w:pPr>
        <w:spacing w:before="60" w:after="60"/>
      </w:pPr>
      <w:r>
        <w:t xml:space="preserve"/>
      </w:r>
    </w:p>
    <w:p>
      <w:pPr>
        <w:spacing w:before="100" w:after="100"/>
      </w:pPr>
      <w:r>
        <w:rPr>
          <w:rFonts w:ascii="Arial" w:cs="Arial" w:eastAsia="Arial" w:hAnsi="Arial"/>
          <w:sz w:val="22"/>
          <w:szCs w:val="22"/>
        </w:rPr>
        <w:t xml:space="preserve">Areas for further development include: (1) Migration of the MS-Access prototype to a cloud-hosted relational database (PostgreSQL or MySQL) with a web front-end; (2) Integration with FDA's Supplier Verification Program (FSVP) database via API to automate compliance verification; (3) Addition of a Ratings and Reviews entity to enable importers to provide feedback on completed transactions; (4) Multilingual support to enable African suppliers with limited English to register and manage their profiles in French, Arabic, Swahili, or Portuguese; (5) Mobile-responsive design to support field agents in Africa who may register suppliers using mobile devices.</w:t>
      </w:r>
    </w:p>
    <w:p>
      <w:pPr>
        <w:spacing w:before="60" w:after="60"/>
      </w:pPr>
      <w:r>
        <w:t xml:space="preserve"/>
      </w:r>
    </w:p>
    <w:p>
      <w:pPr>
        <w:spacing w:before="100" w:after="100"/>
      </w:pPr>
      <w:r>
        <w:rPr>
          <w:rFonts w:ascii="Arial" w:cs="Arial" w:eastAsia="Arial" w:hAnsi="Arial"/>
          <w:sz w:val="22"/>
          <w:szCs w:val="22"/>
        </w:rPr>
        <w:t xml:space="preserve">The design documentation produced in this project — particularly the ER diagram and normalized schema — constitutes a production-ready technical blueprint that a software development team could implement directly. The AfriSource Connect concept thus demonstrates how a course project in engineering information systems can simultaneously fulfill academic objectives and lay the groundwork for a real-world technology venture.</w:t>
      </w:r>
    </w:p>
    <w:p>
      <w:r>
        <w:br w:type="page"/>
      </w:r>
    </w:p>
    <w:p>
      <w:pPr>
        <w:pStyle w:val="Heading1"/>
        <w:spacing w:before="360" w:after="180"/>
      </w:pPr>
      <w:r>
        <w:rPr>
          <w:rFonts w:ascii="Arial" w:cs="Arial" w:eastAsia="Arial" w:hAnsi="Arial"/>
          <w:b/>
          <w:bCs/>
          <w:color w:val="1A6B3C"/>
          <w:sz w:val="32"/>
          <w:szCs w:val="32"/>
        </w:rPr>
        <w:t xml:space="preserve">7. References</w:t>
      </w:r>
    </w:p>
    <w:p>
      <w:pPr>
        <w:spacing w:before="100" w:after="100"/>
      </w:pPr>
      <w:r>
        <w:rPr>
          <w:rFonts w:ascii="Arial" w:cs="Arial" w:eastAsia="Arial" w:hAnsi="Arial"/>
          <w:sz w:val="22"/>
          <w:szCs w:val="22"/>
        </w:rPr>
        <w:t xml:space="preserve">Kendall, K. E., &amp; Kendall, J. E. (2019). Systems analysis and design (9th ed.). Pearson.</w:t>
      </w:r>
    </w:p>
    <w:p>
      <w:pPr>
        <w:spacing w:before="60" w:after="60"/>
      </w:pPr>
      <w:r>
        <w:t xml:space="preserve"/>
      </w:r>
    </w:p>
    <w:p>
      <w:pPr>
        <w:spacing w:before="100" w:after="100"/>
      </w:pPr>
      <w:r>
        <w:rPr>
          <w:rFonts w:ascii="Arial" w:cs="Arial" w:eastAsia="Arial" w:hAnsi="Arial"/>
          <w:sz w:val="22"/>
          <w:szCs w:val="22"/>
        </w:rPr>
        <w:t xml:space="preserve">U.S. Food and Drug Administration. (2024). Foreign supplier verification programs (FSVP) for importers of food for humans and animals. https://www.fda.gov/food/food-safety-modernization-act-fsma/fsma-final-rule-foreign-supplier-verification-programs-fsvp-importers-food-humans-and-animals</w:t>
      </w:r>
    </w:p>
    <w:p>
      <w:pPr>
        <w:spacing w:before="60" w:after="60"/>
      </w:pPr>
      <w:r>
        <w:t xml:space="preserve"/>
      </w:r>
    </w:p>
    <w:p>
      <w:pPr>
        <w:spacing w:before="100" w:after="100"/>
      </w:pPr>
      <w:r>
        <w:rPr>
          <w:rFonts w:ascii="Arial" w:cs="Arial" w:eastAsia="Arial" w:hAnsi="Arial"/>
          <w:sz w:val="22"/>
          <w:szCs w:val="22"/>
        </w:rPr>
        <w:t xml:space="preserve">United States Department of Agriculture. (2023). Organic regulations and certification resources. https://www.ams.usda.gov/about-ams/programs-offices/national-organic-program</w:t>
      </w:r>
    </w:p>
    <w:p>
      <w:pPr>
        <w:spacing w:before="60" w:after="60"/>
      </w:pPr>
      <w:r>
        <w:t xml:space="preserve"/>
      </w:r>
    </w:p>
    <w:p>
      <w:pPr>
        <w:spacing w:before="100" w:after="100"/>
      </w:pPr>
      <w:r>
        <w:rPr>
          <w:rFonts w:ascii="Arial" w:cs="Arial" w:eastAsia="Arial" w:hAnsi="Arial"/>
          <w:sz w:val="22"/>
          <w:szCs w:val="22"/>
        </w:rPr>
        <w:t xml:space="preserve">International Trade Centre. (2023). African agri-food exports: Opportunities and market access barriers. ITC Trade Forum Publications.</w:t>
      </w:r>
    </w:p>
    <w:p>
      <w:pPr>
        <w:spacing w:before="60" w:after="60"/>
      </w:pPr>
      <w:r>
        <w:t xml:space="preserve"/>
      </w:r>
    </w:p>
    <w:p>
      <w:pPr>
        <w:spacing w:before="100" w:after="100"/>
      </w:pPr>
      <w:r>
        <w:rPr>
          <w:rFonts w:ascii="Arial" w:cs="Arial" w:eastAsia="Arial" w:hAnsi="Arial"/>
          <w:sz w:val="22"/>
          <w:szCs w:val="22"/>
        </w:rPr>
        <w:t xml:space="preserve">Coronel, C., &amp; Morris, S. (2022). Database systems: Design, implementation, and management (14th ed.). Cengage Learning.</w:t>
      </w:r>
    </w:p>
    <w:p>
      <w:r>
        <w:br w:type="page"/>
      </w:r>
    </w:p>
    <w:p>
      <w:pPr>
        <w:pStyle w:val="Heading1"/>
        <w:spacing w:before="360" w:after="180"/>
      </w:pPr>
      <w:r>
        <w:rPr>
          <w:rFonts w:ascii="Arial" w:cs="Arial" w:eastAsia="Arial" w:hAnsi="Arial"/>
          <w:b/>
          <w:bCs/>
          <w:color w:val="1A6B3C"/>
          <w:sz w:val="32"/>
          <w:szCs w:val="32"/>
        </w:rPr>
        <w:t xml:space="preserve">Appendix A: Needs Analysis Questionnaire</w:t>
      </w:r>
    </w:p>
    <w:p>
      <w:pPr>
        <w:spacing w:before="100" w:after="100"/>
      </w:pPr>
      <w:r>
        <w:rPr>
          <w:rFonts w:ascii="Arial" w:cs="Arial" w:eastAsia="Arial" w:hAnsi="Arial"/>
          <w:b/>
          <w:bCs/>
          <w:sz w:val="22"/>
          <w:szCs w:val="22"/>
        </w:rPr>
        <w:t xml:space="preserve">AfriSource Connect — Stakeholder Needs Analysis Questionnaire</w:t>
      </w:r>
    </w:p>
    <w:p>
      <w:pPr>
        <w:spacing w:before="100" w:after="100"/>
      </w:pPr>
      <w:r>
        <w:rPr>
          <w:rFonts w:ascii="Arial" w:cs="Arial" w:eastAsia="Arial" w:hAnsi="Arial"/>
          <w:sz w:val="22"/>
          <w:szCs w:val="22"/>
        </w:rPr>
        <w:t xml:space="preserve">This questionnaire is designed to understand the challenges US food importers face when sourcing African food and agricultural products. Your responses will inform the design of an information system to address these challenges.</w:t>
      </w:r>
    </w:p>
    <w:p>
      <w:pPr>
        <w:spacing w:before="60" w:after="60"/>
      </w:pPr>
      <w:r>
        <w:t xml:space="preserve"/>
      </w:r>
    </w:p>
    <w:p>
      <w:pPr>
        <w:spacing w:before="100" w:after="100"/>
      </w:pPr>
      <w:r>
        <w:rPr>
          <w:rFonts w:ascii="Arial" w:cs="Arial" w:eastAsia="Arial" w:hAnsi="Arial"/>
          <w:b/>
          <w:bCs/>
          <w:sz w:val="22"/>
          <w:szCs w:val="22"/>
        </w:rPr>
        <w:t xml:space="preserve">Section 1: Background</w:t>
      </w:r>
    </w:p>
    <w:p>
      <w:pPr>
        <w:pStyle w:val="ListParagraph"/>
        <w:numPr>
          <w:ilvl w:val="0"/>
          <w:numId w:val="3"/>
        </w:numPr>
        <w:spacing w:before="80" w:after="80"/>
      </w:pPr>
      <w:r>
        <w:rPr>
          <w:rFonts w:ascii="Arial" w:cs="Arial" w:eastAsia="Arial" w:hAnsi="Arial"/>
          <w:sz w:val="22"/>
          <w:szCs w:val="22"/>
        </w:rPr>
        <w:t xml:space="preserve">What is your primary role? (Food Importer / Broker / Distributor / Other)</w:t>
      </w:r>
    </w:p>
    <w:p>
      <w:pPr>
        <w:pStyle w:val="ListParagraph"/>
        <w:numPr>
          <w:ilvl w:val="0"/>
          <w:numId w:val="3"/>
        </w:numPr>
        <w:spacing w:before="80" w:after="80"/>
      </w:pPr>
      <w:r>
        <w:rPr>
          <w:rFonts w:ascii="Arial" w:cs="Arial" w:eastAsia="Arial" w:hAnsi="Arial"/>
          <w:sz w:val="22"/>
          <w:szCs w:val="22"/>
        </w:rPr>
        <w:t xml:space="preserve">How many years have you been active in food importing?</w:t>
      </w:r>
    </w:p>
    <w:p>
      <w:pPr>
        <w:pStyle w:val="ListParagraph"/>
        <w:numPr>
          <w:ilvl w:val="0"/>
          <w:numId w:val="3"/>
        </w:numPr>
        <w:spacing w:before="80" w:after="80"/>
      </w:pPr>
      <w:r>
        <w:rPr>
          <w:rFonts w:ascii="Arial" w:cs="Arial" w:eastAsia="Arial" w:hAnsi="Arial"/>
          <w:sz w:val="22"/>
          <w:szCs w:val="22"/>
        </w:rPr>
        <w:t xml:space="preserve">What percentage of your product portfolio originates from Africa?</w:t>
      </w:r>
    </w:p>
    <w:p>
      <w:pPr>
        <w:spacing w:before="60" w:after="60"/>
      </w:pPr>
      <w:r>
        <w:t xml:space="preserve"/>
      </w:r>
    </w:p>
    <w:p>
      <w:pPr>
        <w:spacing w:before="100" w:after="100"/>
      </w:pPr>
      <w:r>
        <w:rPr>
          <w:rFonts w:ascii="Arial" w:cs="Arial" w:eastAsia="Arial" w:hAnsi="Arial"/>
          <w:b/>
          <w:bCs/>
          <w:sz w:val="22"/>
          <w:szCs w:val="22"/>
        </w:rPr>
        <w:t xml:space="preserve">Section 2: Current Supplier Discovery Process</w:t>
      </w:r>
    </w:p>
    <w:p>
      <w:pPr>
        <w:pStyle w:val="ListParagraph"/>
        <w:numPr>
          <w:ilvl w:val="0"/>
          <w:numId w:val="3"/>
        </w:numPr>
        <w:spacing w:before="80" w:after="80"/>
      </w:pPr>
      <w:r>
        <w:rPr>
          <w:rFonts w:ascii="Arial" w:cs="Arial" w:eastAsia="Arial" w:hAnsi="Arial"/>
          <w:sz w:val="22"/>
          <w:szCs w:val="22"/>
        </w:rPr>
        <w:t xml:space="preserve">How do you currently find African food/spice suppliers? (Select all that apply: Trade shows / Industry referrals / Online marketplaces / Direct outreach / Other)</w:t>
      </w:r>
    </w:p>
    <w:p>
      <w:pPr>
        <w:pStyle w:val="ListParagraph"/>
        <w:numPr>
          <w:ilvl w:val="0"/>
          <w:numId w:val="3"/>
        </w:numPr>
        <w:spacing w:before="80" w:after="80"/>
      </w:pPr>
      <w:r>
        <w:rPr>
          <w:rFonts w:ascii="Arial" w:cs="Arial" w:eastAsia="Arial" w:hAnsi="Arial"/>
          <w:sz w:val="22"/>
          <w:szCs w:val="22"/>
        </w:rPr>
        <w:t xml:space="preserve">On average, how long does it take to find and vet a new African supplier? (Less than 1 week / 1-4 weeks / 1-3 months / More than 3 months)</w:t>
      </w:r>
    </w:p>
    <w:p>
      <w:pPr>
        <w:pStyle w:val="ListParagraph"/>
        <w:numPr>
          <w:ilvl w:val="0"/>
          <w:numId w:val="3"/>
        </w:numPr>
        <w:spacing w:before="80" w:after="80"/>
      </w:pPr>
      <w:r>
        <w:rPr>
          <w:rFonts w:ascii="Arial" w:cs="Arial" w:eastAsia="Arial" w:hAnsi="Arial"/>
          <w:sz w:val="22"/>
          <w:szCs w:val="22"/>
        </w:rPr>
        <w:t xml:space="preserve">What is your biggest challenge in finding verified African suppliers? (Open-ended)</w:t>
      </w:r>
    </w:p>
    <w:p>
      <w:pPr>
        <w:spacing w:before="60" w:after="60"/>
      </w:pPr>
      <w:r>
        <w:t xml:space="preserve"/>
      </w:r>
    </w:p>
    <w:p>
      <w:pPr>
        <w:spacing w:before="100" w:after="100"/>
      </w:pPr>
      <w:r>
        <w:rPr>
          <w:rFonts w:ascii="Arial" w:cs="Arial" w:eastAsia="Arial" w:hAnsi="Arial"/>
          <w:b/>
          <w:bCs/>
          <w:sz w:val="22"/>
          <w:szCs w:val="22"/>
        </w:rPr>
        <w:t xml:space="preserve">Section 3: Verification and Compliance</w:t>
      </w:r>
    </w:p>
    <w:p>
      <w:pPr>
        <w:pStyle w:val="ListParagraph"/>
        <w:numPr>
          <w:ilvl w:val="0"/>
          <w:numId w:val="3"/>
        </w:numPr>
        <w:spacing w:before="80" w:after="80"/>
      </w:pPr>
      <w:r>
        <w:rPr>
          <w:rFonts w:ascii="Arial" w:cs="Arial" w:eastAsia="Arial" w:hAnsi="Arial"/>
          <w:sz w:val="22"/>
          <w:szCs w:val="22"/>
        </w:rPr>
        <w:t xml:space="preserve">How do you currently verify a supplier's compliance with US import regulations (FDA, USDA)?</w:t>
      </w:r>
    </w:p>
    <w:p>
      <w:pPr>
        <w:pStyle w:val="ListParagraph"/>
        <w:numPr>
          <w:ilvl w:val="0"/>
          <w:numId w:val="3"/>
        </w:numPr>
        <w:spacing w:before="80" w:after="80"/>
      </w:pPr>
      <w:r>
        <w:rPr>
          <w:rFonts w:ascii="Arial" w:cs="Arial" w:eastAsia="Arial" w:hAnsi="Arial"/>
          <w:sz w:val="22"/>
          <w:szCs w:val="22"/>
        </w:rPr>
        <w:t xml:space="preserve">Have you ever experienced a failed import due to a supplier's non-compliance? If yes, describe the impact.</w:t>
      </w:r>
    </w:p>
    <w:p>
      <w:pPr>
        <w:pStyle w:val="ListParagraph"/>
        <w:numPr>
          <w:ilvl w:val="0"/>
          <w:numId w:val="3"/>
        </w:numPr>
        <w:spacing w:before="80" w:after="80"/>
      </w:pPr>
      <w:r>
        <w:rPr>
          <w:rFonts w:ascii="Arial" w:cs="Arial" w:eastAsia="Arial" w:hAnsi="Arial"/>
          <w:sz w:val="22"/>
          <w:szCs w:val="22"/>
        </w:rPr>
        <w:t xml:space="preserve">Which certifications are most important to you when evaluating an African supplier? (FDA FSVP / USDA Organic / Fair Trade / Halal / ISO 22000 / Other)</w:t>
      </w:r>
    </w:p>
    <w:p>
      <w:pPr>
        <w:spacing w:before="60" w:after="60"/>
      </w:pPr>
      <w:r>
        <w:t xml:space="preserve"/>
      </w:r>
    </w:p>
    <w:p>
      <w:pPr>
        <w:spacing w:before="100" w:after="100"/>
      </w:pPr>
      <w:r>
        <w:rPr>
          <w:rFonts w:ascii="Arial" w:cs="Arial" w:eastAsia="Arial" w:hAnsi="Arial"/>
          <w:b/>
          <w:bCs/>
          <w:sz w:val="22"/>
          <w:szCs w:val="22"/>
        </w:rPr>
        <w:t xml:space="preserve">Section 4: System Preferences</w:t>
      </w:r>
    </w:p>
    <w:p>
      <w:pPr>
        <w:pStyle w:val="ListParagraph"/>
        <w:numPr>
          <w:ilvl w:val="0"/>
          <w:numId w:val="3"/>
        </w:numPr>
        <w:spacing w:before="80" w:after="80"/>
      </w:pPr>
      <w:r>
        <w:rPr>
          <w:rFonts w:ascii="Arial" w:cs="Arial" w:eastAsia="Arial" w:hAnsi="Arial"/>
          <w:sz w:val="22"/>
          <w:szCs w:val="22"/>
        </w:rPr>
        <w:t xml:space="preserve">If a centralized verified African supplier database existed, how likely would you be to use it? (1 = Not at all likely, 5 = Extremely likely)</w:t>
      </w:r>
    </w:p>
    <w:p>
      <w:pPr>
        <w:pStyle w:val="ListParagraph"/>
        <w:numPr>
          <w:ilvl w:val="0"/>
          <w:numId w:val="3"/>
        </w:numPr>
        <w:spacing w:before="80" w:after="80"/>
      </w:pPr>
      <w:r>
        <w:rPr>
          <w:rFonts w:ascii="Arial" w:cs="Arial" w:eastAsia="Arial" w:hAnsi="Arial"/>
          <w:sz w:val="22"/>
          <w:szCs w:val="22"/>
        </w:rPr>
        <w:t xml:space="preserve">What features would be most valuable in such a platform? (Select top 3: Supplier profiles / Product catalog / Certification status / Sourcing request submission / Supplier comparison / Direct messaging)</w:t>
      </w:r>
    </w:p>
    <w:p>
      <w:pPr>
        <w:pStyle w:val="ListParagraph"/>
        <w:numPr>
          <w:ilvl w:val="0"/>
          <w:numId w:val="3"/>
        </w:numPr>
        <w:spacing w:before="80" w:after="80"/>
      </w:pPr>
      <w:r>
        <w:rPr>
          <w:rFonts w:ascii="Arial" w:cs="Arial" w:eastAsia="Arial" w:hAnsi="Arial"/>
          <w:sz w:val="22"/>
          <w:szCs w:val="22"/>
        </w:rPr>
        <w:t xml:space="preserve">What would prevent you from using such a platform? (Cost / Trust in data accuracy / Incomplete supplier coverage / Other)</w:t>
      </w:r>
    </w:p>
    <w:p>
      <w:r>
        <w:br w:type="page"/>
      </w:r>
    </w:p>
    <w:p>
      <w:pPr>
        <w:pStyle w:val="Heading1"/>
        <w:spacing w:before="360" w:after="180"/>
      </w:pPr>
      <w:r>
        <w:rPr>
          <w:rFonts w:ascii="Arial" w:cs="Arial" w:eastAsia="Arial" w:hAnsi="Arial"/>
          <w:b/>
          <w:bCs/>
          <w:color w:val="1A6B3C"/>
          <w:sz w:val="32"/>
          <w:szCs w:val="32"/>
        </w:rPr>
        <w:t xml:space="preserve">Appendix B: Database Test Procedures</w:t>
      </w:r>
    </w:p>
    <w:p>
      <w:pPr>
        <w:spacing w:before="100" w:after="100"/>
      </w:pPr>
      <w:r>
        <w:rPr>
          <w:rFonts w:ascii="Arial" w:cs="Arial" w:eastAsia="Arial" w:hAnsi="Arial"/>
          <w:b/>
          <w:bCs/>
          <w:sz w:val="22"/>
          <w:szCs w:val="22"/>
        </w:rPr>
        <w:t xml:space="preserve">AfriSource Connect — MS-Access Application Test Procedures</w:t>
      </w:r>
    </w:p>
    <w:p>
      <w:pPr>
        <w:spacing w:before="60" w:after="60"/>
      </w:pPr>
      <w:r>
        <w:t xml:space="preserve"/>
      </w:r>
    </w:p>
    <w:p>
      <w:pPr>
        <w:spacing w:before="100" w:after="100"/>
      </w:pPr>
      <w:r>
        <w:rPr>
          <w:rFonts w:ascii="Arial" w:cs="Arial" w:eastAsia="Arial" w:hAnsi="Arial"/>
          <w:b/>
          <w:bCs/>
          <w:sz w:val="22"/>
          <w:szCs w:val="22"/>
        </w:rPr>
        <w:t xml:space="preserve">Test Procedure 1: Table Structure Verification</w:t>
      </w:r>
    </w:p>
    <w:p>
      <w:pPr>
        <w:pStyle w:val="ListParagraph"/>
        <w:numPr>
          <w:ilvl w:val="0"/>
          <w:numId w:val="3"/>
        </w:numPr>
        <w:spacing w:before="80" w:after="80"/>
      </w:pPr>
      <w:r>
        <w:rPr>
          <w:rFonts w:ascii="Arial" w:cs="Arial" w:eastAsia="Arial" w:hAnsi="Arial"/>
          <w:sz w:val="22"/>
          <w:szCs w:val="22"/>
        </w:rPr>
        <w:t xml:space="preserve">Open each of the six tables in Design View.</w:t>
      </w:r>
    </w:p>
    <w:p>
      <w:pPr>
        <w:pStyle w:val="ListParagraph"/>
        <w:numPr>
          <w:ilvl w:val="0"/>
          <w:numId w:val="3"/>
        </w:numPr>
        <w:spacing w:before="80" w:after="80"/>
      </w:pPr>
      <w:r>
        <w:rPr>
          <w:rFonts w:ascii="Arial" w:cs="Arial" w:eastAsia="Arial" w:hAnsi="Arial"/>
          <w:sz w:val="22"/>
          <w:szCs w:val="22"/>
        </w:rPr>
        <w:t xml:space="preserve">Confirm that the primary key field is designated with the key icon.</w:t>
      </w:r>
    </w:p>
    <w:p>
      <w:pPr>
        <w:pStyle w:val="ListParagraph"/>
        <w:numPr>
          <w:ilvl w:val="0"/>
          <w:numId w:val="3"/>
        </w:numPr>
        <w:spacing w:before="80" w:after="80"/>
      </w:pPr>
      <w:r>
        <w:rPr>
          <w:rFonts w:ascii="Arial" w:cs="Arial" w:eastAsia="Arial" w:hAnsi="Arial"/>
          <w:sz w:val="22"/>
          <w:szCs w:val="22"/>
        </w:rPr>
        <w:t xml:space="preserve">Confirm that data types match the schema: SupplierID (AutoNumber), VerificationStatus (Text, 15 chars), UnitPrice (Currency), DateSubmitted (Date/Time).</w:t>
      </w:r>
    </w:p>
    <w:p>
      <w:pPr>
        <w:pStyle w:val="ListParagraph"/>
        <w:numPr>
          <w:ilvl w:val="0"/>
          <w:numId w:val="3"/>
        </w:numPr>
        <w:spacing w:before="80" w:after="80"/>
      </w:pPr>
      <w:r>
        <w:rPr>
          <w:rFonts w:ascii="Arial" w:cs="Arial" w:eastAsia="Arial" w:hAnsi="Arial"/>
          <w:sz w:val="22"/>
          <w:szCs w:val="22"/>
        </w:rPr>
        <w:t xml:space="preserve">Attempt to enter a duplicate primary key value. Confirm Access blocks the entry with an error.</w:t>
      </w:r>
    </w:p>
    <w:p>
      <w:pPr>
        <w:pStyle w:val="ListParagraph"/>
        <w:numPr>
          <w:ilvl w:val="0"/>
          <w:numId w:val="3"/>
        </w:numPr>
        <w:spacing w:before="80" w:after="80"/>
      </w:pPr>
      <w:r>
        <w:rPr>
          <w:rFonts w:ascii="Arial" w:cs="Arial" w:eastAsia="Arial" w:hAnsi="Arial"/>
          <w:sz w:val="22"/>
          <w:szCs w:val="22"/>
        </w:rPr>
        <w:t xml:space="preserve">Attempt to enter an INQUIRY record with a non-existent ImporterID. Confirm referential integrity error is raised.</w:t>
      </w:r>
    </w:p>
    <w:p>
      <w:pPr>
        <w:spacing w:before="60" w:after="60"/>
      </w:pPr>
      <w:r>
        <w:t xml:space="preserve"/>
      </w:r>
    </w:p>
    <w:p>
      <w:pPr>
        <w:spacing w:before="100" w:after="100"/>
      </w:pPr>
      <w:r>
        <w:rPr>
          <w:rFonts w:ascii="Arial" w:cs="Arial" w:eastAsia="Arial" w:hAnsi="Arial"/>
          <w:b/>
          <w:bCs/>
          <w:sz w:val="22"/>
          <w:szCs w:val="22"/>
        </w:rPr>
        <w:t xml:space="preserve">Test Procedure 2: Form Usability</w:t>
      </w:r>
    </w:p>
    <w:p>
      <w:pPr>
        <w:pStyle w:val="ListParagraph"/>
        <w:numPr>
          <w:ilvl w:val="0"/>
          <w:numId w:val="3"/>
        </w:numPr>
        <w:spacing w:before="80" w:after="80"/>
      </w:pPr>
      <w:r>
        <w:rPr>
          <w:rFonts w:ascii="Arial" w:cs="Arial" w:eastAsia="Arial" w:hAnsi="Arial"/>
          <w:sz w:val="22"/>
          <w:szCs w:val="22"/>
        </w:rPr>
        <w:t xml:space="preserve">Open the Supplier Registration Form. Attempt to save without entering CompanyName. Confirm validation error is raised.</w:t>
      </w:r>
    </w:p>
    <w:p>
      <w:pPr>
        <w:pStyle w:val="ListParagraph"/>
        <w:numPr>
          <w:ilvl w:val="0"/>
          <w:numId w:val="3"/>
        </w:numPr>
        <w:spacing w:before="80" w:after="80"/>
      </w:pPr>
      <w:r>
        <w:rPr>
          <w:rFonts w:ascii="Arial" w:cs="Arial" w:eastAsia="Arial" w:hAnsi="Arial"/>
          <w:sz w:val="22"/>
          <w:szCs w:val="22"/>
        </w:rPr>
        <w:t xml:space="preserve">Select a value from the VerificationStatus combo box. Confirm only 'Verified', 'Pending', 'Rejected' are available.</w:t>
      </w:r>
    </w:p>
    <w:p>
      <w:pPr>
        <w:pStyle w:val="ListParagraph"/>
        <w:numPr>
          <w:ilvl w:val="0"/>
          <w:numId w:val="3"/>
        </w:numPr>
        <w:spacing w:before="80" w:after="80"/>
      </w:pPr>
      <w:r>
        <w:rPr>
          <w:rFonts w:ascii="Arial" w:cs="Arial" w:eastAsia="Arial" w:hAnsi="Arial"/>
          <w:sz w:val="22"/>
          <w:szCs w:val="22"/>
        </w:rPr>
        <w:t xml:space="preserve">Save a new supplier record and confirm the record appears in the SUPPLIER table.</w:t>
      </w:r>
    </w:p>
    <w:p>
      <w:pPr>
        <w:pStyle w:val="ListParagraph"/>
        <w:numPr>
          <w:ilvl w:val="0"/>
          <w:numId w:val="3"/>
        </w:numPr>
        <w:spacing w:before="80" w:after="80"/>
      </w:pPr>
      <w:r>
        <w:rPr>
          <w:rFonts w:ascii="Arial" w:cs="Arial" w:eastAsia="Arial" w:hAnsi="Arial"/>
          <w:sz w:val="22"/>
          <w:szCs w:val="22"/>
        </w:rPr>
        <w:t xml:space="preserve">Test the 'Save and Continue to Certifications' button and confirm it navigates to the Certification form with the new SupplierID pre-populated.</w:t>
      </w:r>
    </w:p>
    <w:p>
      <w:pPr>
        <w:spacing w:before="60" w:after="60"/>
      </w:pPr>
      <w:r>
        <w:t xml:space="preserve"/>
      </w:r>
    </w:p>
    <w:p>
      <w:pPr>
        <w:spacing w:before="100" w:after="100"/>
      </w:pPr>
      <w:r>
        <w:rPr>
          <w:rFonts w:ascii="Arial" w:cs="Arial" w:eastAsia="Arial" w:hAnsi="Arial"/>
          <w:b/>
          <w:bCs/>
          <w:sz w:val="22"/>
          <w:szCs w:val="22"/>
        </w:rPr>
        <w:t xml:space="preserve">Test Procedure 3: Query Accuracy</w:t>
      </w:r>
    </w:p>
    <w:p>
      <w:pPr>
        <w:pStyle w:val="ListParagraph"/>
        <w:numPr>
          <w:ilvl w:val="0"/>
          <w:numId w:val="3"/>
        </w:numPr>
        <w:spacing w:before="80" w:after="80"/>
      </w:pPr>
      <w:r>
        <w:rPr>
          <w:rFonts w:ascii="Arial" w:cs="Arial" w:eastAsia="Arial" w:hAnsi="Arial"/>
          <w:sz w:val="22"/>
          <w:szCs w:val="22"/>
        </w:rPr>
        <w:t xml:space="preserve">Insert one SUPPLIER record with VerificationStatus = 'Pending'. Run the Verified Supplier Search query. Confirm the pending supplier does NOT appear.</w:t>
      </w:r>
    </w:p>
    <w:p>
      <w:pPr>
        <w:pStyle w:val="ListParagraph"/>
        <w:numPr>
          <w:ilvl w:val="0"/>
          <w:numId w:val="3"/>
        </w:numPr>
        <w:spacing w:before="80" w:after="80"/>
      </w:pPr>
      <w:r>
        <w:rPr>
          <w:rFonts w:ascii="Arial" w:cs="Arial" w:eastAsia="Arial" w:hAnsi="Arial"/>
          <w:sz w:val="22"/>
          <w:szCs w:val="22"/>
        </w:rPr>
        <w:t xml:space="preserve">Update the supplier's VerificationStatus to 'Verified'. Re-run the query. Confirm the supplier now appears.</w:t>
      </w:r>
    </w:p>
    <w:p>
      <w:pPr>
        <w:pStyle w:val="ListParagraph"/>
        <w:numPr>
          <w:ilvl w:val="0"/>
          <w:numId w:val="3"/>
        </w:numPr>
        <w:spacing w:before="80" w:after="80"/>
      </w:pPr>
      <w:r>
        <w:rPr>
          <w:rFonts w:ascii="Arial" w:cs="Arial" w:eastAsia="Arial" w:hAnsi="Arial"/>
          <w:sz w:val="22"/>
          <w:szCs w:val="22"/>
        </w:rPr>
        <w:t xml:space="preserve">Run the Pending Inquiry query. Insert a new INQUIRY with Status = 'Pending'. Confirm it appears in query results.</w:t>
      </w:r>
    </w:p>
    <w:p>
      <w:pPr>
        <w:spacing w:before="60" w:after="60"/>
      </w:pPr>
      <w:r>
        <w:t xml:space="preserve"/>
      </w:r>
    </w:p>
    <w:p>
      <w:pPr>
        <w:spacing w:before="100" w:after="100"/>
      </w:pPr>
      <w:r>
        <w:rPr>
          <w:rFonts w:ascii="Arial" w:cs="Arial" w:eastAsia="Arial" w:hAnsi="Arial"/>
          <w:b/>
          <w:bCs/>
          <w:sz w:val="22"/>
          <w:szCs w:val="22"/>
        </w:rPr>
        <w:t xml:space="preserve">Test Procedure 4: Report Output</w:t>
      </w:r>
    </w:p>
    <w:p>
      <w:pPr>
        <w:pStyle w:val="ListParagraph"/>
        <w:numPr>
          <w:ilvl w:val="0"/>
          <w:numId w:val="3"/>
        </w:numPr>
        <w:spacing w:before="80" w:after="80"/>
      </w:pPr>
      <w:r>
        <w:rPr>
          <w:rFonts w:ascii="Arial" w:cs="Arial" w:eastAsia="Arial" w:hAnsi="Arial"/>
          <w:sz w:val="22"/>
          <w:szCs w:val="22"/>
        </w:rPr>
        <w:t xml:space="preserve">Open the Supplier Scorecard Report. Select a supplier with at least two certified products. Confirm both products appear in the report.</w:t>
      </w:r>
    </w:p>
    <w:p>
      <w:pPr>
        <w:pStyle w:val="ListParagraph"/>
        <w:numPr>
          <w:ilvl w:val="0"/>
          <w:numId w:val="3"/>
        </w:numPr>
        <w:spacing w:before="80" w:after="80"/>
      </w:pPr>
      <w:r>
        <w:rPr>
          <w:rFonts w:ascii="Arial" w:cs="Arial" w:eastAsia="Arial" w:hAnsi="Arial"/>
          <w:sz w:val="22"/>
          <w:szCs w:val="22"/>
        </w:rPr>
        <w:t xml:space="preserve">Confirm the report header displays 'AfriSource Connect' and the current date.</w:t>
      </w:r>
    </w:p>
    <w:p>
      <w:pPr>
        <w:pStyle w:val="ListParagraph"/>
        <w:numPr>
          <w:ilvl w:val="0"/>
          <w:numId w:val="3"/>
        </w:numPr>
        <w:spacing w:before="80" w:after="80"/>
      </w:pPr>
      <w:r>
        <w:rPr>
          <w:rFonts w:ascii="Arial" w:cs="Arial" w:eastAsia="Arial" w:hAnsi="Arial"/>
          <w:sz w:val="22"/>
          <w:szCs w:val="22"/>
        </w:rPr>
        <w:t xml:space="preserve">Print preview the report and confirm page breaks occur between supplier sections.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6" w:space="1"/>
      </w:pBdr>
      <w:spacing w:before="120" w:after="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1"/>
      </w:pBdr>
      <w:spacing w:before="0" w:after="120"/>
    </w:pPr>
    <w:r>
      <w:rPr>
        <w:rFonts w:ascii="Arial" w:cs="Arial" w:eastAsia="Arial" w:hAnsi="Arial"/>
        <w:color w:val="595959"/>
        <w:sz w:val="18"/>
        <w:szCs w:val="18"/>
      </w:rPr>
      <w:t xml:space="preserve">AfriSource Connect — ISYE 482 Course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6B3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2026-02-25T04:41:13.752Z</dcterms:created>
  <dcterms:modified xsi:type="dcterms:W3CDTF">2026-02-25T04:41:13.752Z</dcterms:modified>
</cp:coreProperties>
</file>

<file path=docProps/custom.xml><?xml version="1.0" encoding="utf-8"?>
<Properties xmlns="http://schemas.openxmlformats.org/officeDocument/2006/custom-properties" xmlns:vt="http://schemas.openxmlformats.org/officeDocument/2006/docPropsVTypes"/>
</file>