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F47E" w14:textId="21D6AD9A" w:rsidR="002A19A5" w:rsidRPr="00AF664B" w:rsidRDefault="00000000" w:rsidP="008343C4">
      <w:pPr>
        <w:pStyle w:val="Title"/>
        <w:rPr>
          <w:rFonts w:ascii="Arial" w:eastAsia="Arial" w:hAnsi="Arial" w:cs="Arial"/>
          <w:b w:val="0"/>
          <w:color w:val="0070C0"/>
          <w:sz w:val="24"/>
          <w:szCs w:val="24"/>
        </w:rPr>
      </w:pPr>
      <w:r w:rsidRPr="00AF664B">
        <w:rPr>
          <w:rFonts w:ascii="Arial" w:eastAsia="Arial" w:hAnsi="Arial" w:cs="Arial"/>
          <w:b w:val="0"/>
          <w:color w:val="0070C0"/>
          <w:sz w:val="36"/>
          <w:szCs w:val="36"/>
        </w:rPr>
        <w:t>[</w:t>
      </w:r>
      <w:r w:rsidR="00A809B2" w:rsidRPr="00AF664B">
        <w:rPr>
          <w:rFonts w:ascii="Arial" w:eastAsia="Arial" w:hAnsi="Arial" w:cs="Arial"/>
          <w:b w:val="0"/>
          <w:color w:val="0070C0"/>
          <w:sz w:val="36"/>
          <w:szCs w:val="36"/>
        </w:rPr>
        <w:t>AGILITA AG</w:t>
      </w:r>
      <w:r w:rsidR="00091612" w:rsidRPr="00AF664B">
        <w:rPr>
          <w:rFonts w:ascii="Arial" w:eastAsia="Arial" w:hAnsi="Arial" w:cs="Arial"/>
          <w:b w:val="0"/>
          <w:color w:val="0070C0"/>
          <w:sz w:val="36"/>
          <w:szCs w:val="36"/>
        </w:rPr>
        <w:t>]</w:t>
      </w:r>
    </w:p>
    <w:p w14:paraId="5C286C99" w14:textId="77777777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My work:</w:t>
      </w:r>
    </w:p>
    <w:p w14:paraId="15DB18B4" w14:textId="77777777" w:rsidR="002A19A5" w:rsidRPr="00AF664B" w:rsidRDefault="002A19A5">
      <w:pPr>
        <w:rPr>
          <w:rFonts w:ascii="Arial" w:eastAsia="Arial" w:hAnsi="Arial" w:cs="Arial"/>
          <w:color w:val="0070C0"/>
          <w:sz w:val="18"/>
          <w:szCs w:val="18"/>
        </w:rPr>
      </w:pPr>
    </w:p>
    <w:p w14:paraId="114F732E" w14:textId="76706A00" w:rsidR="002A19A5" w:rsidRPr="00AF664B" w:rsidRDefault="00000000">
      <w:pPr>
        <w:rPr>
          <w:rFonts w:ascii="Arial" w:eastAsia="Arial" w:hAnsi="Arial" w:cs="Arial"/>
          <w:b/>
          <w:color w:val="0070C0"/>
        </w:rPr>
      </w:pPr>
      <w:r w:rsidRPr="00AF664B">
        <w:rPr>
          <w:rFonts w:ascii="Arial" w:eastAsia="Arial" w:hAnsi="Arial" w:cs="Arial"/>
          <w:b/>
          <w:color w:val="0070C0"/>
        </w:rPr>
        <w:t>Customer Story: [</w:t>
      </w:r>
      <w:r w:rsidR="00A809B2" w:rsidRPr="00AF664B">
        <w:rPr>
          <w:rFonts w:ascii="Arial" w:eastAsia="Arial" w:hAnsi="Arial" w:cs="Arial"/>
          <w:b/>
          <w:color w:val="0070C0"/>
        </w:rPr>
        <w:t>AGILITA</w:t>
      </w:r>
      <w:r w:rsidR="00176B58" w:rsidRPr="00AF664B">
        <w:rPr>
          <w:rFonts w:ascii="Arial" w:eastAsia="Arial" w:hAnsi="Arial" w:cs="Arial"/>
          <w:b/>
          <w:color w:val="0070C0"/>
        </w:rPr>
        <w:t xml:space="preserve"> AG</w:t>
      </w:r>
      <w:r w:rsidRPr="00AF664B">
        <w:rPr>
          <w:rFonts w:ascii="Arial" w:eastAsia="Arial" w:hAnsi="Arial" w:cs="Arial"/>
          <w:b/>
          <w:color w:val="0070C0"/>
        </w:rPr>
        <w:t>], [</w:t>
      </w:r>
      <w:hyperlink r:id="rId8" w:history="1">
        <w:r w:rsidR="00F66795" w:rsidRPr="00AF664B">
          <w:rPr>
            <w:rStyle w:val="Hyperlink"/>
            <w:color w:val="0070C0"/>
          </w:rPr>
          <w:t>https://www.sap.com/documents/2024/05/b05184e3-bc7e-0010-bca6-c68f7e60039b.html</w:t>
        </w:r>
      </w:hyperlink>
      <w:r w:rsidRPr="00AF664B">
        <w:rPr>
          <w:rFonts w:ascii="Arial" w:eastAsia="Arial" w:hAnsi="Arial" w:cs="Arial"/>
          <w:b/>
          <w:color w:val="0070C0"/>
        </w:rPr>
        <w:t>]</w:t>
      </w:r>
    </w:p>
    <w:p w14:paraId="3002719F" w14:textId="77777777" w:rsidR="002A19A5" w:rsidRPr="00AF664B" w:rsidRDefault="002A19A5">
      <w:pPr>
        <w:rPr>
          <w:rFonts w:ascii="Arial" w:eastAsia="Arial" w:hAnsi="Arial" w:cs="Arial"/>
          <w:b/>
          <w:color w:val="0070C0"/>
        </w:rPr>
      </w:pPr>
    </w:p>
    <w:tbl>
      <w:tblPr>
        <w:tblStyle w:val="4"/>
        <w:tblW w:w="9360" w:type="dxa"/>
        <w:tblBorders>
          <w:top w:val="single" w:sz="8" w:space="0" w:color="4A86E8"/>
          <w:left w:val="single" w:sz="8" w:space="0" w:color="4A86E8"/>
          <w:bottom w:val="single" w:sz="8" w:space="0" w:color="4A86E8"/>
          <w:right w:val="single" w:sz="8" w:space="0" w:color="4A86E8"/>
          <w:insideH w:val="single" w:sz="8" w:space="0" w:color="4A86E8"/>
          <w:insideV w:val="single" w:sz="8" w:space="0" w:color="4A86E8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19A5" w:rsidRPr="00AF664B" w14:paraId="65C4EBA0" w14:textId="77777777">
        <w:tc>
          <w:tcPr>
            <w:tcW w:w="468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A64B" w14:textId="77777777" w:rsidR="002A19A5" w:rsidRPr="00AF664B" w:rsidRDefault="00000000" w:rsidP="00F757DA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</w:pPr>
            <w:r w:rsidRPr="00AF664B"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  <w:t>Customer profile</w:t>
            </w:r>
          </w:p>
          <w:p w14:paraId="34717AAA" w14:textId="33EE6B41" w:rsidR="002A19A5" w:rsidRPr="00AF664B" w:rsidRDefault="00130F7B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Professional Services and IT consulting industry</w:t>
            </w:r>
          </w:p>
          <w:p w14:paraId="007BA96C" w14:textId="151D2342" w:rsidR="002A19A5" w:rsidRPr="00AF664B" w:rsidRDefault="00A809B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Swiss Company, recently expanded to Berlin</w:t>
            </w:r>
          </w:p>
          <w:p w14:paraId="231F49A9" w14:textId="784F1D41" w:rsidR="002A19A5" w:rsidRPr="00AF664B" w:rsidRDefault="00A809B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Won SAP MEE Award for Partner Excellence 2024 for GROW</w:t>
            </w:r>
          </w:p>
        </w:tc>
        <w:tc>
          <w:tcPr>
            <w:tcW w:w="4680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9F6F" w14:textId="77777777" w:rsidR="002A19A5" w:rsidRPr="00AF664B" w:rsidRDefault="00000000" w:rsidP="00F757DA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</w:pPr>
            <w:r w:rsidRPr="00AF664B"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  <w:t>Digital transformation impacts</w:t>
            </w:r>
          </w:p>
          <w:p w14:paraId="4346056E" w14:textId="5ABC31A5" w:rsidR="002A19A5" w:rsidRPr="00AF664B" w:rsidRDefault="0009161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10-15% more time available in the project management office.</w:t>
            </w:r>
          </w:p>
          <w:p w14:paraId="704B3393" w14:textId="7C77DD8A" w:rsidR="002A19A5" w:rsidRPr="00AF664B" w:rsidRDefault="0009161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5% lower total IT costs</w:t>
            </w:r>
            <w:r w:rsidR="00A51A77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.</w:t>
            </w:r>
          </w:p>
          <w:p w14:paraId="000ECC22" w14:textId="3AE84A51" w:rsidR="002A19A5" w:rsidRPr="00AF664B" w:rsidRDefault="0009161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1</w:t>
            </w:r>
            <w:r w:rsidR="00A51A77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00</w:t>
            </w: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% </w:t>
            </w:r>
            <w:r w:rsidR="00A51A77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transparency across projects.</w:t>
            </w:r>
          </w:p>
          <w:p w14:paraId="10068910" w14:textId="266CE70B" w:rsidR="00091612" w:rsidRPr="00AF664B" w:rsidRDefault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5% less administrative effort through automation.</w:t>
            </w:r>
          </w:p>
        </w:tc>
      </w:tr>
      <w:tr w:rsidR="002A19A5" w:rsidRPr="00AF664B" w14:paraId="70BCFB6E" w14:textId="77777777">
        <w:tc>
          <w:tcPr>
            <w:tcW w:w="4680" w:type="dxa"/>
            <w:tcBorders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3789" w14:textId="77777777" w:rsidR="002A19A5" w:rsidRPr="00AF664B" w:rsidRDefault="00000000" w:rsidP="00F757DA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</w:pPr>
            <w:r w:rsidRPr="00AF664B"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  <w:t>SAP solution technology areas</w:t>
            </w:r>
          </w:p>
          <w:p w14:paraId="0DAF5784" w14:textId="61AD48F5" w:rsidR="002A19A5" w:rsidRPr="00AF664B" w:rsidRDefault="0009161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SAP SuccessFactors</w:t>
            </w:r>
          </w:p>
          <w:p w14:paraId="1ABD2724" w14:textId="1E0843A6" w:rsidR="002A19A5" w:rsidRPr="00AF664B" w:rsidRDefault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SAP Business Technology Platform (BTP) &amp; SAP Analytics Cloud</w:t>
            </w:r>
          </w:p>
          <w:p w14:paraId="37A7E00B" w14:textId="46E1C858" w:rsidR="002A19A5" w:rsidRPr="00AF664B" w:rsidRDefault="00091612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SAP S/4 HANA Cloud</w:t>
            </w:r>
            <w:r w:rsidR="00A51A77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 Public Edition</w:t>
            </w:r>
          </w:p>
          <w:p w14:paraId="65934ECB" w14:textId="7148D881" w:rsidR="00A51A77" w:rsidRPr="00AF664B" w:rsidRDefault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SAP Project and Resource Management</w:t>
            </w:r>
          </w:p>
        </w:tc>
        <w:tc>
          <w:tcPr>
            <w:tcW w:w="4680" w:type="dxa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9CDB" w14:textId="77777777" w:rsidR="002A19A5" w:rsidRPr="00AF664B" w:rsidRDefault="00000000" w:rsidP="00F757DA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</w:pPr>
            <w:r w:rsidRPr="00AF664B">
              <w:rPr>
                <w:rFonts w:ascii="Arial" w:eastAsia="Arial" w:hAnsi="Arial" w:cs="Arial"/>
                <w:b/>
                <w:bCs/>
                <w:i/>
                <w:iCs/>
                <w:color w:val="0070C0"/>
                <w:sz w:val="28"/>
                <w:szCs w:val="28"/>
              </w:rPr>
              <w:t>Case study material includes</w:t>
            </w:r>
          </w:p>
          <w:p w14:paraId="672C7DB3" w14:textId="4FB3C686" w:rsidR="00A51A77" w:rsidRPr="00AF664B" w:rsidRDefault="00A51A77" w:rsidP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Executive overview, operational challenges and strategic objectives.</w:t>
            </w:r>
          </w:p>
          <w:p w14:paraId="23957BCA" w14:textId="24524853" w:rsidR="002A19A5" w:rsidRPr="00AF664B" w:rsidRDefault="00A51A77" w:rsidP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Executive leadership quotes and future roadmap (Joule AI &amp; Onboarding)</w:t>
            </w:r>
          </w:p>
          <w:p w14:paraId="38BAC8FA" w14:textId="2053F7C7" w:rsidR="00A51A77" w:rsidRPr="00AF664B" w:rsidRDefault="00A51A77" w:rsidP="00A51A77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Value-driven quantitative results and operational metrics.</w:t>
            </w:r>
          </w:p>
        </w:tc>
      </w:tr>
    </w:tbl>
    <w:p w14:paraId="637F132D" w14:textId="79CD6B52" w:rsidR="002A19A5" w:rsidRPr="00AF664B" w:rsidRDefault="002A19A5">
      <w:pPr>
        <w:rPr>
          <w:rFonts w:ascii="Arial" w:eastAsia="Arial" w:hAnsi="Arial" w:cs="Arial"/>
          <w:color w:val="0070C0"/>
          <w:sz w:val="21"/>
          <w:szCs w:val="21"/>
        </w:rPr>
      </w:pPr>
      <w:bookmarkStart w:id="0" w:name="_heading=h.30j0zll" w:colFirst="0" w:colLast="0"/>
      <w:bookmarkEnd w:id="0"/>
    </w:p>
    <w:p w14:paraId="09584DEC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76C2E3C7" w14:textId="5FB34B49" w:rsidR="002A19A5" w:rsidRPr="00AF664B" w:rsidRDefault="00130F7B" w:rsidP="00F757DA">
      <w:pPr>
        <w:jc w:val="center"/>
        <w:rPr>
          <w:rFonts w:ascii="Arial" w:eastAsia="Arial" w:hAnsi="Arial" w:cs="Arial"/>
          <w:i/>
          <w:iCs/>
          <w:color w:val="0070C0"/>
          <w:sz w:val="22"/>
          <w:szCs w:val="22"/>
        </w:rPr>
      </w:pPr>
      <w:r w:rsidRPr="00AF664B">
        <w:rPr>
          <w:rFonts w:ascii="Arial" w:eastAsia="Arial" w:hAnsi="Arial" w:cs="Arial"/>
          <w:b/>
          <w:i/>
          <w:iCs/>
          <w:color w:val="0070C0"/>
          <w:sz w:val="28"/>
          <w:szCs w:val="28"/>
        </w:rPr>
        <w:t>Professional Services and IT consulting Industry Macro Trends:</w:t>
      </w:r>
    </w:p>
    <w:p w14:paraId="29F622D0" w14:textId="77777777" w:rsidR="0066762D" w:rsidRPr="00AF664B" w:rsidRDefault="0066762D" w:rsidP="00667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70C0"/>
          <w:sz w:val="21"/>
          <w:szCs w:val="21"/>
        </w:rPr>
      </w:pPr>
    </w:p>
    <w:p w14:paraId="2DA94B98" w14:textId="7A253C5F" w:rsidR="002A19A5" w:rsidRPr="00AF664B" w:rsidRDefault="00130F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 xml:space="preserve">Public Cloud ERP </w:t>
      </w:r>
      <w:r w:rsidR="00AF664B" w:rsidRPr="00AF664B">
        <w:rPr>
          <w:rFonts w:ascii="Arial" w:eastAsia="Arial" w:hAnsi="Arial" w:cs="Arial"/>
          <w:b/>
          <w:bCs/>
          <w:color w:val="0070C0"/>
        </w:rPr>
        <w:t>Adoption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(for example, mid-sized business shifting from legacy on-premise ERPs to a completely cloud solutions like SAP S/4HANA Cloud Public Edition.)</w:t>
      </w:r>
    </w:p>
    <w:p w14:paraId="118386DB" w14:textId="73908FF3" w:rsidR="00130F7B" w:rsidRPr="00AF664B" w:rsidRDefault="00130F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Embedded AI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(for example, using </w:t>
      </w:r>
      <w:r w:rsidR="00F66795" w:rsidRPr="00AF664B">
        <w:rPr>
          <w:rFonts w:ascii="Arial" w:eastAsia="Arial" w:hAnsi="Arial" w:cs="Arial"/>
          <w:color w:val="0070C0"/>
          <w:sz w:val="21"/>
          <w:szCs w:val="21"/>
        </w:rPr>
        <w:t>an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informative digital assistant like SAP </w:t>
      </w:r>
      <w:r w:rsidR="00AF664B" w:rsidRPr="00AF664B">
        <w:rPr>
          <w:rFonts w:ascii="Arial" w:eastAsia="Arial" w:hAnsi="Arial" w:cs="Arial"/>
          <w:color w:val="0070C0"/>
          <w:sz w:val="21"/>
          <w:szCs w:val="21"/>
        </w:rPr>
        <w:t>J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oule and gen AI to automate reporting and consultations.)</w:t>
      </w:r>
    </w:p>
    <w:p w14:paraId="1DE4FAFC" w14:textId="6B15F39C" w:rsidR="00130F7B" w:rsidRPr="00AF664B" w:rsidRDefault="00130F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Agile Product Delivery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(for example, </w:t>
      </w:r>
      <w:r w:rsidR="00F66795" w:rsidRPr="00AF664B">
        <w:rPr>
          <w:rFonts w:ascii="Arial" w:eastAsia="Arial" w:hAnsi="Arial" w:cs="Arial"/>
          <w:color w:val="0070C0"/>
          <w:sz w:val="21"/>
          <w:szCs w:val="21"/>
        </w:rPr>
        <w:t>replacing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multi-year IT implementation with rapid, cloud deployment executed in </w:t>
      </w:r>
      <w:r w:rsidR="00F66795" w:rsidRPr="00AF664B">
        <w:rPr>
          <w:rFonts w:ascii="Arial" w:eastAsia="Arial" w:hAnsi="Arial" w:cs="Arial"/>
          <w:color w:val="0070C0"/>
          <w:sz w:val="21"/>
          <w:szCs w:val="21"/>
        </w:rPr>
        <w:t>6–9-month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cycles.)</w:t>
      </w:r>
    </w:p>
    <w:p w14:paraId="4E3312A6" w14:textId="2E5914E6" w:rsidR="002A19A5" w:rsidRPr="00AF664B" w:rsidRDefault="00F667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Automated Intercompany Financials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(for example, the ERP systems mapping automated intercompany settlements, tax regulations, and complex multi-tier software licensing models.)</w:t>
      </w:r>
    </w:p>
    <w:p w14:paraId="317453C5" w14:textId="450F1966" w:rsidR="00F66795" w:rsidRPr="00AF664B" w:rsidRDefault="00F66795" w:rsidP="00F667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Project Management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(for example, real-time analytics platforms like SAP Analytics Cloud providing live visibility into consultant availability, project margins, and utilizations.)</w:t>
      </w:r>
    </w:p>
    <w:p w14:paraId="265E8264" w14:textId="77777777" w:rsidR="00F66795" w:rsidRPr="00AF664B" w:rsidRDefault="00F66795" w:rsidP="00F667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</w:p>
    <w:p w14:paraId="78B223D8" w14:textId="77777777" w:rsidR="00F66795" w:rsidRPr="00AF664B" w:rsidRDefault="00000000">
      <w:pPr>
        <w:rPr>
          <w:rFonts w:ascii="Arial" w:eastAsia="Arial" w:hAnsi="Arial" w:cs="Arial"/>
          <w:b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color w:val="0070C0"/>
          <w:sz w:val="21"/>
          <w:szCs w:val="21"/>
        </w:rPr>
        <w:t xml:space="preserve">Sources: </w:t>
      </w:r>
    </w:p>
    <w:p w14:paraId="4EB8ACE1" w14:textId="30D01CFB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[</w:t>
      </w:r>
      <w:hyperlink r:id="rId9" w:history="1">
        <w:r w:rsidR="00F66795" w:rsidRPr="00AF664B">
          <w:rPr>
            <w:rStyle w:val="Hyperlink"/>
            <w:rFonts w:ascii="Arial" w:eastAsia="Arial" w:hAnsi="Arial" w:cs="Arial"/>
            <w:color w:val="0070C0"/>
            <w:sz w:val="21"/>
            <w:szCs w:val="21"/>
          </w:rPr>
          <w:t>https://www.sap.com/documents/2024/05/b05184e3-bc7e-0010-bca6-c68f7e60039b.html</w:t>
        </w:r>
      </w:hyperlink>
      <w:r w:rsidRPr="00AF664B">
        <w:rPr>
          <w:rFonts w:ascii="Arial" w:eastAsia="Arial" w:hAnsi="Arial" w:cs="Arial"/>
          <w:color w:val="0070C0"/>
          <w:sz w:val="21"/>
          <w:szCs w:val="21"/>
        </w:rPr>
        <w:t>], [</w:t>
      </w:r>
      <w:hyperlink r:id="rId10" w:history="1">
        <w:r w:rsidR="007329C1" w:rsidRPr="00AF664B">
          <w:rPr>
            <w:rStyle w:val="Hyperlink"/>
            <w:rFonts w:ascii="Arial" w:eastAsia="Arial" w:hAnsi="Arial" w:cs="Arial"/>
            <w:color w:val="0070C0"/>
            <w:sz w:val="21"/>
            <w:szCs w:val="21"/>
          </w:rPr>
          <w:t>https://www.sap.com/industries/professional-services.html</w:t>
        </w:r>
      </w:hyperlink>
      <w:r w:rsidRPr="00AF664B">
        <w:rPr>
          <w:rFonts w:ascii="Arial" w:eastAsia="Arial" w:hAnsi="Arial" w:cs="Arial"/>
          <w:color w:val="0070C0"/>
          <w:sz w:val="21"/>
          <w:szCs w:val="21"/>
        </w:rPr>
        <w:t>]</w:t>
      </w:r>
    </w:p>
    <w:p w14:paraId="1B04E287" w14:textId="77777777" w:rsidR="002A19A5" w:rsidRPr="00AF664B" w:rsidRDefault="002A19A5">
      <w:pPr>
        <w:rPr>
          <w:rFonts w:ascii="Arial" w:eastAsia="Arial" w:hAnsi="Arial" w:cs="Arial"/>
          <w:color w:val="0070C0"/>
          <w:sz w:val="21"/>
          <w:szCs w:val="21"/>
        </w:rPr>
      </w:pPr>
    </w:p>
    <w:p w14:paraId="03016E51" w14:textId="77777777" w:rsidR="00F757DA" w:rsidRPr="00AF664B" w:rsidRDefault="00F757DA">
      <w:pPr>
        <w:rPr>
          <w:rFonts w:ascii="Arial" w:eastAsia="Arial" w:hAnsi="Arial" w:cs="Arial"/>
          <w:color w:val="0070C0"/>
          <w:sz w:val="21"/>
          <w:szCs w:val="21"/>
        </w:rPr>
      </w:pPr>
    </w:p>
    <w:p w14:paraId="7836866A" w14:textId="13497346" w:rsidR="00F757DA" w:rsidRPr="00AF664B" w:rsidRDefault="00F757DA" w:rsidP="00F757DA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Customer Motivations</w:t>
      </w:r>
    </w:p>
    <w:p w14:paraId="0B31C5ED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2A14C6AF" w14:textId="1DCAE14B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In the</w:t>
      </w:r>
      <w:r w:rsidR="007329C1" w:rsidRPr="00AF664B">
        <w:rPr>
          <w:rFonts w:ascii="Arial" w:eastAsia="Arial" w:hAnsi="Arial" w:cs="Arial"/>
          <w:color w:val="0070C0"/>
          <w:sz w:val="21"/>
          <w:szCs w:val="21"/>
        </w:rPr>
        <w:t xml:space="preserve"> AGILITA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customer story, the customer’s motivations are:</w:t>
      </w:r>
    </w:p>
    <w:p w14:paraId="7A16F9FE" w14:textId="40B1FF0F" w:rsidR="002A19A5" w:rsidRPr="00AF664B" w:rsidRDefault="007329C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Promot</w:t>
      </w:r>
      <w:r w:rsidR="008B1954" w:rsidRPr="00AF664B">
        <w:rPr>
          <w:rFonts w:ascii="Arial" w:eastAsia="Arial" w:hAnsi="Arial" w:cs="Arial"/>
          <w:color w:val="0070C0"/>
          <w:sz w:val="21"/>
          <w:szCs w:val="21"/>
        </w:rPr>
        <w:t>ing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Transparency</w:t>
      </w:r>
      <w:r w:rsidR="008B1954" w:rsidRPr="00AF664B">
        <w:rPr>
          <w:rFonts w:ascii="Arial" w:eastAsia="Arial" w:hAnsi="Arial" w:cs="Arial"/>
          <w:color w:val="0070C0"/>
          <w:sz w:val="21"/>
          <w:szCs w:val="21"/>
        </w:rPr>
        <w:t xml:space="preserve"> across business units and ensuring intercompany operations between Switzerland and Berlin is properly mapped and settled accurately.</w:t>
      </w:r>
    </w:p>
    <w:p w14:paraId="5E817DFB" w14:textId="76D78F1B" w:rsidR="002A19A5" w:rsidRPr="00AF664B" w:rsidRDefault="008B195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Optimizing employee onboarding and resource planning to support rapid workforce growth and a new team leader management level. </w:t>
      </w:r>
    </w:p>
    <w:p w14:paraId="69157770" w14:textId="77777777" w:rsidR="00A81D0E" w:rsidRPr="00AF664B" w:rsidRDefault="00A81D0E">
      <w:pPr>
        <w:rPr>
          <w:rFonts w:ascii="Arial" w:eastAsia="Arial" w:hAnsi="Arial" w:cs="Arial"/>
          <w:color w:val="0070C0"/>
          <w:sz w:val="21"/>
          <w:szCs w:val="21"/>
        </w:rPr>
      </w:pPr>
    </w:p>
    <w:p w14:paraId="1FD88563" w14:textId="77777777" w:rsidR="00F757DA" w:rsidRPr="00AF664B" w:rsidRDefault="00F757DA">
      <w:pPr>
        <w:rPr>
          <w:rFonts w:ascii="Arial" w:eastAsia="Arial" w:hAnsi="Arial" w:cs="Arial"/>
          <w:color w:val="0070C0"/>
          <w:sz w:val="21"/>
          <w:szCs w:val="21"/>
        </w:rPr>
      </w:pPr>
    </w:p>
    <w:p w14:paraId="0BBB1BAF" w14:textId="065AFAB3" w:rsidR="00F757DA" w:rsidRPr="00AF664B" w:rsidRDefault="00F757DA" w:rsidP="00F757DA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Customer Business Goals</w:t>
      </w:r>
    </w:p>
    <w:p w14:paraId="5824FB55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5F26E7FD" w14:textId="1BE5C0DF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In the </w:t>
      </w:r>
      <w:r w:rsidR="008B1954" w:rsidRPr="00AF664B">
        <w:rPr>
          <w:rFonts w:ascii="Arial" w:eastAsia="Arial" w:hAnsi="Arial" w:cs="Arial"/>
          <w:color w:val="0070C0"/>
          <w:sz w:val="21"/>
          <w:szCs w:val="21"/>
        </w:rPr>
        <w:t xml:space="preserve">AGILITA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customer story, the customer’s business goals are:</w:t>
      </w:r>
    </w:p>
    <w:p w14:paraId="04BD8775" w14:textId="5630CF3F" w:rsidR="00B83F4D" w:rsidRPr="00AF664B" w:rsidRDefault="00B83F4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Enabling scalable workforce and talent management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(efficiently organize the growing workforce, handle the performance appraisals and streamline employee onboarding across all units).</w:t>
      </w:r>
    </w:p>
    <w:p w14:paraId="4D43C62E" w14:textId="7D17A316" w:rsidR="002A19A5" w:rsidRPr="00AF664B" w:rsidRDefault="00B83F4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Support Internation</w:t>
      </w:r>
      <w:r w:rsidR="00AF664B" w:rsidRPr="00AF664B">
        <w:rPr>
          <w:rFonts w:ascii="Arial" w:eastAsia="Arial" w:hAnsi="Arial" w:cs="Arial"/>
          <w:b/>
          <w:bCs/>
          <w:color w:val="0070C0"/>
        </w:rPr>
        <w:t>al</w:t>
      </w:r>
      <w:r w:rsidRPr="00AF664B">
        <w:rPr>
          <w:rFonts w:ascii="Arial" w:eastAsia="Arial" w:hAnsi="Arial" w:cs="Arial"/>
          <w:b/>
          <w:bCs/>
          <w:color w:val="0070C0"/>
        </w:rPr>
        <w:t xml:space="preserve"> Expansion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(seamlessly map internation</w:t>
      </w:r>
      <w:r w:rsidR="00AF664B" w:rsidRPr="00AF664B">
        <w:rPr>
          <w:rFonts w:ascii="Arial" w:eastAsia="Arial" w:hAnsi="Arial" w:cs="Arial"/>
          <w:color w:val="0070C0"/>
          <w:sz w:val="21"/>
          <w:szCs w:val="21"/>
        </w:rPr>
        <w:t>al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operations and automate intercompany settlements between Switzerland and Berlin).</w:t>
      </w:r>
    </w:p>
    <w:p w14:paraId="3C16ABA7" w14:textId="141AEB06" w:rsidR="002A19A5" w:rsidRPr="00AF664B" w:rsidRDefault="00B83F4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</w:rPr>
        <w:t>Improve project and resource visibility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(provide team leaders and project managers with enhanced support such as real-time data for resource planning, time tracking and reporting).</w:t>
      </w:r>
    </w:p>
    <w:p w14:paraId="12A6F6A6" w14:textId="77777777" w:rsidR="00F757DA" w:rsidRPr="00AF664B" w:rsidRDefault="00F757DA" w:rsidP="00F757DA">
      <w:pPr>
        <w:pStyle w:val="ListParagraph"/>
        <w:ind w:left="360"/>
        <w:rPr>
          <w:b/>
          <w:bCs/>
          <w:i/>
          <w:iCs/>
          <w:color w:val="0070C0"/>
          <w:sz w:val="28"/>
          <w:szCs w:val="28"/>
        </w:rPr>
      </w:pPr>
    </w:p>
    <w:p w14:paraId="769BDC58" w14:textId="77777777" w:rsidR="00F757DA" w:rsidRPr="00AF664B" w:rsidRDefault="00F757DA" w:rsidP="00F757DA">
      <w:pPr>
        <w:pStyle w:val="ListParagraph"/>
        <w:ind w:left="360"/>
        <w:rPr>
          <w:b/>
          <w:bCs/>
          <w:i/>
          <w:iCs/>
          <w:color w:val="0070C0"/>
          <w:sz w:val="28"/>
          <w:szCs w:val="28"/>
        </w:rPr>
      </w:pPr>
    </w:p>
    <w:p w14:paraId="458E7B87" w14:textId="2A50F647" w:rsidR="002A19A5" w:rsidRPr="00AF664B" w:rsidRDefault="00F757DA" w:rsidP="00F757DA">
      <w:pPr>
        <w:pStyle w:val="ListParagraph"/>
        <w:ind w:left="360"/>
        <w:jc w:val="center"/>
        <w:rPr>
          <w:b/>
          <w:bCs/>
          <w:i/>
          <w:iCs/>
          <w:color w:val="0070C0"/>
          <w:sz w:val="28"/>
          <w:szCs w:val="28"/>
        </w:rPr>
      </w:pPr>
      <w:r w:rsidRPr="00AF664B">
        <w:rPr>
          <w:b/>
          <w:bCs/>
          <w:i/>
          <w:iCs/>
          <w:color w:val="0070C0"/>
          <w:sz w:val="28"/>
          <w:szCs w:val="28"/>
        </w:rPr>
        <w:t>Selection &amp; Justification of Analytical Approaches</w:t>
      </w:r>
    </w:p>
    <w:p w14:paraId="3C1C11DB" w14:textId="77777777" w:rsidR="0066762D" w:rsidRPr="00AF664B" w:rsidRDefault="0066762D" w:rsidP="00F757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70C0"/>
          <w:sz w:val="21"/>
          <w:szCs w:val="21"/>
        </w:rPr>
      </w:pPr>
    </w:p>
    <w:p w14:paraId="2CB0AEA9" w14:textId="25DA2076" w:rsidR="002A19A5" w:rsidRPr="00AF664B" w:rsidRDefault="00000000" w:rsidP="00F757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To understand more about the customer’s business goals in the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AGILITA</w:t>
      </w:r>
      <w:r w:rsidR="00477EC9" w:rsidRPr="00AF664B">
        <w:rPr>
          <w:rFonts w:ascii="Arial" w:eastAsia="Arial" w:hAnsi="Arial" w:cs="Arial"/>
          <w:color w:val="0070C0"/>
          <w:sz w:val="21"/>
          <w:szCs w:val="21"/>
        </w:rPr>
        <w:t xml:space="preserve"> customer story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, I have selected </w:t>
      </w:r>
      <w:r w:rsidR="00B83F4D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>Strengths Weaknesses Opportunities Threats (SWOT) analysis</w:t>
      </w:r>
      <w:r w:rsidR="00B83F4D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and</w:t>
      </w:r>
      <w:r w:rsidR="00B83F4D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="00B83F4D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 xml:space="preserve">Design Thinking analysis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a</w:t>
      </w:r>
      <w:r w:rsidR="00B83F4D" w:rsidRPr="00AF664B">
        <w:rPr>
          <w:rFonts w:ascii="Arial" w:eastAsia="Arial" w:hAnsi="Arial" w:cs="Arial"/>
          <w:color w:val="0070C0"/>
          <w:sz w:val="21"/>
          <w:szCs w:val="21"/>
        </w:rPr>
        <w:t>pproach.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</w:p>
    <w:p w14:paraId="2CC6FA52" w14:textId="77777777" w:rsidR="00F757DA" w:rsidRPr="00AF664B" w:rsidRDefault="00000000" w:rsidP="00F757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I chose the </w:t>
      </w:r>
      <w:r w:rsidR="00B83F4D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>SWOT analysis</w:t>
      </w:r>
      <w:r w:rsidR="00B83F4D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because </w:t>
      </w:r>
      <w:r w:rsidR="007336E8" w:rsidRPr="00AF664B">
        <w:rPr>
          <w:rFonts w:ascii="Arial" w:eastAsia="Arial" w:hAnsi="Arial" w:cs="Arial"/>
          <w:color w:val="0070C0"/>
          <w:sz w:val="21"/>
          <w:szCs w:val="21"/>
        </w:rPr>
        <w:t>it provides a proper understanding about AGILITA’s internal capabilities along with its bottlenecks that are caused by their rapid workforce growth from 92 to 190 employees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.</w:t>
      </w:r>
      <w:r w:rsidR="007336E8" w:rsidRPr="00AF664B">
        <w:rPr>
          <w:rFonts w:ascii="Arial" w:eastAsia="Arial" w:hAnsi="Arial" w:cs="Arial"/>
          <w:color w:val="0070C0"/>
          <w:sz w:val="21"/>
          <w:szCs w:val="21"/>
        </w:rPr>
        <w:t xml:space="preserve"> It also identifies various opportunities the business will now have for cloud expansion into Germany and threats the business might face in a new environment and also threats related to scaling complexity.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I think that</w:t>
      </w:r>
      <w:r w:rsidR="007336E8" w:rsidRPr="00AF664B">
        <w:rPr>
          <w:rFonts w:ascii="Arial" w:eastAsia="Arial" w:hAnsi="Arial" w:cs="Arial"/>
          <w:color w:val="0070C0"/>
          <w:sz w:val="21"/>
          <w:szCs w:val="21"/>
        </w:rPr>
        <w:t xml:space="preserve"> SWOT will lay down a basic framework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about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="00477EC9" w:rsidRPr="00AF664B">
        <w:rPr>
          <w:rFonts w:ascii="Arial" w:eastAsia="Arial" w:hAnsi="Arial" w:cs="Arial"/>
          <w:color w:val="0070C0"/>
          <w:sz w:val="21"/>
          <w:szCs w:val="21"/>
        </w:rPr>
        <w:t xml:space="preserve">the 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>organization’s current position</w:t>
      </w:r>
      <w:r w:rsidR="007336E8" w:rsidRPr="00AF664B">
        <w:rPr>
          <w:rFonts w:ascii="Arial" w:eastAsia="Arial" w:hAnsi="Arial" w:cs="Arial"/>
          <w:color w:val="0070C0"/>
          <w:sz w:val="21"/>
          <w:szCs w:val="21"/>
        </w:rPr>
        <w:t xml:space="preserve"> regarding what the business is suffering from, and what it will face in the future</w:t>
      </w:r>
      <w:r w:rsidR="00F757DA" w:rsidRPr="00AF664B">
        <w:rPr>
          <w:rFonts w:ascii="Arial" w:eastAsia="Arial" w:hAnsi="Arial" w:cs="Arial"/>
          <w:color w:val="0070C0"/>
          <w:sz w:val="21"/>
          <w:szCs w:val="21"/>
        </w:rPr>
        <w:t>.</w:t>
      </w:r>
    </w:p>
    <w:p w14:paraId="7A27599B" w14:textId="52D0BBF1" w:rsidR="002A19A5" w:rsidRPr="00AF664B" w:rsidRDefault="00000000" w:rsidP="00F757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I chose </w:t>
      </w:r>
      <w:r w:rsidR="007336E8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 xml:space="preserve">Design Thinking </w:t>
      </w:r>
      <w:r w:rsidR="00477EC9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>a</w:t>
      </w:r>
      <w:r w:rsidR="007336E8"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>nalysis</w:t>
      </w:r>
      <w:r w:rsidR="007336E8" w:rsidRPr="00AF664B">
        <w:rPr>
          <w:rFonts w:ascii="Arial" w:eastAsia="Arial" w:hAnsi="Arial" w:cs="Arial"/>
          <w:color w:val="0070C0"/>
          <w:sz w:val="21"/>
          <w:szCs w:val="21"/>
        </w:rPr>
        <w:t xml:space="preserve"> approach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because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AGILITA’s digital transformation centers heavily on the human experience, specifically onboarding, easing administrative burdens, and improving consultant usability. Design thinking focuses on empathy and targets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 end-user’s pain points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, ensuring the deployed SAP solution aligns directly with daily employee workflow.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I think that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 by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 applying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 this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 approach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, we can specifically target the 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real needs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of the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 stakeholders (such as project managers and team leaders)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="003376B7" w:rsidRPr="00AF664B">
        <w:rPr>
          <w:rFonts w:ascii="Arial" w:eastAsia="Arial" w:hAnsi="Arial" w:cs="Arial"/>
          <w:color w:val="0070C0"/>
          <w:sz w:val="21"/>
          <w:szCs w:val="21"/>
        </w:rPr>
        <w:t xml:space="preserve">rather than 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>wasting resources on trivial things and can empathize with</w:t>
      </w:r>
      <w:r w:rsidR="00477EC9" w:rsidRPr="00AF664B">
        <w:rPr>
          <w:rFonts w:ascii="Arial" w:eastAsia="Arial" w:hAnsi="Arial" w:cs="Arial"/>
          <w:color w:val="0070C0"/>
          <w:sz w:val="21"/>
          <w:szCs w:val="21"/>
        </w:rPr>
        <w:t xml:space="preserve"> employees’ and leaders’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="00477EC9" w:rsidRPr="00AF664B">
        <w:rPr>
          <w:rFonts w:ascii="Arial" w:eastAsia="Arial" w:hAnsi="Arial" w:cs="Arial"/>
          <w:color w:val="0070C0"/>
          <w:sz w:val="21"/>
          <w:szCs w:val="21"/>
        </w:rPr>
        <w:t>pain points</w:t>
      </w:r>
      <w:r w:rsidR="00666A86" w:rsidRPr="00AF664B">
        <w:rPr>
          <w:rFonts w:ascii="Arial" w:eastAsia="Arial" w:hAnsi="Arial" w:cs="Arial"/>
          <w:color w:val="0070C0"/>
          <w:sz w:val="21"/>
          <w:szCs w:val="21"/>
        </w:rPr>
        <w:t xml:space="preserve"> to gain a better understanding of the problem.</w:t>
      </w:r>
    </w:p>
    <w:p w14:paraId="52A58B2A" w14:textId="77777777" w:rsidR="002A19A5" w:rsidRPr="00AF664B" w:rsidRDefault="002A19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70C0"/>
          <w:sz w:val="21"/>
          <w:szCs w:val="21"/>
        </w:rPr>
      </w:pPr>
    </w:p>
    <w:p w14:paraId="33D8ADD7" w14:textId="5D5813A3" w:rsidR="002A19A5" w:rsidRPr="00AF664B" w:rsidRDefault="00000000" w:rsidP="00F757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AF664B">
        <w:rPr>
          <w:rFonts w:ascii="Arial" w:eastAsia="Arial" w:hAnsi="Arial" w:cs="Arial"/>
          <w:b/>
          <w:bCs/>
          <w:color w:val="0070C0"/>
          <w:sz w:val="28"/>
          <w:szCs w:val="28"/>
        </w:rPr>
        <w:t>SWOT</w:t>
      </w:r>
      <w:r w:rsidRPr="00AF664B">
        <w:rPr>
          <w:rFonts w:ascii="Arial" w:eastAsia="Arial" w:hAnsi="Arial" w:cs="Arial"/>
          <w:b/>
          <w:bCs/>
          <w:color w:val="0070C0"/>
          <w:sz w:val="32"/>
          <w:szCs w:val="32"/>
        </w:rPr>
        <w:t xml:space="preserve"> Analysis</w:t>
      </w:r>
    </w:p>
    <w:p w14:paraId="1A91D3F2" w14:textId="77777777" w:rsidR="002A19A5" w:rsidRPr="00AF664B" w:rsidRDefault="002A19A5">
      <w:pPr>
        <w:rPr>
          <w:rFonts w:ascii="Arial" w:eastAsia="Arial" w:hAnsi="Arial" w:cs="Arial"/>
          <w:b/>
          <w:color w:val="0070C0"/>
        </w:rPr>
      </w:pPr>
    </w:p>
    <w:tbl>
      <w:tblPr>
        <w:tblStyle w:val="2"/>
        <w:tblW w:w="9360" w:type="dxa"/>
        <w:jc w:val="center"/>
        <w:tblBorders>
          <w:top w:val="single" w:sz="8" w:space="0" w:color="4A86E8"/>
          <w:left w:val="single" w:sz="8" w:space="0" w:color="4A86E8"/>
          <w:bottom w:val="single" w:sz="8" w:space="0" w:color="4A86E8"/>
          <w:right w:val="single" w:sz="8" w:space="0" w:color="4A86E8"/>
          <w:insideH w:val="single" w:sz="8" w:space="0" w:color="4A86E8"/>
          <w:insideV w:val="single" w:sz="8" w:space="0" w:color="4A86E8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4320"/>
      </w:tblGrid>
      <w:tr w:rsidR="002A19A5" w:rsidRPr="00AF664B" w14:paraId="56BA5AAB" w14:textId="77777777" w:rsidTr="0066762D">
        <w:trPr>
          <w:jc w:val="center"/>
        </w:trPr>
        <w:tc>
          <w:tcPr>
            <w:tcW w:w="504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9F49" w14:textId="77777777" w:rsidR="002A19A5" w:rsidRPr="00AF664B" w:rsidRDefault="00000000" w:rsidP="0066762D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70C0"/>
              </w:rPr>
            </w:pPr>
            <w:r w:rsidRPr="00AF664B">
              <w:rPr>
                <w:rFonts w:ascii="Arial" w:eastAsia="Arial" w:hAnsi="Arial" w:cs="Arial"/>
                <w:b/>
                <w:bCs/>
                <w:color w:val="0070C0"/>
              </w:rPr>
              <w:t>Strengths</w:t>
            </w:r>
          </w:p>
          <w:p w14:paraId="6385B413" w14:textId="1EB1112A" w:rsidR="002A19A5" w:rsidRPr="00AF664B" w:rsidRDefault="007503D5" w:rsidP="00477EC9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Recognized SAP Gold partner and winner of the SAP MEE Awards for Partner Excellence 2024 for GROW.</w:t>
            </w:r>
          </w:p>
          <w:p w14:paraId="1B5A35FD" w14:textId="6DEFAC47" w:rsidR="002A19A5" w:rsidRPr="00AF664B" w:rsidRDefault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Agile leadership with a clear strategic vision for sustainable scalability.</w:t>
            </w:r>
          </w:p>
        </w:tc>
        <w:tc>
          <w:tcPr>
            <w:tcW w:w="4320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F2C4" w14:textId="77777777" w:rsidR="002A19A5" w:rsidRPr="00AF664B" w:rsidRDefault="00000000" w:rsidP="0066762D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70C0"/>
              </w:rPr>
            </w:pPr>
            <w:r w:rsidRPr="00AF664B">
              <w:rPr>
                <w:rFonts w:ascii="Arial" w:eastAsia="Arial" w:hAnsi="Arial" w:cs="Arial"/>
                <w:b/>
                <w:bCs/>
                <w:color w:val="0070C0"/>
              </w:rPr>
              <w:t>Weaknesses</w:t>
            </w:r>
          </w:p>
          <w:p w14:paraId="20CF2A76" w14:textId="7E90D524" w:rsidR="002A19A5" w:rsidRPr="00AF664B" w:rsidRDefault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Inconsistent onboarding processes for new hires and the new team leaders.</w:t>
            </w:r>
          </w:p>
          <w:p w14:paraId="6215FCD6" w14:textId="76F925B1" w:rsidR="007503D5" w:rsidRPr="00AF664B" w:rsidRDefault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Lack of proper mapping of cross-border intercompany settlements between Switzerland and Berlin.</w:t>
            </w:r>
          </w:p>
          <w:p w14:paraId="06CBE26E" w14:textId="5DA848B8" w:rsidR="002A19A5" w:rsidRPr="00AF664B" w:rsidRDefault="002A19A5" w:rsidP="00477EC9">
            <w:pPr>
              <w:widowControl w:val="0"/>
              <w:ind w:left="76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</w:tr>
      <w:tr w:rsidR="002A19A5" w:rsidRPr="00AF664B" w14:paraId="05FE2574" w14:textId="77777777" w:rsidTr="0066762D">
        <w:trPr>
          <w:jc w:val="center"/>
        </w:trPr>
        <w:tc>
          <w:tcPr>
            <w:tcW w:w="5040" w:type="dxa"/>
            <w:tcBorders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419D" w14:textId="77777777" w:rsidR="002A19A5" w:rsidRPr="00AF664B" w:rsidRDefault="00000000" w:rsidP="0066762D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70C0"/>
              </w:rPr>
            </w:pPr>
            <w:r w:rsidRPr="00AF664B">
              <w:rPr>
                <w:rFonts w:ascii="Arial" w:eastAsia="Arial" w:hAnsi="Arial" w:cs="Arial"/>
                <w:b/>
                <w:bCs/>
                <w:color w:val="0070C0"/>
              </w:rPr>
              <w:t>Opportunities</w:t>
            </w:r>
          </w:p>
          <w:p w14:paraId="042308AB" w14:textId="3547D89E" w:rsidR="002A19A5" w:rsidRPr="00AF664B" w:rsidRDefault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Rising market demand for mid-market cloud ERP migrations (GROW with SAP) across Germany and Central Europe.</w:t>
            </w:r>
          </w:p>
          <w:p w14:paraId="3C77D201" w14:textId="6BA0204B" w:rsidR="002A19A5" w:rsidRPr="00AF664B" w:rsidRDefault="007503D5" w:rsidP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Integrating embedded AI (SAP JOULE) to automate repetitive administrative and reporting workflow for consultants.</w:t>
            </w:r>
          </w:p>
        </w:tc>
        <w:tc>
          <w:tcPr>
            <w:tcW w:w="4320" w:type="dxa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4E2C" w14:textId="77777777" w:rsidR="002A19A5" w:rsidRPr="00AF664B" w:rsidRDefault="00000000" w:rsidP="0066762D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70C0"/>
              </w:rPr>
            </w:pPr>
            <w:r w:rsidRPr="00AF664B">
              <w:rPr>
                <w:rFonts w:ascii="Arial" w:eastAsia="Arial" w:hAnsi="Arial" w:cs="Arial"/>
                <w:b/>
                <w:bCs/>
                <w:color w:val="0070C0"/>
              </w:rPr>
              <w:t>Threats</w:t>
            </w:r>
          </w:p>
          <w:p w14:paraId="78C21209" w14:textId="7A73098E" w:rsidR="002A19A5" w:rsidRPr="00AF664B" w:rsidRDefault="007503D5" w:rsidP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Risk of proper delivery delays and lower customer satisfaction if rapid scaling outpaces operation</w:t>
            </w:r>
            <w:r w:rsidR="00AF664B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al</w:t>
            </w: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 controls.</w:t>
            </w:r>
          </w:p>
          <w:p w14:paraId="228FE984" w14:textId="2A429867" w:rsidR="007503D5" w:rsidRPr="00AF664B" w:rsidRDefault="007503D5" w:rsidP="007503D5">
            <w:pPr>
              <w:widowControl w:val="0"/>
              <w:numPr>
                <w:ilvl w:val="0"/>
                <w:numId w:val="9"/>
              </w:numPr>
              <w:ind w:left="346" w:hanging="27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Regulatory and tax complexities associated with mu</w:t>
            </w:r>
            <w:r w:rsidR="00AF664B"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l</w:t>
            </w:r>
            <w:r w:rsidRPr="00AF664B">
              <w:rPr>
                <w:rFonts w:ascii="Arial" w:eastAsia="Arial" w:hAnsi="Arial" w:cs="Arial"/>
                <w:color w:val="0070C0"/>
                <w:sz w:val="20"/>
                <w:szCs w:val="20"/>
              </w:rPr>
              <w:t>ti-country European expansion.</w:t>
            </w:r>
          </w:p>
        </w:tc>
      </w:tr>
    </w:tbl>
    <w:p w14:paraId="142CB629" w14:textId="548460E5" w:rsidR="002A19A5" w:rsidRPr="00AF664B" w:rsidRDefault="002A19A5">
      <w:pPr>
        <w:rPr>
          <w:rFonts w:ascii="Arial" w:eastAsia="Arial" w:hAnsi="Arial" w:cs="Arial"/>
          <w:color w:val="0070C0"/>
          <w:sz w:val="21"/>
          <w:szCs w:val="21"/>
        </w:rPr>
      </w:pPr>
      <w:bookmarkStart w:id="1" w:name="_heading=h.1fob9te" w:colFirst="0" w:colLast="0"/>
      <w:bookmarkEnd w:id="1"/>
    </w:p>
    <w:p w14:paraId="19EB91C7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2249FDE0" w14:textId="525C9E25" w:rsidR="0066762D" w:rsidRPr="00AF664B" w:rsidRDefault="0066762D" w:rsidP="0066762D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Selected Project Role &amp; Contribution</w:t>
      </w:r>
    </w:p>
    <w:p w14:paraId="3F0E6233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191EC134" w14:textId="32E721E0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Role</w:t>
      </w:r>
      <w:r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>: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Functional consultant, SAP Implementation Project Team.</w:t>
      </w:r>
    </w:p>
    <w:p w14:paraId="6E7DFEAE" w14:textId="77777777" w:rsidR="0066762D" w:rsidRPr="00AF664B" w:rsidRDefault="0066762D">
      <w:pPr>
        <w:rPr>
          <w:rFonts w:ascii="Arial" w:eastAsia="Arial" w:hAnsi="Arial" w:cs="Arial"/>
          <w:b/>
          <w:bCs/>
          <w:color w:val="0070C0"/>
          <w:sz w:val="22"/>
          <w:szCs w:val="22"/>
        </w:rPr>
      </w:pPr>
    </w:p>
    <w:p w14:paraId="12550B21" w14:textId="4A6DB9CE" w:rsidR="002A19A5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Role Rationale:</w:t>
      </w:r>
      <w:r w:rsidRPr="00AF664B">
        <w:rPr>
          <w:rFonts w:ascii="Arial" w:eastAsia="Arial" w:hAnsi="Arial" w:cs="Arial"/>
          <w:color w:val="0070C0"/>
          <w:sz w:val="22"/>
          <w:szCs w:val="22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I have chosen this role because 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I want to use my business process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design 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>and systems analysis skills to implement standard cloud workflow across SAP SuccessFactors and SAP projects and resource management, helping AGILITA eliminate operational bottlenecks, optimize employee onboarding and restore efficiency &amp; transparency in the planning across their Swiss and German operations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.</w:t>
      </w:r>
    </w:p>
    <w:p w14:paraId="138175E4" w14:textId="77777777" w:rsidR="002A19A5" w:rsidRPr="00AF664B" w:rsidRDefault="002A19A5">
      <w:pPr>
        <w:rPr>
          <w:rFonts w:ascii="Arial" w:eastAsia="Arial" w:hAnsi="Arial" w:cs="Arial"/>
          <w:color w:val="0070C0"/>
          <w:sz w:val="21"/>
          <w:szCs w:val="21"/>
        </w:rPr>
      </w:pPr>
    </w:p>
    <w:p w14:paraId="689467D8" w14:textId="0D31CC0D" w:rsidR="002A19A5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Scope of Work:</w:t>
      </w:r>
      <w:r w:rsidRPr="00AF664B">
        <w:rPr>
          <w:rFonts w:ascii="Arial" w:eastAsia="Arial" w:hAnsi="Arial" w:cs="Arial"/>
          <w:color w:val="0070C0"/>
          <w:sz w:val="22"/>
          <w:szCs w:val="22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As a 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Functional consultant,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I will work with the 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AGILITA customer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team to understand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 how SAP can help them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>streamline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 their operational processes, improving efficiency &amp; transparency in their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>cross border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 intercompany settlements and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 xml:space="preserve">employee 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>onboarding.</w:t>
      </w:r>
      <w:r w:rsidR="00F66795" w:rsidRPr="00AF664B">
        <w:rPr>
          <w:rFonts w:ascii="Arial" w:eastAsia="Arial" w:hAnsi="Arial" w:cs="Arial"/>
          <w:color w:val="0070C0"/>
          <w:sz w:val="21"/>
          <w:szCs w:val="21"/>
        </w:rPr>
        <w:t xml:space="preserve"> This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could involve</w:t>
      </w:r>
      <w:r w:rsidR="00A81D0E" w:rsidRPr="00AF664B">
        <w:rPr>
          <w:rFonts w:ascii="Arial" w:eastAsia="Arial" w:hAnsi="Arial" w:cs="Arial"/>
          <w:color w:val="0070C0"/>
          <w:sz w:val="21"/>
          <w:szCs w:val="21"/>
        </w:rPr>
        <w:t xml:space="preserve"> designing new processes or coming up with product solutions, to properly remove bottlenecks the organization is facing.</w:t>
      </w:r>
    </w:p>
    <w:p w14:paraId="2060B644" w14:textId="77777777" w:rsidR="002A19A5" w:rsidRPr="00AF664B" w:rsidRDefault="002A19A5">
      <w:pPr>
        <w:rPr>
          <w:rFonts w:ascii="Arial" w:eastAsia="Arial" w:hAnsi="Arial" w:cs="Arial"/>
          <w:color w:val="0070C0"/>
          <w:sz w:val="21"/>
          <w:szCs w:val="21"/>
        </w:rPr>
      </w:pPr>
    </w:p>
    <w:p w14:paraId="0CAFC7F7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12CC3676" w14:textId="21E2A605" w:rsidR="0066762D" w:rsidRPr="00AF664B" w:rsidRDefault="0066762D" w:rsidP="0066762D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Core Professional Skills Brough</w:t>
      </w:r>
      <w:r w:rsid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t</w:t>
      </w: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 xml:space="preserve"> to the Project</w:t>
      </w:r>
    </w:p>
    <w:p w14:paraId="288B44EC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393D1EA7" w14:textId="5A3E713E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The key skills I will bring to the project are:</w:t>
      </w:r>
    </w:p>
    <w:p w14:paraId="78CDBF3C" w14:textId="6DEB5709" w:rsidR="002A19A5" w:rsidRPr="00AF664B" w:rsidRDefault="00A81D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Business Acumen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, that is, my understanding of how the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>professional services and IT consulting organization manages its operations.</w:t>
      </w:r>
    </w:p>
    <w:p w14:paraId="082E6772" w14:textId="49D98D5B" w:rsidR="002A19A5" w:rsidRPr="00AF664B" w:rsidRDefault="00A81D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Functional Skills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, to understand the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 xml:space="preserve">AGILITA’s operational bottlenecks &amp;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pain points </w:t>
      </w:r>
      <w:r w:rsidR="00700378" w:rsidRPr="00AF664B">
        <w:rPr>
          <w:rFonts w:ascii="Arial" w:eastAsia="Arial" w:hAnsi="Arial" w:cs="Arial"/>
          <w:color w:val="0070C0"/>
          <w:sz w:val="21"/>
          <w:szCs w:val="21"/>
        </w:rPr>
        <w:t>and how SAP could help solve them.</w:t>
      </w:r>
    </w:p>
    <w:p w14:paraId="7743439F" w14:textId="3049F152" w:rsidR="002A19A5" w:rsidRPr="00AF664B" w:rsidRDefault="007003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Strategic Thinking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, to help me analyze the business environment and understand the threats they might face.</w:t>
      </w:r>
    </w:p>
    <w:p w14:paraId="7E2EE543" w14:textId="3130DF6E" w:rsidR="00700378" w:rsidRPr="00AF664B" w:rsidRDefault="007003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Communication Skills</w:t>
      </w:r>
      <w:r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 xml:space="preserve">,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to actively listen to project managers and team leaders, reflect on their pain points, and explain SAP cloud capabilities clearly and simply.</w:t>
      </w:r>
    </w:p>
    <w:p w14:paraId="629EF739" w14:textId="384723A4" w:rsidR="00700378" w:rsidRPr="00AF664B" w:rsidRDefault="007003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Collaboration Skills</w:t>
      </w:r>
      <w:r w:rsidRPr="00AF664B">
        <w:rPr>
          <w:rFonts w:ascii="Arial" w:eastAsia="Arial" w:hAnsi="Arial" w:cs="Arial"/>
          <w:b/>
          <w:bCs/>
          <w:color w:val="0070C0"/>
          <w:sz w:val="21"/>
          <w:szCs w:val="21"/>
        </w:rPr>
        <w:t xml:space="preserve">,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to work with and build effective relationships with internal project managers, team leaders, executive sponsors, and technical peers across Swiss and German offices.</w:t>
      </w:r>
    </w:p>
    <w:p w14:paraId="6D60EA8D" w14:textId="77777777" w:rsidR="002A19A5" w:rsidRPr="00AF664B" w:rsidRDefault="002A19A5">
      <w:pPr>
        <w:rPr>
          <w:rFonts w:ascii="Arial" w:eastAsia="Arial" w:hAnsi="Arial" w:cs="Arial"/>
          <w:color w:val="0070C0"/>
          <w:sz w:val="18"/>
          <w:szCs w:val="18"/>
        </w:rPr>
      </w:pPr>
    </w:p>
    <w:p w14:paraId="01BCED5C" w14:textId="77777777" w:rsidR="0066762D" w:rsidRPr="00AF664B" w:rsidRDefault="0066762D">
      <w:pPr>
        <w:rPr>
          <w:rFonts w:ascii="Arial" w:eastAsia="Arial" w:hAnsi="Arial" w:cs="Arial"/>
          <w:color w:val="0070C0"/>
          <w:sz w:val="18"/>
          <w:szCs w:val="18"/>
        </w:rPr>
      </w:pPr>
    </w:p>
    <w:p w14:paraId="0EEFB0EF" w14:textId="2993B801" w:rsidR="0066762D" w:rsidRPr="00AF664B" w:rsidRDefault="0066762D" w:rsidP="0066762D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18"/>
          <w:szCs w:val="1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Project Team Composition &amp; Expertise Mix</w:t>
      </w:r>
    </w:p>
    <w:p w14:paraId="580E4D27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3A1308AD" w14:textId="2306D461" w:rsidR="002A19A5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To deliver the </w:t>
      </w:r>
      <w:r w:rsidR="008368C4" w:rsidRPr="00AF664B">
        <w:rPr>
          <w:rFonts w:ascii="Arial" w:eastAsia="Arial" w:hAnsi="Arial" w:cs="Arial"/>
          <w:color w:val="0070C0"/>
          <w:sz w:val="21"/>
          <w:szCs w:val="21"/>
        </w:rPr>
        <w:t xml:space="preserve">AGILITA’s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SAP implementation, the ideal project team would include the following roles and mix of expertise/skills:</w:t>
      </w:r>
    </w:p>
    <w:p w14:paraId="0740AC98" w14:textId="1C2F28C4" w:rsidR="002A19A5" w:rsidRPr="00AF66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A </w:t>
      </w:r>
      <w:r w:rsidR="005A274C"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functional</w:t>
      </w:r>
      <w:r w:rsidR="008368C4"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 xml:space="preserve"> consultant</w:t>
      </w:r>
      <w:r w:rsidR="008368C4" w:rsidRPr="00AF664B">
        <w:rPr>
          <w:rFonts w:ascii="Arial" w:eastAsia="Arial" w:hAnsi="Arial" w:cs="Arial"/>
          <w:color w:val="0070C0"/>
          <w:sz w:val="22"/>
          <w:szCs w:val="22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who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 xml:space="preserve"> has domain experience in the professional services and IT consulting organization</w:t>
      </w:r>
      <w:r w:rsidR="00AF664B">
        <w:rPr>
          <w:rFonts w:ascii="Arial" w:eastAsia="Arial" w:hAnsi="Arial" w:cs="Arial"/>
          <w:color w:val="0070C0"/>
          <w:sz w:val="21"/>
          <w:szCs w:val="21"/>
        </w:rPr>
        <w:t>s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>.</w:t>
      </w:r>
      <w:r w:rsidR="008368C4" w:rsidRPr="00AF664B">
        <w:rPr>
          <w:rFonts w:ascii="Arial" w:eastAsia="Arial" w:hAnsi="Arial" w:cs="Arial"/>
          <w:color w:val="0070C0"/>
          <w:sz w:val="21"/>
          <w:szCs w:val="21"/>
        </w:rPr>
        <w:t xml:space="preserve"> They could then explain how technologies like cloud could support the AGILITA’s goal to remove operational bottlenecks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>.</w:t>
      </w:r>
    </w:p>
    <w:p w14:paraId="5729EB3B" w14:textId="2909C486" w:rsidR="002A19A5" w:rsidRPr="00AF66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A </w:t>
      </w:r>
      <w:r w:rsidR="005A274C"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technical consultant</w:t>
      </w:r>
      <w:r w:rsidRPr="00AF664B">
        <w:rPr>
          <w:rFonts w:ascii="Arial" w:eastAsia="Arial" w:hAnsi="Arial" w:cs="Arial"/>
          <w:color w:val="0070C0"/>
          <w:sz w:val="22"/>
          <w:szCs w:val="22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with experience 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 xml:space="preserve">with designing and implementation of cloud solutions, specifically in this case configuration of SAP S/4HANA Cloud Public Edition and SAP Business Technology Platform (BTP). They will ensure seamless system integration and automate complex intercompany operations. </w:t>
      </w:r>
    </w:p>
    <w:p w14:paraId="7E32101F" w14:textId="54993FEE" w:rsidR="002A19A5" w:rsidRPr="00AF664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A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 xml:space="preserve"> </w:t>
      </w:r>
      <w:r w:rsidR="005A274C"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Project Manager</w:t>
      </w:r>
      <w:r w:rsidR="005A274C" w:rsidRPr="00AF664B">
        <w:rPr>
          <w:rFonts w:ascii="Arial" w:eastAsia="Arial" w:hAnsi="Arial" w:cs="Arial"/>
          <w:color w:val="0070C0"/>
          <w:sz w:val="21"/>
          <w:szCs w:val="21"/>
        </w:rPr>
        <w:t xml:space="preserve">, who would be responsible for establishing the project charter, setting up schedule, tracking milestones, managing changes across Swiss and German teams, and ensuring the team follows </w:t>
      </w:r>
      <w:r w:rsidR="005D2706" w:rsidRPr="00AF664B">
        <w:rPr>
          <w:rFonts w:ascii="Arial" w:eastAsia="Arial" w:hAnsi="Arial" w:cs="Arial"/>
          <w:color w:val="0070C0"/>
          <w:sz w:val="21"/>
          <w:szCs w:val="21"/>
        </w:rPr>
        <w:t>strict standard cloud practices.</w:t>
      </w:r>
    </w:p>
    <w:p w14:paraId="42450E34" w14:textId="55EB3D5E" w:rsidR="005D2706" w:rsidRPr="00AF664B" w:rsidRDefault="005D27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A </w:t>
      </w:r>
      <w:r w:rsidRPr="00AF664B">
        <w:rPr>
          <w:rFonts w:ascii="Arial" w:eastAsia="Arial" w:hAnsi="Arial" w:cs="Arial"/>
          <w:b/>
          <w:bCs/>
          <w:color w:val="0070C0"/>
          <w:sz w:val="22"/>
          <w:szCs w:val="22"/>
        </w:rPr>
        <w:t>Data analyst</w:t>
      </w:r>
      <w:r w:rsidRPr="00AF664B">
        <w:rPr>
          <w:rFonts w:ascii="Arial" w:eastAsia="Arial" w:hAnsi="Arial" w:cs="Arial"/>
          <w:color w:val="0070C0"/>
          <w:sz w:val="22"/>
          <w:szCs w:val="22"/>
        </w:rPr>
        <w:t xml:space="preserve">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to work with the team to design centralized dashboards in SAP </w:t>
      </w:r>
      <w:r w:rsidR="00285669" w:rsidRPr="00AF664B">
        <w:rPr>
          <w:rFonts w:ascii="Arial" w:eastAsia="Arial" w:hAnsi="Arial" w:cs="Arial"/>
          <w:color w:val="0070C0"/>
          <w:sz w:val="21"/>
          <w:szCs w:val="21"/>
        </w:rPr>
        <w:t>Analytics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Cloud, providing leadership with real-time reporting on consultant availability, project margins, and business KPIs.</w:t>
      </w:r>
    </w:p>
    <w:p w14:paraId="51C070BF" w14:textId="77777777" w:rsidR="005D2706" w:rsidRPr="00AF664B" w:rsidRDefault="005D2706">
      <w:pPr>
        <w:rPr>
          <w:rFonts w:ascii="Arial" w:eastAsia="Arial" w:hAnsi="Arial" w:cs="Arial"/>
          <w:b/>
          <w:color w:val="0070C0"/>
          <w:sz w:val="22"/>
          <w:szCs w:val="22"/>
        </w:rPr>
      </w:pPr>
    </w:p>
    <w:p w14:paraId="5BFE2168" w14:textId="78D55129" w:rsidR="0066762D" w:rsidRPr="00AF664B" w:rsidRDefault="0066762D" w:rsidP="0066762D">
      <w:pPr>
        <w:jc w:val="center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Team Collaboration Framework</w:t>
      </w:r>
    </w:p>
    <w:p w14:paraId="66EDF710" w14:textId="77777777" w:rsidR="0066762D" w:rsidRPr="00AF664B" w:rsidRDefault="0066762D">
      <w:pPr>
        <w:rPr>
          <w:rFonts w:ascii="Arial" w:eastAsia="Arial" w:hAnsi="Arial" w:cs="Arial"/>
          <w:color w:val="0070C0"/>
          <w:sz w:val="21"/>
          <w:szCs w:val="21"/>
        </w:rPr>
      </w:pPr>
    </w:p>
    <w:p w14:paraId="100C8607" w14:textId="4C976441" w:rsidR="0066762D" w:rsidRPr="00AF664B" w:rsidRDefault="00000000">
      <w:pPr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The team will collaborate to deliver </w:t>
      </w:r>
      <w:r w:rsidR="005D2706" w:rsidRPr="00AF664B">
        <w:rPr>
          <w:rFonts w:ascii="Arial" w:eastAsia="Arial" w:hAnsi="Arial" w:cs="Arial"/>
          <w:color w:val="0070C0"/>
          <w:sz w:val="21"/>
          <w:szCs w:val="21"/>
        </w:rPr>
        <w:t xml:space="preserve">AGILITA’s 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SAP implementation by:</w:t>
      </w:r>
    </w:p>
    <w:p w14:paraId="3566467C" w14:textId="103F515D" w:rsidR="002A19A5" w:rsidRPr="00AF664B" w:rsidRDefault="005D27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Planning the project including setting up goals, scope, standards, roles and responsibilities. </w:t>
      </w:r>
    </w:p>
    <w:p w14:paraId="2FAAC25D" w14:textId="139EE4EC" w:rsidR="002A19A5" w:rsidRPr="00AF664B" w:rsidRDefault="005D27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Providing functional or domain insights relevant to the professional services and IT consulting industry to help the team implement best practices for project understanding, intercompany settlements and resource planning.</w:t>
      </w:r>
    </w:p>
    <w:p w14:paraId="44EF2FEB" w14:textId="18F4EACA" w:rsidR="002A19A5" w:rsidRPr="00AF664B" w:rsidRDefault="005D27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Having the technical consultant work closely with the functional consultant and key users to translate functional specification</w:t>
      </w:r>
      <w:r w:rsidR="00285669" w:rsidRPr="00AF664B">
        <w:rPr>
          <w:rFonts w:ascii="Arial" w:eastAsia="Arial" w:hAnsi="Arial" w:cs="Arial"/>
          <w:color w:val="0070C0"/>
          <w:sz w:val="21"/>
          <w:szCs w:val="21"/>
        </w:rPr>
        <w:t>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 xml:space="preserve"> to technical specification</w:t>
      </w:r>
      <w:r w:rsidR="00285669" w:rsidRPr="00AF664B">
        <w:rPr>
          <w:rFonts w:ascii="Arial" w:eastAsia="Arial" w:hAnsi="Arial" w:cs="Arial"/>
          <w:color w:val="0070C0"/>
          <w:sz w:val="21"/>
          <w:szCs w:val="21"/>
        </w:rPr>
        <w:t>s</w:t>
      </w:r>
      <w:r w:rsidRPr="00AF664B">
        <w:rPr>
          <w:rFonts w:ascii="Arial" w:eastAsia="Arial" w:hAnsi="Arial" w:cs="Arial"/>
          <w:color w:val="0070C0"/>
          <w:sz w:val="21"/>
          <w:szCs w:val="21"/>
        </w:rPr>
        <w:t>.</w:t>
      </w:r>
    </w:p>
    <w:p w14:paraId="703D1940" w14:textId="334943D7" w:rsidR="005D2706" w:rsidRPr="00AF664B" w:rsidRDefault="005D27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Holding a kickoff meeting to give internal project managers, team leaders and department heads an overview of the project and the agreed cloud roadmap.</w:t>
      </w:r>
    </w:p>
    <w:p w14:paraId="267B759C" w14:textId="7D015313" w:rsidR="002A19A5" w:rsidRPr="00AF664B" w:rsidRDefault="005D2706" w:rsidP="002856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  <w:r w:rsidRPr="00AF664B">
        <w:rPr>
          <w:rFonts w:ascii="Arial" w:eastAsia="Arial" w:hAnsi="Arial" w:cs="Arial"/>
          <w:color w:val="0070C0"/>
          <w:sz w:val="21"/>
          <w:szCs w:val="21"/>
        </w:rPr>
        <w:t>Working with internal stakeholders to explain standard SAP cloud features and processes clearly and simply, following a ‘stick to the standard’ methodology.</w:t>
      </w:r>
    </w:p>
    <w:p w14:paraId="01A52C02" w14:textId="77777777" w:rsidR="0066762D" w:rsidRPr="00AF664B" w:rsidRDefault="0066762D" w:rsidP="00667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</w:p>
    <w:p w14:paraId="6E2F9A98" w14:textId="77777777" w:rsidR="0066762D" w:rsidRPr="00AF664B" w:rsidRDefault="0066762D" w:rsidP="00667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1"/>
          <w:szCs w:val="21"/>
        </w:rPr>
      </w:pPr>
    </w:p>
    <w:p w14:paraId="52E96AE0" w14:textId="1DAE7C6E" w:rsidR="0066762D" w:rsidRDefault="0066762D" w:rsidP="00AF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  <w:r w:rsidRPr="00AF664B"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  <w:t>Summary Presentation</w:t>
      </w:r>
    </w:p>
    <w:p w14:paraId="0384218C" w14:textId="77777777" w:rsidR="00AF664B" w:rsidRDefault="00AF664B" w:rsidP="00AF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</w:p>
    <w:p w14:paraId="65C8E274" w14:textId="46C139D3" w:rsidR="00AF664B" w:rsidRPr="00AF664B" w:rsidRDefault="00AF664B" w:rsidP="00AF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2"/>
          <w:szCs w:val="22"/>
        </w:rPr>
      </w:pPr>
      <w:r>
        <w:rPr>
          <w:rFonts w:ascii="Arial" w:eastAsia="Arial" w:hAnsi="Arial" w:cs="Arial"/>
          <w:color w:val="0070C0"/>
          <w:sz w:val="22"/>
          <w:szCs w:val="22"/>
        </w:rPr>
        <w:t xml:space="preserve">Developed a 5-slide presentation deck summarizing the customer profile, business goals, SWOT and </w:t>
      </w:r>
      <w:proofErr w:type="spellStart"/>
      <w:r>
        <w:rPr>
          <w:rFonts w:ascii="Arial" w:eastAsia="Arial" w:hAnsi="Arial" w:cs="Arial"/>
          <w:color w:val="0070C0"/>
          <w:sz w:val="22"/>
          <w:szCs w:val="22"/>
        </w:rPr>
        <w:t>Desgin</w:t>
      </w:r>
      <w:proofErr w:type="spellEnd"/>
      <w:r>
        <w:rPr>
          <w:rFonts w:ascii="Arial" w:eastAsia="Arial" w:hAnsi="Arial" w:cs="Arial"/>
          <w:color w:val="0070C0"/>
          <w:sz w:val="22"/>
          <w:szCs w:val="22"/>
        </w:rPr>
        <w:t xml:space="preserve"> Thinking Frameworks, team collaboration structure, and future technology roadmap.</w:t>
      </w:r>
    </w:p>
    <w:p w14:paraId="4C51EF86" w14:textId="77777777" w:rsidR="00AF664B" w:rsidRPr="00AF664B" w:rsidRDefault="00AF664B" w:rsidP="00AF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i/>
          <w:iCs/>
          <w:color w:val="0070C0"/>
          <w:sz w:val="28"/>
          <w:szCs w:val="28"/>
        </w:rPr>
      </w:pPr>
    </w:p>
    <w:p w14:paraId="703F66B3" w14:textId="3006AF5F" w:rsidR="0066762D" w:rsidRPr="00AF664B" w:rsidRDefault="0066762D" w:rsidP="00667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2"/>
          <w:szCs w:val="22"/>
        </w:rPr>
      </w:pPr>
      <w:r w:rsidRPr="00AF664B">
        <w:rPr>
          <w:rFonts w:ascii="Arial" w:eastAsia="Arial" w:hAnsi="Arial" w:cs="Arial"/>
          <w:b/>
          <w:bCs/>
          <w:color w:val="0070C0"/>
        </w:rPr>
        <w:t>File name:</w:t>
      </w:r>
      <w:r w:rsidRPr="00AF664B">
        <w:rPr>
          <w:rFonts w:ascii="Arial" w:eastAsia="Arial" w:hAnsi="Arial" w:cs="Arial"/>
          <w:color w:val="0070C0"/>
        </w:rPr>
        <w:t xml:space="preserve"> </w:t>
      </w:r>
      <w:r w:rsidRPr="00AF664B">
        <w:rPr>
          <w:rFonts w:ascii="Arial" w:eastAsia="Arial" w:hAnsi="Arial" w:cs="Arial"/>
          <w:color w:val="0070C0"/>
          <w:sz w:val="22"/>
          <w:szCs w:val="22"/>
        </w:rPr>
        <w:t>[</w:t>
      </w:r>
      <w:hyperlink r:id="rId11" w:history="1">
        <w:r w:rsidRPr="00AF664B">
          <w:rPr>
            <w:rStyle w:val="Hyperlink"/>
            <w:rFonts w:ascii="Arial" w:eastAsia="Arial" w:hAnsi="Arial" w:cs="Arial"/>
            <w:color w:val="0070C0"/>
            <w:sz w:val="22"/>
            <w:szCs w:val="22"/>
          </w:rPr>
          <w:t xml:space="preserve">Course 1_Project Submission </w:t>
        </w:r>
        <w:proofErr w:type="spellStart"/>
        <w:r w:rsidRPr="00AF664B">
          <w:rPr>
            <w:rStyle w:val="Hyperlink"/>
            <w:rFonts w:ascii="Arial" w:eastAsia="Arial" w:hAnsi="Arial" w:cs="Arial"/>
            <w:color w:val="0070C0"/>
            <w:sz w:val="22"/>
            <w:szCs w:val="22"/>
          </w:rPr>
          <w:t>Deck_Aditya</w:t>
        </w:r>
        <w:proofErr w:type="spellEnd"/>
        <w:r w:rsidRPr="00AF664B">
          <w:rPr>
            <w:rStyle w:val="Hyperlink"/>
            <w:rFonts w:ascii="Arial" w:eastAsia="Arial" w:hAnsi="Arial" w:cs="Arial"/>
            <w:color w:val="0070C0"/>
            <w:sz w:val="22"/>
            <w:szCs w:val="22"/>
          </w:rPr>
          <w:t xml:space="preserve"> Arya.pptx</w:t>
        </w:r>
      </w:hyperlink>
      <w:r w:rsidRPr="00AF664B">
        <w:rPr>
          <w:rFonts w:ascii="Arial" w:eastAsia="Arial" w:hAnsi="Arial" w:cs="Arial"/>
          <w:color w:val="0070C0"/>
          <w:sz w:val="22"/>
          <w:szCs w:val="22"/>
        </w:rPr>
        <w:t>]</w:t>
      </w:r>
    </w:p>
    <w:p w14:paraId="0B828F5B" w14:textId="77777777" w:rsidR="0066762D" w:rsidRPr="00AF664B" w:rsidRDefault="00667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70C0"/>
          <w:sz w:val="22"/>
          <w:szCs w:val="22"/>
        </w:rPr>
      </w:pPr>
    </w:p>
    <w:sectPr w:rsidR="0066762D" w:rsidRPr="00AF664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D605" w14:textId="77777777" w:rsidR="005C3CCE" w:rsidRDefault="005C3CCE">
      <w:r>
        <w:separator/>
      </w:r>
    </w:p>
  </w:endnote>
  <w:endnote w:type="continuationSeparator" w:id="0">
    <w:p w14:paraId="6A278F2F" w14:textId="77777777" w:rsidR="005C3CCE" w:rsidRDefault="005C3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73A1308E-50A2-4106-9077-FACAEF8B56EF}"/>
    <w:embedBold r:id="rId2" w:fontKey="{DE9E9385-85AC-42C2-9B75-FA38E0D1C48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5CDD5CA1-DC64-444D-9884-66741FAE74C0}"/>
    <w:embedItalic r:id="rId4" w:fontKey="{43CF07BC-97BB-4A9F-9945-9FF1D2C48E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1D0A461-5FF4-44AD-8B6E-81CDE314A5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738D9F-090F-4F61-AA43-B2DB3571E9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2477" w14:textId="77777777" w:rsidR="002A19A5" w:rsidRDefault="00000000">
    <w:pPr>
      <w:jc w:val="center"/>
      <w:rPr>
        <w:rFonts w:ascii="Arial" w:eastAsia="Arial" w:hAnsi="Arial" w:cs="Arial"/>
        <w:color w:val="B7B7B7"/>
        <w:sz w:val="18"/>
        <w:szCs w:val="18"/>
      </w:rPr>
    </w:pPr>
    <w:r>
      <w:rPr>
        <w:rFonts w:ascii="Arial" w:eastAsia="Arial" w:hAnsi="Arial" w:cs="Arial"/>
        <w:color w:val="B7B7B7"/>
        <w:sz w:val="18"/>
        <w:szCs w:val="18"/>
      </w:rPr>
      <w:t xml:space="preserve">SAP Technology Consultant: Case Study Template – Course 1 | Page </w:t>
    </w:r>
    <w:r>
      <w:rPr>
        <w:rFonts w:ascii="Arial" w:eastAsia="Arial" w:hAnsi="Arial" w:cs="Arial"/>
        <w:color w:val="B7B7B7"/>
        <w:sz w:val="18"/>
        <w:szCs w:val="18"/>
      </w:rPr>
      <w:fldChar w:fldCharType="begin"/>
    </w:r>
    <w:r>
      <w:rPr>
        <w:rFonts w:ascii="Arial" w:eastAsia="Arial" w:hAnsi="Arial" w:cs="Arial"/>
        <w:color w:val="B7B7B7"/>
        <w:sz w:val="18"/>
        <w:szCs w:val="18"/>
      </w:rPr>
      <w:instrText>PAGE</w:instrText>
    </w:r>
    <w:r>
      <w:rPr>
        <w:rFonts w:ascii="Arial" w:eastAsia="Arial" w:hAnsi="Arial" w:cs="Arial"/>
        <w:color w:val="B7B7B7"/>
        <w:sz w:val="18"/>
        <w:szCs w:val="18"/>
      </w:rPr>
      <w:fldChar w:fldCharType="separate"/>
    </w:r>
    <w:r>
      <w:rPr>
        <w:rFonts w:ascii="Arial" w:eastAsia="Arial" w:hAnsi="Arial" w:cs="Arial"/>
        <w:color w:val="B7B7B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D246" w14:textId="77777777" w:rsidR="005C3CCE" w:rsidRDefault="005C3CCE">
      <w:r>
        <w:separator/>
      </w:r>
    </w:p>
  </w:footnote>
  <w:footnote w:type="continuationSeparator" w:id="0">
    <w:p w14:paraId="5AAA12C9" w14:textId="77777777" w:rsidR="005C3CCE" w:rsidRDefault="005C3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67EF" w14:textId="77777777" w:rsidR="002A19A5" w:rsidRDefault="00000000">
    <w:pPr>
      <w:tabs>
        <w:tab w:val="center" w:pos="4680"/>
        <w:tab w:val="right" w:pos="9360"/>
      </w:tabs>
      <w:ind w:right="360"/>
      <w:jc w:val="right"/>
    </w:pPr>
    <w:r>
      <w:rPr>
        <w:noProof/>
      </w:rPr>
      <w:drawing>
        <wp:inline distT="114300" distB="114300" distL="114300" distR="114300" wp14:anchorId="2AA35982" wp14:editId="57AD9D7A">
          <wp:extent cx="1307919" cy="423863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7919" cy="423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1C45"/>
    <w:multiLevelType w:val="multilevel"/>
    <w:tmpl w:val="721276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723055"/>
    <w:multiLevelType w:val="multilevel"/>
    <w:tmpl w:val="B78E6F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9144BC"/>
    <w:multiLevelType w:val="multilevel"/>
    <w:tmpl w:val="2D08EDB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3461"/>
    <w:multiLevelType w:val="multilevel"/>
    <w:tmpl w:val="34B0C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503BDC"/>
    <w:multiLevelType w:val="multilevel"/>
    <w:tmpl w:val="40741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CA11F9"/>
    <w:multiLevelType w:val="multilevel"/>
    <w:tmpl w:val="66CADB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2F78CD"/>
    <w:multiLevelType w:val="multilevel"/>
    <w:tmpl w:val="635E9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8F18A1"/>
    <w:multiLevelType w:val="multilevel"/>
    <w:tmpl w:val="4A3074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42F2E"/>
    <w:multiLevelType w:val="multilevel"/>
    <w:tmpl w:val="4A6ED7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A334F7F"/>
    <w:multiLevelType w:val="multilevel"/>
    <w:tmpl w:val="1D40996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CD7303"/>
    <w:multiLevelType w:val="multilevel"/>
    <w:tmpl w:val="0B18E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610A2C"/>
    <w:multiLevelType w:val="multilevel"/>
    <w:tmpl w:val="EB1AF6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C115280"/>
    <w:multiLevelType w:val="multilevel"/>
    <w:tmpl w:val="735E3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D149FD"/>
    <w:multiLevelType w:val="multilevel"/>
    <w:tmpl w:val="4C084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802865"/>
    <w:multiLevelType w:val="multilevel"/>
    <w:tmpl w:val="D682E56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A33A89"/>
    <w:multiLevelType w:val="multilevel"/>
    <w:tmpl w:val="00CAAA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88269427">
    <w:abstractNumId w:val="15"/>
  </w:num>
  <w:num w:numId="2" w16cid:durableId="292293668">
    <w:abstractNumId w:val="1"/>
  </w:num>
  <w:num w:numId="3" w16cid:durableId="503981682">
    <w:abstractNumId w:val="0"/>
  </w:num>
  <w:num w:numId="4" w16cid:durableId="1538465997">
    <w:abstractNumId w:val="9"/>
  </w:num>
  <w:num w:numId="5" w16cid:durableId="2016376739">
    <w:abstractNumId w:val="6"/>
  </w:num>
  <w:num w:numId="6" w16cid:durableId="1129861416">
    <w:abstractNumId w:val="7"/>
  </w:num>
  <w:num w:numId="7" w16cid:durableId="110511744">
    <w:abstractNumId w:val="5"/>
  </w:num>
  <w:num w:numId="8" w16cid:durableId="1989243661">
    <w:abstractNumId w:val="2"/>
  </w:num>
  <w:num w:numId="9" w16cid:durableId="1612663677">
    <w:abstractNumId w:val="13"/>
  </w:num>
  <w:num w:numId="10" w16cid:durableId="1743676855">
    <w:abstractNumId w:val="11"/>
  </w:num>
  <w:num w:numId="11" w16cid:durableId="805468503">
    <w:abstractNumId w:val="14"/>
  </w:num>
  <w:num w:numId="12" w16cid:durableId="1075277378">
    <w:abstractNumId w:val="4"/>
  </w:num>
  <w:num w:numId="13" w16cid:durableId="1617101982">
    <w:abstractNumId w:val="10"/>
  </w:num>
  <w:num w:numId="14" w16cid:durableId="1277249894">
    <w:abstractNumId w:val="12"/>
  </w:num>
  <w:num w:numId="15" w16cid:durableId="656962772">
    <w:abstractNumId w:val="8"/>
  </w:num>
  <w:num w:numId="16" w16cid:durableId="157276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A5"/>
    <w:rsid w:val="00091612"/>
    <w:rsid w:val="00130F7B"/>
    <w:rsid w:val="00176B58"/>
    <w:rsid w:val="00185B7D"/>
    <w:rsid w:val="00285669"/>
    <w:rsid w:val="002A19A5"/>
    <w:rsid w:val="003376B7"/>
    <w:rsid w:val="00477EC9"/>
    <w:rsid w:val="005A274C"/>
    <w:rsid w:val="005C3CCE"/>
    <w:rsid w:val="005D2706"/>
    <w:rsid w:val="00644F7A"/>
    <w:rsid w:val="0066624C"/>
    <w:rsid w:val="00666A86"/>
    <w:rsid w:val="0066762D"/>
    <w:rsid w:val="00700378"/>
    <w:rsid w:val="007329C1"/>
    <w:rsid w:val="007336E8"/>
    <w:rsid w:val="007503D5"/>
    <w:rsid w:val="008343C4"/>
    <w:rsid w:val="008368C4"/>
    <w:rsid w:val="0088671B"/>
    <w:rsid w:val="008B1954"/>
    <w:rsid w:val="00A51A77"/>
    <w:rsid w:val="00A809B2"/>
    <w:rsid w:val="00A81D0E"/>
    <w:rsid w:val="00A84F11"/>
    <w:rsid w:val="00AF664B"/>
    <w:rsid w:val="00B22526"/>
    <w:rsid w:val="00B40755"/>
    <w:rsid w:val="00B83F4D"/>
    <w:rsid w:val="00BF42A1"/>
    <w:rsid w:val="00CB714E"/>
    <w:rsid w:val="00D81218"/>
    <w:rsid w:val="00DF4861"/>
    <w:rsid w:val="00EB4379"/>
    <w:rsid w:val="00F66795"/>
    <w:rsid w:val="00F74CF2"/>
    <w:rsid w:val="00F757DA"/>
    <w:rsid w:val="00F846BB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2397"/>
  <w15:docId w15:val="{6F8720B0-778A-470F-BA72-DB2168BB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56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Montserrat" w:eastAsia="Montserrat" w:hAnsi="Montserrat" w:cs="Montserrat"/>
      <w:color w:val="0056D2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Open Sans" w:eastAsia="Open Sans" w:hAnsi="Open Sans" w:cs="Open Sans"/>
      <w:i/>
      <w:sz w:val="28"/>
      <w:szCs w:val="28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Open Sans" w:eastAsia="Open Sans" w:hAnsi="Open Sans" w:cs="Open Sans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Open Sans" w:eastAsia="Open Sans" w:hAnsi="Open Sans" w:cs="Open Sans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Open Sans" w:eastAsia="Open Sans" w:hAnsi="Open Sans" w:cs="Open Sans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Open Sans" w:eastAsia="Open Sans" w:hAnsi="Open Sans" w:cs="Open Sans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  <w:jc w:val="center"/>
    </w:pPr>
    <w:rPr>
      <w:rFonts w:ascii="Montserrat" w:eastAsia="Montserrat" w:hAnsi="Montserrat" w:cs="Montserrat"/>
      <w:b/>
      <w:color w:val="0056D2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782EB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940F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597C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C0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554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541C"/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541C"/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A29"/>
    <w:pPr>
      <w:tabs>
        <w:tab w:val="center" w:pos="4680"/>
        <w:tab w:val="right" w:pos="9360"/>
      </w:tabs>
    </w:pPr>
    <w:rPr>
      <w:rFonts w:ascii="Open Sans" w:eastAsia="Open Sans" w:hAnsi="Open Sans" w:cs="Open Sans"/>
      <w:sz w:val="22"/>
      <w:szCs w:val="22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6B2A29"/>
  </w:style>
  <w:style w:type="paragraph" w:styleId="Footer">
    <w:name w:val="footer"/>
    <w:basedOn w:val="Normal"/>
    <w:link w:val="FooterChar"/>
    <w:uiPriority w:val="99"/>
    <w:unhideWhenUsed/>
    <w:rsid w:val="006B2A29"/>
    <w:pPr>
      <w:tabs>
        <w:tab w:val="center" w:pos="4680"/>
        <w:tab w:val="right" w:pos="9360"/>
      </w:tabs>
    </w:pPr>
    <w:rPr>
      <w:rFonts w:ascii="Open Sans" w:eastAsia="Open Sans" w:hAnsi="Open Sans" w:cs="Open Sans"/>
      <w:sz w:val="22"/>
      <w:szCs w:val="22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6B2A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DA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DAC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667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p.com/documents/2024/05/b05184e3-bc7e-0010-bca6-c68f7e60039b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Course%201_Project%20Submission%20Deck_Aditya%20Arya.ppt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ap.com/industries/professional-servic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p.com/documents/2024/05/b05184e3-bc7e-0010-bca6-c68f7e60039b.html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8uufo+UxNIsZs7JX1nDEBnpNmw==">AMUW2mU/OxOMVdn62Vg+btKO18zD3YsA9jqM8c3RJQO065pbvHK3GTCBBKmSF1bycMm+LidJaARpBhwp8Y3IlDiLkknEwZOQImO3fKlsfzTc273WlY5yPiegCf6CKueODlxBvDsWJhnpzq/ccfShZeZZDOForUu3ZsDz4F8wl6ff2nA4hlfoqS8=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Arya</dc:creator>
  <cp:keywords/>
  <dc:description/>
  <cp:lastModifiedBy>Reaper Xing</cp:lastModifiedBy>
  <cp:revision>6</cp:revision>
  <dcterms:created xsi:type="dcterms:W3CDTF">2026-08-14T12:08:00Z</dcterms:created>
  <dcterms:modified xsi:type="dcterms:W3CDTF">2026-09-06T11:50:00Z</dcterms:modified>
</cp:coreProperties>
</file>