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Task 1. Anaconda Set Up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i w:val="1"/>
          <w:rtl w:val="0"/>
        </w:rPr>
        <w:t xml:space="preserve">Install Anaconda https://www.anaconda.com/download/.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 a screenshot of the results of the command “conda list anaconda”. (10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scores)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548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  <w:t xml:space="preserve">ii) </w:t>
      </w:r>
      <w:r w:rsidDel="00000000" w:rsidR="00000000" w:rsidRPr="00000000">
        <w:rPr>
          <w:i w:val="1"/>
          <w:rtl w:val="0"/>
        </w:rPr>
        <w:t xml:space="preserve">Create virtual environment with Python 3.6 using the command “conda create –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name python36 python=3.6” to create the “python36” environment using Python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3.6.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 a screenshot of the results of the command “source activate python36”. (10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scores)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environment name is pytorch (instead of python36)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561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Task 2. PyTorch Installation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i w:val="1"/>
          <w:rtl w:val="0"/>
        </w:rPr>
        <w:t xml:space="preserve">Install PyTorch using the conda command on https://pytorch.org/ in the python36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virtual environment.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 a screenshot of the version of installed PyTorch the command “ python -c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"import torch; print(torch.__version__)" ”. This command can be varied among OS. I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only need to see the PyTorch is installed with the latest version. (10 scores)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Task 3. PyCharm Installation and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i) Install the Python development GUI PyCharm from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https://www.jetbrains.com/pycharm/download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Show a screenshot of the PyCharm workingspace (10 scores)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i w:val="1"/>
          <w:rtl w:val="0"/>
        </w:rPr>
        <w:t xml:space="preserve"> Set up the interpreter for PyCharm as the python36 conda environment.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 a screenshot of the “project interpreter” in PyCharm (10 scores)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402406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02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Task 4. Run the MNIST classification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i w:val="1"/>
          <w:rtl w:val="0"/>
        </w:rPr>
        <w:t xml:space="preserve">Run the “Basic MNIST example” on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https://github.com/pytorch/examples/tree/master/mnist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 a screenshot of running results from PyCharm or command line window. (25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scores).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Understand the code “main.py” you just run.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i w:val="1"/>
          <w:rtl w:val="0"/>
        </w:rPr>
        <w:t xml:space="preserve">Describe the major parts of the code using your own words.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 put them as comments or write a separate paragraph to describe the code.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Both are fine for me. Please put one of them in the PDF report. (25 scores)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loading all the necessary modules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__future__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print_function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argparse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torch.nn.functional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torch.optim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torchvision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datasets, transforms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torch.optim.lr_scheduler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StepLR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Net(nn.Module):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the Net class has the definition for the network architecture.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the layer specifications are declared in the __init__ function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(Net,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.conv1 = nn.Conv2d(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.conv2 = nn.Conv2d(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.dropout1 = nn.Dropout2d(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.dropout2 = nn.Dropout2d(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.fc1 = nn.Linear(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9216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.fc2 = nn.Linear(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forward(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x):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the connectivity between the layers are defined by the forward function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.conv1(x)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F.relu(x)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.conv2(x)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F.max_pool2d(x,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.dropout1(x)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torch.flatten(x,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.fc1(x)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F.relu(x)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.dropout2(x)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.fc2(x)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output = F.log_softmax(x,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train(args, model, device, train_loader, optimizer, epoch):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takes a model, the train data loader and trains the model for specified number of epochs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model.train()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batch_idx, (data, target)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(train_loader):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data, target = data.to(device), target.to(device)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optimizer.zero_grad()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output = model(data)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loss = F.nll_loss(output, target)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loss.backward()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optimizer.step()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batch_idx % args.log_interval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'Train Epoch: {} [{}/{} ({:.0f}%)]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Loss: {:.6f}'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epoch, batch_idx *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(data),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(train_loader.dataset),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 batch_idx /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(train_loader), loss.item()))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test(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model, device, test_loader):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takes a model (usually trained beforehand), the test data loader and evaluates the model's performance on the test data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model.eval()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setting the model in evaluation mode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test_loss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correct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torch.no_grad():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during evaluation storing gradients is not necessary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data, target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test_loader: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data, target = data.to(device), target.to(device)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output = model(data)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test_loss += F.nll_loss(output, target,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).item()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sum up batch loss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output.argmax(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keepdim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get the index of the max log-probability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correct += pred.eq(target.view_as(pred)).sum().item()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test_loss /=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(test_loader.dataset)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Test set: Average loss: {:.4f}, Accuracy: {}/{} ({:.0f}%)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.format(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test_loss, correct,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(test_loader.dataset),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 correct /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(test_loader.dataset)))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main():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the main function which calls the train and test function defined above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training and testing settings are fed using command line arguments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parser = argparse.ArgumentParser(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'PyTorch MNIST Example'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'--batch-size'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metavar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'input batch size for training (default: 64)'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'--test-batch-size'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metavar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'input batch size for testing (default: 1000)'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'--epochs'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metavar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'number of epochs to train (default: 14)'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'--lr'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metavar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'learning rate (default: 1.0)'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'--gamma'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metavar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'Learning rate step gamma (default: 0.7)'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'--no-cuda'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'store_true'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'disables CUDA training'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'--seed'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metavar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'random seed (default: 1)'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'--log-interval'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metavar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'how many batches to wait before logging training status'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parser.add_argument(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'--save-model'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'store_true'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'For Saving the current Model'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args = parser.parse_args()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use_cuda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args.no_cuda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torch.cuda.is_available()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torch.manual_seed(args.seed)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device = torch.device(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"cuda"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use_cuda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defining training data loader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kwargs = 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'num_workers'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'pin_memory'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use_cuda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train_loader = torch.utils.data.DataLoader(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datasets.MNIST(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'../data'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=transforms.Compose([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transforms.ToTensor(),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transforms.Normalize((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0.1307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,),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0.3081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,))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])),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=args.batch_size,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**kwargs)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defining testing data loader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test_loader = torch.utils.data.DataLoader(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datasets.MNIST(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'../data'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=transforms.Compose([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transforms.ToTensor(),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transforms.Normalize((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0.1307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,),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0.3081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,))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])),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=args.test_batch_size,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**kwargs)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defining model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model = Net().to(device)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defining optimizer to optimize model weights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optimizer = optim.Adadelta(model.parameters(),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=args.lr)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defining schedular for decreasing learning rate over training epochs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scheduler = StepLR(optimizer,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step_size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gamma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=args.gamma)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for each epoch perform training and testing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epoch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args.epochs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train(args, model, device, train_loader, optimizer, epoch)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test(args, model, device, test_loader)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scheduler.step()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save the model after training is done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args.save_model: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torch.save(model.state_dict(),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"mnist_cnn.pt"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start the simulation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