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Mikhail Semenov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Voice AI Agents · LLM</w:t>
      </w:r>
    </w:p>
    <w:p>
      <w:pPr>
        <w:spacing w:after="200"/>
      </w:pPr>
      <w:r>
        <w:rPr>
          <w:sz w:val="19"/>
          <w:szCs w:val="19"/>
        </w:rPr>
        <w:t xml:space="preserve">Perm, Russia (GMT+5) · Remote · Open to relocation (Cyprus, EU, UAE) · Available for business travel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SUMMARY</w:t>
      </w:r>
    </w:p>
    <w:p>
      <w:pPr>
        <w:spacing w:after="80"/>
      </w:pPr>
      <w:r>
        <w:rPr>
          <w:sz w:val="21"/>
          <w:szCs w:val="21"/>
        </w:rPr>
        <w:t xml:space="preserve">Product manager with an engineering background, 4.5 years in product. Launched Zvonobot AI, a B2B voice AI agent line, from zero to 80 paying business customers and 500,000+ minutes of live conversations in production in under a year. Lead the product team of 4 engineers, set quarterly goals for the line, own pricing, unit economics and go-to-market. Prototype with AI coding agents in days. Open to full-time or contract work;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NUMBERS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80 paying B2B customers: repeat payments account for 30% of the line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500,000+ minutes of conversation: handled by the voice AI agents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4 → 15 people on the sales team: grew to sell the line in under a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average customer spend: growth in average spend after the AI plans launched.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EXPERIENCE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(Prof-IT Group) | Feb 2022 - Present</w:t>
      </w:r>
    </w:p>
    <w:p>
      <w:pPr>
        <w:spacing w:after="80"/>
      </w:pPr>
      <w:r>
        <w:rPr>
          <w:sz w:val="21"/>
          <w:szCs w:val="21"/>
        </w:rPr>
        <w:t xml:space="preserve">Zvonobot is a B2B call automation platform: voice bots and AI agents for lead generation, sales outreach and customer reactivation.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Zvonobot AI (fall 2025 - present)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Zvonobot AI, the voice AI agent line, from scratch: went to market on a white-label platform in weeks, proved demand with live customers, and made the case to build an in-house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By August 2026: 80 paying business customers and 500,000+ minutes of live conversations in production. Retention of the paying base: 30% of the line revenue comes from repeat payments.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hypothesis "AI plans will lift average spend" was confirmed after launch: +30%. AI agents consistently outperform legacy robocalls on conversion to the target action on warm lead lists, which became the basis for pricing.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AI product suite: agent and script builder, LLM call analytics (outcome, sentiment, custom post-call fields), per-second billing plans by cost component (LLM, ASR, TTS), balance hold at campaign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Lead the product team of 4 engineers: engineering reports to the tech lead, while priorities, specs and acceptance are mine. Set quarterly OKRs for the line and defend them with leadership.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Run go-to-market with stakeholders in sales, support and finance: the sales team grew from 4 to 15 people to sell the line, and I train sales and support on the product weekly. Own pricing, plans, per-call-type margins and the unit economics of the line.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Core platform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Owned the core B2B SaaS platform end to end: self-service customer console, campaign creation and lead-list targeting, script builder, telephony, per-second billing, wallets, reporting and call analytics; prioritized by metrics and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a virtual PBX as a complementary product to raise customer retention.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Set up discovery and delivery: customer interviews, hypotheses formulated and defended with metrics, A/B testing of call scripts, effect sizing before development, decomposition and PRDs, a release cycle run jointly with sales, support and engineering.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Introduced LLM tooling and vibe coding across company workflows: built a voice bot MVP on the OpenAI Realtime API in 2 days and an internal analytics tool over the database in 4 days; work with Claude Code and Codex daily.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 / Frontend Developer, Fodoj UG (Germany) | Nov 2020 - Jan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Shipped a web product for the EU market: a self-service web account, Spanish localization, reporting and compliance features, usability testing with users.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 - A B2B voice AI agent platform: agent builder, campaigns, telephony, per-second billing. Proves a line taken from zero to 80 paying customers in under a year. Case study: https://rebsem.ru/projects/zvonobot-ai-en/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 - An AI CRM for car rental, live in production: reads client documents, scores deal risk, suggests the next step. Proves I take a product to live users outside the day job. Case study: https://rebsem.ru/projects/cursivo-en/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 - An internal voice AI analytics console: an LLM segments calls and surfaces what needs human attention. Proves LLM analytics built on top of real production data. Case study: https://rebsem.ru/projects/obrabot-en/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 - Side projects built personally with AI coding agents (Claude Code, Codex) in 1-7 days from idea to a working release. Proves hypothesis-validation speed and a shared language with engineers.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Roles: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Product: </w:t>
      </w:r>
      <w:r>
        <w:rPr>
          <w:sz w:val="21"/>
          <w:szCs w:val="21"/>
        </w:rPr>
        <w:t xml:space="preserve">product strategy and roadmap, discovery, customer interviews, metrics and product analytics, unit economics (LTV, CAC, retention, average spend), pricing, A/B experiments, hypothesis validation, go-to-market, OKRs,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and LLM: </w:t>
      </w:r>
      <w:r>
        <w:rPr>
          <w:sz w:val="21"/>
          <w:szCs w:val="21"/>
        </w:rPr>
        <w:t xml:space="preserve">voice AI agents, conversational AI, LLM orchestration, prompt engineering, RAG, LLM evals, ASR, TTS, contact centers, SIP telephony, AI tools in daily work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PRDs and specs, decomposition, spec, review, release cycle, working with engineers and sales, prototyping with AI coding agents (Claude Code, Codex), fast hypothesis validation, 0 to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Tools: </w:t>
      </w:r>
      <w:r>
        <w:rPr>
          <w:sz w:val="21"/>
          <w:szCs w:val="21"/>
        </w:rPr>
        <w:t xml:space="preserve">Jira, YouTrack, Notion, Confluence, Figma, Miro, Yandex Metrica, PostHog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Technical: </w:t>
      </w:r>
      <w:r>
        <w:rPr>
          <w:sz w:val="21"/>
          <w:szCs w:val="21"/>
        </w:rPr>
        <w:t xml:space="preserve">SQL, Python, TypeScript, REST, integrations, telephony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EDUCATION, LANGUAGES, FORMAT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Education: </w:t>
      </w:r>
      <w:r>
        <w:rPr>
          <w:sz w:val="21"/>
          <w:szCs w:val="21"/>
        </w:rPr>
        <w:t xml:space="preserve">Perm State University,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Russian: native. English: working proficiency, daily written use, comfortable on work calls.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Work format: </w:t>
      </w:r>
      <w:r>
        <w:rPr>
          <w:sz w:val="21"/>
          <w:szCs w:val="21"/>
        </w:rPr>
        <w:t xml:space="preserve">Remote from Perm (GMT+5), open to relocation (Cyprus, EU, UAE), available for business travel. Full-time or contract (self-employed),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CONTACT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2026-08-19T13:30:45.019Z</dcterms:created>
  <dcterms:modified xsi:type="dcterms:W3CDTF">2026-08-19T13:30:45.020Z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