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3465E" w14:textId="4C60249A" w:rsidR="00524443" w:rsidRDefault="00524443" w:rsidP="00E365F7">
      <w:pPr>
        <w:jc w:val="center"/>
        <w:rPr>
          <w:b/>
          <w:i/>
          <w:sz w:val="48"/>
          <w:szCs w:val="48"/>
        </w:rPr>
      </w:pPr>
      <w:r w:rsidRPr="00524443">
        <w:rPr>
          <w:b/>
          <w:i/>
          <w:sz w:val="48"/>
          <w:szCs w:val="48"/>
        </w:rPr>
        <w:t>Rapport projet : Calcul de la surface accessible au solvant</w:t>
      </w:r>
      <w:r w:rsidR="00E365F7">
        <w:rPr>
          <w:b/>
          <w:i/>
          <w:sz w:val="48"/>
          <w:szCs w:val="48"/>
        </w:rPr>
        <w:t xml:space="preserve"> d’une protéine</w:t>
      </w:r>
    </w:p>
    <w:p w14:paraId="61F23C7A" w14:textId="77777777" w:rsidR="00631DDB" w:rsidRDefault="00631DDB" w:rsidP="00524443">
      <w:pPr>
        <w:jc w:val="center"/>
        <w:rPr>
          <w:i/>
          <w:sz w:val="32"/>
          <w:szCs w:val="32"/>
        </w:rPr>
      </w:pPr>
    </w:p>
    <w:p w14:paraId="5FA1EC47" w14:textId="2507089C" w:rsidR="00631DDB" w:rsidRDefault="00524443" w:rsidP="00631DDB">
      <w:pPr>
        <w:jc w:val="center"/>
        <w:rPr>
          <w:i/>
          <w:sz w:val="32"/>
          <w:szCs w:val="32"/>
        </w:rPr>
      </w:pPr>
      <w:r w:rsidRPr="00524443">
        <w:rPr>
          <w:i/>
          <w:sz w:val="32"/>
          <w:szCs w:val="32"/>
        </w:rPr>
        <w:t>GOULANCOURT Rebecca</w:t>
      </w:r>
    </w:p>
    <w:p w14:paraId="281AC532" w14:textId="49C82A26" w:rsidR="00525060" w:rsidRPr="00524443" w:rsidRDefault="00525060" w:rsidP="00524443">
      <w:pPr>
        <w:jc w:val="center"/>
        <w:rPr>
          <w:i/>
          <w:sz w:val="32"/>
          <w:szCs w:val="32"/>
        </w:rPr>
      </w:pPr>
      <w:r>
        <w:rPr>
          <w:i/>
          <w:sz w:val="32"/>
          <w:szCs w:val="32"/>
        </w:rPr>
        <w:t xml:space="preserve">Lien Github : </w:t>
      </w:r>
      <w:r w:rsidR="00CA22BC" w:rsidRPr="00CA22BC">
        <w:rPr>
          <w:i/>
          <w:sz w:val="32"/>
          <w:szCs w:val="32"/>
        </w:rPr>
        <w:t>https://github.com/Rebbekkah/Projet.git</w:t>
      </w:r>
    </w:p>
    <w:p w14:paraId="47096983" w14:textId="77777777" w:rsidR="00524443" w:rsidRDefault="00524443"/>
    <w:p w14:paraId="4F21A9CB" w14:textId="77777777" w:rsidR="00524443" w:rsidRDefault="00524443"/>
    <w:p w14:paraId="597BBD77" w14:textId="10F02456" w:rsidR="004539D2" w:rsidRPr="004539D2" w:rsidRDefault="004539D2" w:rsidP="004539D2">
      <w:pPr>
        <w:pStyle w:val="Paragraphedeliste"/>
        <w:numPr>
          <w:ilvl w:val="0"/>
          <w:numId w:val="1"/>
        </w:numPr>
        <w:rPr>
          <w:u w:val="single"/>
        </w:rPr>
      </w:pPr>
      <w:r w:rsidRPr="004539D2">
        <w:rPr>
          <w:u w:val="single"/>
        </w:rPr>
        <w:t>Introduction</w:t>
      </w:r>
    </w:p>
    <w:p w14:paraId="7B206D92" w14:textId="77777777" w:rsidR="004539D2" w:rsidRPr="009665B6" w:rsidRDefault="004539D2" w:rsidP="004539D2">
      <w:pPr>
        <w:rPr>
          <w:color w:val="C0504D" w:themeColor="accent2"/>
        </w:rPr>
      </w:pPr>
    </w:p>
    <w:p w14:paraId="6C13CE95" w14:textId="2333C656" w:rsidR="00E968B8" w:rsidRPr="009665B6" w:rsidRDefault="00C848BD" w:rsidP="00E968B8">
      <w:pPr>
        <w:jc w:val="both"/>
        <w:rPr>
          <w:color w:val="C0504D" w:themeColor="accent2"/>
        </w:rPr>
      </w:pPr>
      <w:r w:rsidRPr="009665B6">
        <w:rPr>
          <w:color w:val="C0504D" w:themeColor="accent2"/>
        </w:rPr>
        <w:t>Dans ce projet nous chercherons par l’intermédiaire d’un script python à déterminer la surface accessible</w:t>
      </w:r>
      <w:r w:rsidR="00541EB3" w:rsidRPr="009665B6">
        <w:rPr>
          <w:color w:val="C0504D" w:themeColor="accent2"/>
        </w:rPr>
        <w:t>, absolue et relative,</w:t>
      </w:r>
      <w:r w:rsidRPr="009665B6">
        <w:rPr>
          <w:color w:val="C0504D" w:themeColor="accent2"/>
        </w:rPr>
        <w:t xml:space="preserve"> d’une </w:t>
      </w:r>
      <w:r w:rsidR="00541EB3" w:rsidRPr="009665B6">
        <w:rPr>
          <w:color w:val="C0504D" w:themeColor="accent2"/>
        </w:rPr>
        <w:t>protéine</w:t>
      </w:r>
      <w:r w:rsidRPr="009665B6">
        <w:rPr>
          <w:color w:val="C0504D" w:themeColor="accent2"/>
        </w:rPr>
        <w:t xml:space="preserve"> par le solvant</w:t>
      </w:r>
      <w:r w:rsidR="002A282F" w:rsidRPr="009665B6">
        <w:rPr>
          <w:color w:val="C0504D" w:themeColor="accent2"/>
        </w:rPr>
        <w:t xml:space="preserve"> à partir de ses coordonnées qui seront extraites </w:t>
      </w:r>
      <w:r w:rsidR="00F60C2A" w:rsidRPr="009665B6">
        <w:rPr>
          <w:color w:val="C0504D" w:themeColor="accent2"/>
        </w:rPr>
        <w:t xml:space="preserve">à partir </w:t>
      </w:r>
      <w:r w:rsidR="002A282F" w:rsidRPr="009665B6">
        <w:rPr>
          <w:color w:val="C0504D" w:themeColor="accent2"/>
        </w:rPr>
        <w:t>d’un fichier PDB</w:t>
      </w:r>
      <w:r w:rsidRPr="009665B6">
        <w:rPr>
          <w:color w:val="C0504D" w:themeColor="accent2"/>
        </w:rPr>
        <w:t>.</w:t>
      </w:r>
      <w:r w:rsidR="00541EB3" w:rsidRPr="009665B6">
        <w:rPr>
          <w:color w:val="C0504D" w:themeColor="accent2"/>
        </w:rPr>
        <w:t xml:space="preserve"> </w:t>
      </w:r>
      <w:r w:rsidR="00E968B8" w:rsidRPr="009665B6">
        <w:rPr>
          <w:color w:val="C0504D" w:themeColor="accent2"/>
        </w:rPr>
        <w:t>Le but de ce projet est d’avoir une idée de la structure de la protéine, de l’exposition ou l’enfouissement de ses résidus mais aussi pouvoir déterminer avec quels résidus le solvant pourrait rentrer en contact. Cela pourrait permettre de comprendre les perturbations structurales liées au solvant.</w:t>
      </w:r>
    </w:p>
    <w:p w14:paraId="7AC0B662" w14:textId="0B54643B" w:rsidR="00EB2707" w:rsidRPr="009665B6" w:rsidRDefault="00EB2707" w:rsidP="00E968B8">
      <w:pPr>
        <w:jc w:val="both"/>
        <w:rPr>
          <w:color w:val="C0504D" w:themeColor="accent2"/>
        </w:rPr>
      </w:pPr>
      <w:r w:rsidRPr="009665B6">
        <w:rPr>
          <w:color w:val="C0504D" w:themeColor="accent2"/>
        </w:rPr>
        <w:t>Ainsi le but final serait d’obtenir une surface exposée au solvant, ou surface accessible.</w:t>
      </w:r>
      <w:r w:rsidR="00423C6B" w:rsidRPr="009665B6">
        <w:rPr>
          <w:color w:val="C0504D" w:themeColor="accent2"/>
        </w:rPr>
        <w:t xml:space="preserve"> À l’issue du calcul de la surface accessible au solvant, nous pourrons comparer nos résultats avec ceux obtenus grâce à NACCESS.</w:t>
      </w:r>
    </w:p>
    <w:p w14:paraId="7D744561" w14:textId="7096A740" w:rsidR="0017528F" w:rsidRDefault="009665B6" w:rsidP="0017528F">
      <w:pPr>
        <w:tabs>
          <w:tab w:val="left" w:pos="7896"/>
        </w:tabs>
        <w:jc w:val="both"/>
      </w:pPr>
      <w:r w:rsidRPr="009665B6">
        <w:rPr>
          <w:color w:val="C0504D" w:themeColor="accent2"/>
        </w:rPr>
        <w:t>On cherhce à savoir si un mol d’eau passe…..</w:t>
      </w:r>
      <w:r w:rsidR="0017528F" w:rsidRPr="0017528F">
        <w:t xml:space="preserve"> </w:t>
      </w:r>
      <w:r w:rsidR="0017528F">
        <w:t>Nous prendrons comme référence de solvant une molécule d’eau (H</w:t>
      </w:r>
      <w:r w:rsidR="0017528F" w:rsidRPr="00C848BD">
        <w:rPr>
          <w:vertAlign w:val="subscript"/>
        </w:rPr>
        <w:t>2</w:t>
      </w:r>
      <w:r w:rsidR="0017528F">
        <w:t>0) dont la taille est de 1.4 Ä</w:t>
      </w:r>
      <w:r w:rsidR="0017528F" w:rsidRPr="002E57DD">
        <w:rPr>
          <w:vertAlign w:val="superscript"/>
        </w:rPr>
        <w:t>2</w:t>
      </w:r>
      <w:r w:rsidR="0017528F">
        <w:t xml:space="preserve">. </w:t>
      </w:r>
    </w:p>
    <w:p w14:paraId="4A6854A2" w14:textId="2EE8AA99" w:rsidR="009665B6" w:rsidRPr="009665B6" w:rsidRDefault="009665B6" w:rsidP="00E968B8">
      <w:pPr>
        <w:jc w:val="both"/>
        <w:rPr>
          <w:color w:val="C0504D" w:themeColor="accent2"/>
        </w:rPr>
      </w:pPr>
    </w:p>
    <w:p w14:paraId="5DE81725" w14:textId="77777777" w:rsidR="00E968B8" w:rsidRPr="009665B6" w:rsidRDefault="00E968B8" w:rsidP="00E968B8">
      <w:pPr>
        <w:jc w:val="both"/>
        <w:rPr>
          <w:color w:val="C0504D" w:themeColor="accent2"/>
        </w:rPr>
      </w:pPr>
    </w:p>
    <w:p w14:paraId="72F365B4" w14:textId="7E4E1E7D" w:rsidR="008C09EB" w:rsidRDefault="00397A26" w:rsidP="008C09EB">
      <w:pPr>
        <w:pStyle w:val="Paragraphedeliste"/>
        <w:numPr>
          <w:ilvl w:val="0"/>
          <w:numId w:val="1"/>
        </w:numPr>
        <w:jc w:val="both"/>
        <w:rPr>
          <w:u w:val="single"/>
        </w:rPr>
      </w:pPr>
      <w:r w:rsidRPr="00DD4ED2">
        <w:rPr>
          <w:u w:val="single"/>
        </w:rPr>
        <w:t>Matériel et méthodes</w:t>
      </w:r>
    </w:p>
    <w:p w14:paraId="145A5C5F" w14:textId="77777777" w:rsidR="00224DF1" w:rsidRPr="00224DF1" w:rsidRDefault="00224DF1" w:rsidP="00224DF1">
      <w:pPr>
        <w:pStyle w:val="Paragraphedeliste"/>
        <w:ind w:left="1080"/>
        <w:jc w:val="both"/>
        <w:rPr>
          <w:u w:val="single"/>
        </w:rPr>
      </w:pPr>
    </w:p>
    <w:p w14:paraId="6996643A" w14:textId="6F9E04D0" w:rsidR="00224DF1" w:rsidRPr="00224DF1" w:rsidRDefault="00F15766" w:rsidP="00224DF1">
      <w:pPr>
        <w:pStyle w:val="Paragraphedeliste"/>
        <w:numPr>
          <w:ilvl w:val="0"/>
          <w:numId w:val="3"/>
        </w:numPr>
        <w:jc w:val="both"/>
        <w:rPr>
          <w:u w:val="single"/>
        </w:rPr>
      </w:pPr>
      <w:r w:rsidRPr="00224DF1">
        <w:rPr>
          <w:u w:val="single"/>
        </w:rPr>
        <w:t>Matériel</w:t>
      </w:r>
    </w:p>
    <w:p w14:paraId="1629A4FB" w14:textId="77777777" w:rsidR="00F15766" w:rsidRDefault="00F15766" w:rsidP="008C09EB">
      <w:pPr>
        <w:jc w:val="both"/>
      </w:pPr>
    </w:p>
    <w:p w14:paraId="6A9A2913" w14:textId="42C8B40F" w:rsidR="00E968B8" w:rsidRPr="008C09EB" w:rsidRDefault="008C09EB" w:rsidP="008C09EB">
      <w:pPr>
        <w:pStyle w:val="Paragraphedeliste"/>
        <w:numPr>
          <w:ilvl w:val="0"/>
          <w:numId w:val="2"/>
        </w:numPr>
        <w:jc w:val="both"/>
        <w:rPr>
          <w:u w:val="single"/>
        </w:rPr>
      </w:pPr>
      <w:r>
        <w:t>La Proteine Data Bank (PDB)</w:t>
      </w:r>
    </w:p>
    <w:p w14:paraId="26B43115" w14:textId="77777777" w:rsidR="001C1FF7" w:rsidRDefault="001C1FF7" w:rsidP="008C09EB">
      <w:pPr>
        <w:jc w:val="both"/>
      </w:pPr>
    </w:p>
    <w:p w14:paraId="7A20D424" w14:textId="21AF3721" w:rsidR="008C09EB" w:rsidRDefault="001C1FF7" w:rsidP="008C09EB">
      <w:pPr>
        <w:jc w:val="both"/>
      </w:pPr>
      <w:r>
        <w:t>La PDB est une banque de données protéique permettant de regrouper toutes les informations obtenues sur ces protéines</w:t>
      </w:r>
      <w:r w:rsidR="0060493C">
        <w:t>, comme par exemple leurs structures 3D</w:t>
      </w:r>
      <w:r>
        <w:t>.</w:t>
      </w:r>
      <w:r w:rsidR="0060493C">
        <w:t xml:space="preserve"> Toutes ces informations peuvent être téléchargées en format PDB (</w:t>
      </w:r>
      <w:r w:rsidR="0060493C" w:rsidRPr="0060493C">
        <w:rPr>
          <w:i/>
        </w:rPr>
        <w:t>identifiant_de_la_protéine.pdb</w:t>
      </w:r>
      <w:r w:rsidR="0060493C" w:rsidRPr="0060493C">
        <w:t>)</w:t>
      </w:r>
      <w:r w:rsidR="00F15766">
        <w:t>. Dans notre cas c’est en téléchargeant ce fichier PDB que l’on peut récupé</w:t>
      </w:r>
      <w:r w:rsidR="00224DF1">
        <w:t>rer les coordonnées atomique</w:t>
      </w:r>
      <w:r w:rsidR="006F4551">
        <w:t>s</w:t>
      </w:r>
      <w:r w:rsidR="00224DF1">
        <w:t xml:space="preserve"> d’une protéine d’intérêt.</w:t>
      </w:r>
    </w:p>
    <w:p w14:paraId="00B45F19" w14:textId="77777777" w:rsidR="006F4551" w:rsidRDefault="006F4551" w:rsidP="008C09EB">
      <w:pPr>
        <w:jc w:val="both"/>
      </w:pPr>
    </w:p>
    <w:p w14:paraId="22B0FA95" w14:textId="610CFB32" w:rsidR="006F4551" w:rsidRDefault="00624BCF" w:rsidP="006F4551">
      <w:pPr>
        <w:pStyle w:val="Paragraphedeliste"/>
        <w:numPr>
          <w:ilvl w:val="0"/>
          <w:numId w:val="2"/>
        </w:numPr>
        <w:jc w:val="both"/>
      </w:pPr>
      <w:r>
        <w:t>Python </w:t>
      </w:r>
      <w:r w:rsidR="00CC2382">
        <w:t xml:space="preserve">3.9 </w:t>
      </w:r>
      <w:r w:rsidR="0074667A">
        <w:t>et</w:t>
      </w:r>
      <w:r>
        <w:t xml:space="preserve"> l</w:t>
      </w:r>
      <w:r w:rsidR="006F4551">
        <w:t xml:space="preserve">es </w:t>
      </w:r>
      <w:r w:rsidR="00CC2382">
        <w:t>bibliothèques</w:t>
      </w:r>
    </w:p>
    <w:p w14:paraId="2BF34007" w14:textId="77777777" w:rsidR="00624BCF" w:rsidRPr="00774606" w:rsidRDefault="00624BCF" w:rsidP="00624BCF">
      <w:pPr>
        <w:jc w:val="both"/>
        <w:rPr>
          <w:color w:val="000000" w:themeColor="text1"/>
        </w:rPr>
      </w:pPr>
    </w:p>
    <w:p w14:paraId="3B15BCC5" w14:textId="4BF792FA" w:rsidR="00B92309" w:rsidRPr="00774606" w:rsidRDefault="00BD0512" w:rsidP="00624BCF">
      <w:pPr>
        <w:jc w:val="both"/>
        <w:rPr>
          <w:color w:val="000000" w:themeColor="text1"/>
        </w:rPr>
      </w:pPr>
      <w:r>
        <w:rPr>
          <w:color w:val="000000" w:themeColor="text1"/>
        </w:rPr>
        <w:t xml:space="preserve">La version de python que nous avons utilisée est la version 3.9. </w:t>
      </w:r>
      <w:r w:rsidR="00B838EC" w:rsidRPr="00774606">
        <w:rPr>
          <w:color w:val="000000" w:themeColor="text1"/>
        </w:rPr>
        <w:t>Les bibliothèques</w:t>
      </w:r>
      <w:r w:rsidR="00774606" w:rsidRPr="00774606">
        <w:rPr>
          <w:color w:val="000000" w:themeColor="text1"/>
        </w:rPr>
        <w:t xml:space="preserve"> (ou encore modules ou librairies)</w:t>
      </w:r>
      <w:r w:rsidR="00B838EC" w:rsidRPr="00774606">
        <w:rPr>
          <w:color w:val="000000" w:themeColor="text1"/>
        </w:rPr>
        <w:t xml:space="preserve"> sont des fonctions open sources téléchargeables à l’aide de la commande « import ». Elles permettent de palier des problèmes liés à un code trop lourd à écrire</w:t>
      </w:r>
      <w:r w:rsidR="00774606">
        <w:rPr>
          <w:color w:val="000000" w:themeColor="text1"/>
        </w:rPr>
        <w:t xml:space="preserve"> en important un code déjà écrit</w:t>
      </w:r>
      <w:r w:rsidR="00B838EC" w:rsidRPr="00774606">
        <w:rPr>
          <w:color w:val="000000" w:themeColor="text1"/>
        </w:rPr>
        <w:t>.</w:t>
      </w:r>
      <w:r w:rsidR="0074667A">
        <w:rPr>
          <w:color w:val="000000" w:themeColor="text1"/>
        </w:rPr>
        <w:t xml:space="preserve"> Dans notre cas nous avons importé les modules </w:t>
      </w:r>
      <w:r w:rsidR="00903E95">
        <w:rPr>
          <w:color w:val="000000" w:themeColor="text1"/>
        </w:rPr>
        <w:t xml:space="preserve">pandas, numpy, sys, scipy, </w:t>
      </w:r>
      <w:r w:rsidR="00520FBB">
        <w:rPr>
          <w:color w:val="000000" w:themeColor="text1"/>
        </w:rPr>
        <w:t>matplotlib, mpl_toolkits et collections.</w:t>
      </w:r>
    </w:p>
    <w:p w14:paraId="31C0CDE8" w14:textId="062EE341" w:rsidR="008A12FD" w:rsidRDefault="00EB6E58" w:rsidP="00624BCF">
      <w:pPr>
        <w:jc w:val="both"/>
      </w:pPr>
      <w:r>
        <w:t xml:space="preserve">La bibliothèque pandas permet la manipulation et l’analyse de données et numpy aide à la manipulation des </w:t>
      </w:r>
      <w:r w:rsidR="00C24376">
        <w:t xml:space="preserve">vecteurs, </w:t>
      </w:r>
      <w:r>
        <w:t xml:space="preserve">matrices et tableaux. Ces deux bibliothèques </w:t>
      </w:r>
      <w:r w:rsidR="00B92309">
        <w:t xml:space="preserve">sont complémentaires et </w:t>
      </w:r>
      <w:r>
        <w:t>seront clés dans notre script car les données et output seront lus sous forme de DataFrame.</w:t>
      </w:r>
    </w:p>
    <w:p w14:paraId="346EA195" w14:textId="77777777" w:rsidR="009665B6" w:rsidRDefault="00EB6E58" w:rsidP="00624BCF">
      <w:pPr>
        <w:jc w:val="both"/>
      </w:pPr>
      <w:r>
        <w:t xml:space="preserve">Le module sys permet d’accéder à des variables de l’interpréteur, dans notre </w:t>
      </w:r>
      <w:r w:rsidR="00C24376">
        <w:t>cas le nom du fichier en entrée</w:t>
      </w:r>
      <w:r>
        <w:t xml:space="preserve"> tandis que scipy (extension </w:t>
      </w:r>
      <w:r w:rsidR="00B141B2">
        <w:t>de numpy) est un ensemble de bi</w:t>
      </w:r>
      <w:r>
        <w:t>b</w:t>
      </w:r>
      <w:r w:rsidR="00B141B2">
        <w:t>l</w:t>
      </w:r>
      <w:r>
        <w:t xml:space="preserve">iothèques servant à </w:t>
      </w:r>
      <w:r w:rsidR="00523048">
        <w:t xml:space="preserve">résoudre des formules et problèmes mathématiques. </w:t>
      </w:r>
    </w:p>
    <w:p w14:paraId="62E4757D" w14:textId="1339AA12" w:rsidR="00CC2382" w:rsidRDefault="00523048" w:rsidP="00624BCF">
      <w:pPr>
        <w:jc w:val="both"/>
      </w:pPr>
      <w:r>
        <w:t xml:space="preserve">La librairie matplotlib est une librairie complète donnant accès à </w:t>
      </w:r>
      <w:r w:rsidR="00725D98">
        <w:t>des représentations graphiques, alors que mpl_toolkits permet la création de graphes complexes en 3 dimensions comme par exemple des sphères. Enfin le module collection permet rapidement de créer un « dictionnaire de dictionnaire ».</w:t>
      </w:r>
    </w:p>
    <w:p w14:paraId="6188272A" w14:textId="77777777" w:rsidR="00624BCF" w:rsidRDefault="00624BCF" w:rsidP="00624BCF">
      <w:pPr>
        <w:jc w:val="both"/>
      </w:pPr>
    </w:p>
    <w:p w14:paraId="52004E17" w14:textId="3BCDE4B1" w:rsidR="00624BCF" w:rsidRDefault="00624BCF" w:rsidP="00624BCF">
      <w:pPr>
        <w:pStyle w:val="Paragraphedeliste"/>
        <w:numPr>
          <w:ilvl w:val="0"/>
          <w:numId w:val="2"/>
        </w:numPr>
        <w:jc w:val="both"/>
      </w:pPr>
      <w:r>
        <w:t>Github</w:t>
      </w:r>
    </w:p>
    <w:p w14:paraId="253FD349" w14:textId="77777777" w:rsidR="00982FD0" w:rsidRDefault="00982FD0" w:rsidP="00982FD0">
      <w:pPr>
        <w:jc w:val="both"/>
      </w:pPr>
    </w:p>
    <w:p w14:paraId="6009147A" w14:textId="00BF4353" w:rsidR="00982FD0" w:rsidRDefault="00982FD0" w:rsidP="00982FD0">
      <w:pPr>
        <w:jc w:val="both"/>
      </w:pPr>
      <w:r>
        <w:t xml:space="preserve">Pour ce qui est de la gestion du script celui-ci a été régulièrement déposé sur Github. C’est une plateforme essentiellement pour la collaboration où l’on peut s’inscrire pour déposer ses fichiers. </w:t>
      </w:r>
    </w:p>
    <w:p w14:paraId="0708F98D" w14:textId="77777777" w:rsidR="00624BCF" w:rsidRDefault="00624BCF" w:rsidP="00624BCF">
      <w:pPr>
        <w:jc w:val="both"/>
      </w:pPr>
    </w:p>
    <w:p w14:paraId="70C0A87C" w14:textId="122A97A9" w:rsidR="00624BCF" w:rsidRPr="008C09EB" w:rsidRDefault="00624BCF" w:rsidP="00624BCF">
      <w:pPr>
        <w:pStyle w:val="Paragraphedeliste"/>
        <w:numPr>
          <w:ilvl w:val="0"/>
          <w:numId w:val="2"/>
        </w:numPr>
        <w:jc w:val="both"/>
      </w:pPr>
      <w:r>
        <w:t>Environnement utilisé</w:t>
      </w:r>
    </w:p>
    <w:p w14:paraId="598E4FA8" w14:textId="77777777" w:rsidR="008C09EB" w:rsidRDefault="008C09EB" w:rsidP="008C09EB">
      <w:pPr>
        <w:jc w:val="both"/>
      </w:pPr>
    </w:p>
    <w:p w14:paraId="4EE18DE9" w14:textId="4B488586" w:rsidR="0065268B" w:rsidRDefault="0065268B" w:rsidP="008C09EB">
      <w:pPr>
        <w:jc w:val="both"/>
      </w:pPr>
      <w:r>
        <w:t>Pour ce projet j’ai utilisé l’environnement de base auquel j’ai installé les librairies citées plus haut lorsqu’elles n’étaient pas déjà présentes.</w:t>
      </w:r>
    </w:p>
    <w:p w14:paraId="3E0E0A39" w14:textId="77777777" w:rsidR="0065268B" w:rsidRDefault="0065268B" w:rsidP="008C09EB">
      <w:pPr>
        <w:jc w:val="both"/>
      </w:pPr>
    </w:p>
    <w:p w14:paraId="6C527730" w14:textId="569A3AA4" w:rsidR="008C09EB" w:rsidRDefault="008572DB" w:rsidP="00734731">
      <w:pPr>
        <w:pStyle w:val="Paragraphedeliste"/>
        <w:numPr>
          <w:ilvl w:val="0"/>
          <w:numId w:val="2"/>
        </w:numPr>
        <w:jc w:val="both"/>
      </w:pPr>
      <w:r>
        <w:t>FreeSASA</w:t>
      </w:r>
    </w:p>
    <w:p w14:paraId="75C88901" w14:textId="77777777" w:rsidR="008572DB" w:rsidRDefault="008572DB" w:rsidP="008572DB">
      <w:pPr>
        <w:jc w:val="both"/>
      </w:pPr>
    </w:p>
    <w:p w14:paraId="23DFAA6F" w14:textId="3A8E65AA" w:rsidR="008572DB" w:rsidRDefault="00874BBF" w:rsidP="008572DB">
      <w:pPr>
        <w:jc w:val="both"/>
      </w:pPr>
      <w:r>
        <w:t xml:space="preserve">FreeSASA est une librairie écrite en langage C </w:t>
      </w:r>
      <w:r w:rsidR="00F217A5">
        <w:t>et accessible par des commandes en C++ dans le terminal.</w:t>
      </w:r>
      <w:r w:rsidR="005F619C">
        <w:t xml:space="preserve"> Elle permet d’obtenir la surface accessible d’un solvant de molécules biologiques par l’intermédiaire de la méthode de Lee &amp; Richard’s.</w:t>
      </w:r>
      <w:r>
        <w:t xml:space="preserve"> </w:t>
      </w:r>
      <w:r w:rsidR="00B56DD7">
        <w:t>Une démo est disponible sur le site officiel de FreeSASA (</w:t>
      </w:r>
      <w:hyperlink r:id="rId8" w:history="1">
        <w:r w:rsidR="00B56DD7" w:rsidRPr="00F3029A">
          <w:rPr>
            <w:rStyle w:val="Lienhypertexte"/>
            <w:sz w:val="20"/>
            <w:szCs w:val="20"/>
          </w:rPr>
          <w:t>https://freesasa.github.io/</w:t>
        </w:r>
      </w:hyperlink>
      <w:r w:rsidR="00B56DD7">
        <w:t xml:space="preserve">) où l’on peut </w:t>
      </w:r>
      <w:r w:rsidR="006B18D6">
        <w:t>rentrer</w:t>
      </w:r>
      <w:r w:rsidR="00B56DD7">
        <w:t xml:space="preserve"> l’identifiant PDB d’une protéine et obtenir en output sa surface accessible au solvant.</w:t>
      </w:r>
      <w:r w:rsidR="006B18D6">
        <w:t xml:space="preserve"> Nous pouvons ainsi comparer des résultats avec ceux obtenus via FreeSASA.</w:t>
      </w:r>
    </w:p>
    <w:p w14:paraId="3726A78D" w14:textId="77777777" w:rsidR="00E968B8" w:rsidRDefault="00E968B8" w:rsidP="00E968B8">
      <w:pPr>
        <w:jc w:val="both"/>
      </w:pPr>
    </w:p>
    <w:p w14:paraId="60F6AA68" w14:textId="264C4252" w:rsidR="00E968B8" w:rsidRPr="00181807" w:rsidRDefault="008E26DA" w:rsidP="008E26DA">
      <w:pPr>
        <w:pStyle w:val="Paragraphedeliste"/>
        <w:numPr>
          <w:ilvl w:val="0"/>
          <w:numId w:val="3"/>
        </w:numPr>
        <w:jc w:val="both"/>
        <w:rPr>
          <w:u w:val="single"/>
        </w:rPr>
      </w:pPr>
      <w:r w:rsidRPr="00181807">
        <w:rPr>
          <w:u w:val="single"/>
        </w:rPr>
        <w:t>Méthodes</w:t>
      </w:r>
    </w:p>
    <w:p w14:paraId="36EE7847" w14:textId="77777777" w:rsidR="008E26DA" w:rsidRDefault="008E26DA" w:rsidP="008E26DA">
      <w:pPr>
        <w:jc w:val="both"/>
      </w:pPr>
    </w:p>
    <w:p w14:paraId="05FC2C12" w14:textId="4B30A8A3" w:rsidR="002E57DD" w:rsidRDefault="002B17BC" w:rsidP="008E26DA">
      <w:pPr>
        <w:jc w:val="both"/>
      </w:pPr>
      <w:r>
        <w:t xml:space="preserve">En premier lieu nous allons choisir dans la banque PDB une molécule. Ensuite </w:t>
      </w:r>
      <w:r w:rsidR="00A90737">
        <w:t xml:space="preserve">il faudra récupérer le fichier correspondant en format .pdb et le stocker dans le même dossier que le script. </w:t>
      </w:r>
      <w:r>
        <w:t xml:space="preserve">Pour </w:t>
      </w:r>
      <w:r w:rsidR="00A90737">
        <w:t xml:space="preserve">le </w:t>
      </w:r>
      <w:r>
        <w:t xml:space="preserve">faire tourner il faudra l’appeler et ensuite passer en argument </w:t>
      </w:r>
      <w:r w:rsidR="00A8037E">
        <w:t>l’identifiant</w:t>
      </w:r>
      <w:r>
        <w:t xml:space="preserve"> de la molécule étudiée (en format .pdb).</w:t>
      </w:r>
    </w:p>
    <w:p w14:paraId="67E22A43" w14:textId="77777777" w:rsidR="00774DB1" w:rsidRDefault="00774DB1" w:rsidP="008E26DA">
      <w:pPr>
        <w:jc w:val="both"/>
      </w:pPr>
    </w:p>
    <w:p w14:paraId="08F45571" w14:textId="120C4EE9" w:rsidR="00181807" w:rsidRDefault="00181807" w:rsidP="008E26DA">
      <w:pPr>
        <w:jc w:val="both"/>
      </w:pPr>
      <w:r>
        <w:t>Le script devra être construit de sorte à respecter les étapes clés présentées ci-dessous.</w:t>
      </w:r>
    </w:p>
    <w:p w14:paraId="034AF4D6" w14:textId="25DE7CCE" w:rsidR="002E57DD" w:rsidRDefault="002E57DD" w:rsidP="008E26DA">
      <w:pPr>
        <w:jc w:val="both"/>
      </w:pPr>
      <w:r>
        <w:t>i) Parsing des fichiers PDB afin de récupérer les coordonnées atomiq</w:t>
      </w:r>
      <w:r w:rsidR="0047410C">
        <w:t>ues de chaque atome</w:t>
      </w:r>
      <w:r>
        <w:t> </w:t>
      </w:r>
      <w:r w:rsidR="0047410C">
        <w:t>présent</w:t>
      </w:r>
      <w:r w:rsidR="00B30CD9">
        <w:t xml:space="preserve"> dans la protéine</w:t>
      </w:r>
      <w:r>
        <w:t>.</w:t>
      </w:r>
    </w:p>
    <w:p w14:paraId="7FD34EA7" w14:textId="77777777" w:rsidR="00002DC7" w:rsidRDefault="00002DC7" w:rsidP="008E26DA">
      <w:pPr>
        <w:jc w:val="both"/>
      </w:pPr>
    </w:p>
    <w:p w14:paraId="1C22AE4E" w14:textId="385E7BA6" w:rsidR="0033793B" w:rsidRDefault="0033793B" w:rsidP="008E26DA">
      <w:pPr>
        <w:jc w:val="both"/>
      </w:pPr>
      <w:r>
        <w:t xml:space="preserve">ii) </w:t>
      </w:r>
      <w:r w:rsidR="00377AA8">
        <w:t xml:space="preserve">Construire une matrice de distance des atomes deux à deux de la protéine </w:t>
      </w:r>
      <w:r w:rsidR="004119AA">
        <w:t xml:space="preserve">à partir de leurs coordonnées </w:t>
      </w:r>
      <w:r w:rsidR="00377AA8">
        <w:t xml:space="preserve">(méthode euclidienne). On obtiens alors une matrice de la distance séparant chaque atome. Ensuite on définit un seuil à partir duquel les atomes </w:t>
      </w:r>
      <w:r w:rsidR="000C77C7">
        <w:t xml:space="preserve">ne seront plus considérés comme voisins l’un de l’autre. Ce seuil est définit essentiellement par le plus grand Rayon de Wan der Waals atomique (ici le phosphore P) </w:t>
      </w:r>
      <w:r w:rsidR="008974E8">
        <w:t>tel que</w:t>
      </w:r>
      <w:r w:rsidR="004F440B">
        <w:t xml:space="preserve"> </w:t>
      </w:r>
      <w:r w:rsidR="000C77C7">
        <w:t xml:space="preserve">: </w:t>
      </w:r>
      <w:r w:rsidR="00B351A7">
        <w:t>seuil = rayon</w:t>
      </w:r>
      <w:r w:rsidR="00B351A7" w:rsidRPr="00B351A7">
        <w:rPr>
          <w:vertAlign w:val="subscript"/>
        </w:rPr>
        <w:t xml:space="preserve">WdW_max </w:t>
      </w:r>
      <w:r w:rsidR="00B351A7">
        <w:t>*2 +1.4.</w:t>
      </w:r>
      <w:r w:rsidR="009E5139">
        <w:t xml:space="preserve"> Si la distance séparant les</w:t>
      </w:r>
      <w:r w:rsidR="005D16C9">
        <w:t xml:space="preserve"> couples d’atomes est inférieure</w:t>
      </w:r>
      <w:r w:rsidR="009E5139">
        <w:t xml:space="preserve"> au seuil alors on pourra les considérer voisins.</w:t>
      </w:r>
    </w:p>
    <w:p w14:paraId="06A194BA" w14:textId="77777777" w:rsidR="00002DC7" w:rsidRDefault="00002DC7" w:rsidP="008E26DA">
      <w:pPr>
        <w:jc w:val="both"/>
      </w:pPr>
    </w:p>
    <w:p w14:paraId="43CAACFB" w14:textId="178E8E58" w:rsidR="009E5139" w:rsidRDefault="009E5139" w:rsidP="008E26DA">
      <w:pPr>
        <w:jc w:val="both"/>
      </w:pPr>
      <w:r>
        <w:t xml:space="preserve">iii) </w:t>
      </w:r>
      <w:r w:rsidR="00ED2E3E">
        <w:t xml:space="preserve">On récupère ensuite pour chaque atome une liste de ses voisins et on en fait un « dictionnaire de listes ». </w:t>
      </w:r>
    </w:p>
    <w:p w14:paraId="77D0217C" w14:textId="77777777" w:rsidR="00002DC7" w:rsidRDefault="00002DC7" w:rsidP="008E26DA">
      <w:pPr>
        <w:jc w:val="both"/>
      </w:pPr>
    </w:p>
    <w:p w14:paraId="71F43DFB" w14:textId="0477D0F8" w:rsidR="00E968B8" w:rsidRDefault="008674EA" w:rsidP="00E968B8">
      <w:pPr>
        <w:jc w:val="both"/>
      </w:pPr>
      <w:r>
        <w:t>iv) On étudie ensuite un atome à la fois et on place sur chacun de ses voisins une sphère dont le diamètre correspond au Rayon de Wan der Waals de l’atome</w:t>
      </w:r>
      <w:r w:rsidR="00F20600">
        <w:t xml:space="preserve"> voisin</w:t>
      </w:r>
      <w:r>
        <w:t xml:space="preserve">. </w:t>
      </w:r>
      <w:r w:rsidR="00DC1899">
        <w:t xml:space="preserve"> Pour créer la sphère il s’agit de créer une nouvelle matrice qui contient de nouvelles coordonnées tel que : </w:t>
      </w:r>
    </w:p>
    <w:p w14:paraId="2D16D5AE" w14:textId="77777777" w:rsidR="00FB1513" w:rsidRDefault="00FB1513" w:rsidP="00E968B8">
      <w:pPr>
        <w:jc w:val="both"/>
      </w:pPr>
    </w:p>
    <w:p w14:paraId="60103925" w14:textId="77777777" w:rsidR="00FB1513" w:rsidRDefault="00FB1513" w:rsidP="00E968B8">
      <w:pPr>
        <w:jc w:val="both"/>
      </w:pPr>
    </w:p>
    <w:tbl>
      <w:tblPr>
        <w:tblStyle w:val="Grille"/>
        <w:tblW w:w="0" w:type="auto"/>
        <w:tblLook w:val="04A0" w:firstRow="1" w:lastRow="0" w:firstColumn="1" w:lastColumn="0" w:noHBand="0" w:noVBand="1"/>
      </w:tblPr>
      <w:tblGrid>
        <w:gridCol w:w="3068"/>
        <w:gridCol w:w="3069"/>
        <w:gridCol w:w="3069"/>
      </w:tblGrid>
      <w:tr w:rsidR="00DC1899" w14:paraId="49FD614C" w14:textId="77777777" w:rsidTr="00DC1899">
        <w:tc>
          <w:tcPr>
            <w:tcW w:w="3068" w:type="dxa"/>
          </w:tcPr>
          <w:p w14:paraId="4EE3A04B" w14:textId="743A46E7" w:rsidR="00DC1899" w:rsidRDefault="00BA5C7C" w:rsidP="0060529B">
            <w:pPr>
              <w:jc w:val="center"/>
            </w:pPr>
            <w:r>
              <w:t>A</w:t>
            </w:r>
            <w:r w:rsidR="0060529B">
              <w:t>tome</w:t>
            </w:r>
            <w:r>
              <w:t xml:space="preserve"> voisin</w:t>
            </w:r>
          </w:p>
        </w:tc>
        <w:tc>
          <w:tcPr>
            <w:tcW w:w="3069" w:type="dxa"/>
          </w:tcPr>
          <w:p w14:paraId="0D892AA7" w14:textId="58D07953" w:rsidR="00DC1899" w:rsidRDefault="0060529B" w:rsidP="0060529B">
            <w:pPr>
              <w:jc w:val="center"/>
            </w:pPr>
            <w:r>
              <w:t>Coordonnées initiale</w:t>
            </w:r>
          </w:p>
        </w:tc>
        <w:tc>
          <w:tcPr>
            <w:tcW w:w="3069" w:type="dxa"/>
          </w:tcPr>
          <w:p w14:paraId="6235EE21" w14:textId="13BBEEB6" w:rsidR="00DC1899" w:rsidRDefault="0060529B" w:rsidP="0060529B">
            <w:pPr>
              <w:jc w:val="center"/>
            </w:pPr>
            <w:r>
              <w:t>Coordonnées sur la sphère</w:t>
            </w:r>
          </w:p>
        </w:tc>
      </w:tr>
      <w:tr w:rsidR="00DC1899" w14:paraId="51F4AFC1" w14:textId="77777777" w:rsidTr="00DC1899">
        <w:tc>
          <w:tcPr>
            <w:tcW w:w="3068" w:type="dxa"/>
          </w:tcPr>
          <w:p w14:paraId="188A7D60" w14:textId="2BC18121" w:rsidR="00DC1899" w:rsidRDefault="0060529B" w:rsidP="0060529B">
            <w:pPr>
              <w:jc w:val="center"/>
            </w:pPr>
            <w:r>
              <w:t>0</w:t>
            </w:r>
          </w:p>
        </w:tc>
        <w:tc>
          <w:tcPr>
            <w:tcW w:w="3069" w:type="dxa"/>
          </w:tcPr>
          <w:p w14:paraId="13F87A69" w14:textId="480F74A0" w:rsidR="00DC1899" w:rsidRDefault="0060529B" w:rsidP="0060529B">
            <w:pPr>
              <w:jc w:val="center"/>
            </w:pPr>
            <w:r>
              <w:t>{x</w:t>
            </w:r>
            <w:r w:rsidRPr="00514DD0">
              <w:rPr>
                <w:vertAlign w:val="subscript"/>
              </w:rPr>
              <w:t>0</w:t>
            </w:r>
            <w:r>
              <w:t>, y</w:t>
            </w:r>
            <w:r w:rsidRPr="00514DD0">
              <w:rPr>
                <w:vertAlign w:val="subscript"/>
              </w:rPr>
              <w:t>0</w:t>
            </w:r>
            <w:r>
              <w:t>, z</w:t>
            </w:r>
            <w:r w:rsidRPr="00514DD0">
              <w:rPr>
                <w:vertAlign w:val="subscript"/>
              </w:rPr>
              <w:t>0</w:t>
            </w:r>
            <w:r w:rsidR="00514DD0">
              <w:t>}</w:t>
            </w:r>
          </w:p>
        </w:tc>
        <w:tc>
          <w:tcPr>
            <w:tcW w:w="3069" w:type="dxa"/>
          </w:tcPr>
          <w:p w14:paraId="3E7CB9E7" w14:textId="4705552D" w:rsidR="00DC1899" w:rsidRDefault="00FB1513" w:rsidP="0060529B">
            <w:pPr>
              <w:jc w:val="center"/>
            </w:pPr>
            <w:r>
              <w:t>{x</w:t>
            </w:r>
            <w:r w:rsidRPr="00514DD0">
              <w:rPr>
                <w:vertAlign w:val="subscript"/>
              </w:rPr>
              <w:t>0</w:t>
            </w:r>
            <w:r>
              <w:t xml:space="preserve"> + r</w:t>
            </w:r>
            <w:r w:rsidRPr="00FB1513">
              <w:rPr>
                <w:vertAlign w:val="subscript"/>
              </w:rPr>
              <w:t>WdW_atome</w:t>
            </w:r>
            <w:r>
              <w:t>, y</w:t>
            </w:r>
            <w:r w:rsidRPr="00514DD0">
              <w:rPr>
                <w:vertAlign w:val="subscript"/>
              </w:rPr>
              <w:t>0</w:t>
            </w:r>
            <w:r>
              <w:t xml:space="preserve"> + r</w:t>
            </w:r>
            <w:r w:rsidRPr="00FB1513">
              <w:rPr>
                <w:vertAlign w:val="subscript"/>
              </w:rPr>
              <w:t>WdW_atome</w:t>
            </w:r>
            <w:r>
              <w:t>, z</w:t>
            </w:r>
            <w:r w:rsidRPr="00514DD0">
              <w:rPr>
                <w:vertAlign w:val="subscript"/>
              </w:rPr>
              <w:t>0</w:t>
            </w:r>
            <w:r>
              <w:t xml:space="preserve"> + r</w:t>
            </w:r>
            <w:r w:rsidRPr="00FB1513">
              <w:rPr>
                <w:vertAlign w:val="subscript"/>
              </w:rPr>
              <w:t>WdW_atome</w:t>
            </w:r>
            <w:r>
              <w:t>}</w:t>
            </w:r>
          </w:p>
        </w:tc>
      </w:tr>
      <w:tr w:rsidR="00DC1899" w14:paraId="2CF90DD8" w14:textId="77777777" w:rsidTr="00DC1899">
        <w:tc>
          <w:tcPr>
            <w:tcW w:w="3068" w:type="dxa"/>
          </w:tcPr>
          <w:p w14:paraId="33075AFA" w14:textId="39838DA1" w:rsidR="00DC1899" w:rsidRDefault="0060529B" w:rsidP="0060529B">
            <w:pPr>
              <w:jc w:val="center"/>
            </w:pPr>
            <w:r>
              <w:t>1</w:t>
            </w:r>
          </w:p>
        </w:tc>
        <w:tc>
          <w:tcPr>
            <w:tcW w:w="3069" w:type="dxa"/>
          </w:tcPr>
          <w:p w14:paraId="3C39F6D2" w14:textId="1E8281BC" w:rsidR="00DC1899" w:rsidRDefault="00514DD0" w:rsidP="0060529B">
            <w:pPr>
              <w:jc w:val="center"/>
            </w:pPr>
            <w:r>
              <w:t>{x</w:t>
            </w:r>
            <w:r>
              <w:rPr>
                <w:vertAlign w:val="subscript"/>
              </w:rPr>
              <w:t>1</w:t>
            </w:r>
            <w:r>
              <w:t>, y</w:t>
            </w:r>
            <w:r>
              <w:rPr>
                <w:vertAlign w:val="subscript"/>
              </w:rPr>
              <w:t>1</w:t>
            </w:r>
            <w:r>
              <w:t>, z</w:t>
            </w:r>
            <w:r w:rsidRPr="00D54064">
              <w:rPr>
                <w:vertAlign w:val="subscript"/>
              </w:rPr>
              <w:t>1</w:t>
            </w:r>
            <w:r>
              <w:t>}</w:t>
            </w:r>
          </w:p>
        </w:tc>
        <w:tc>
          <w:tcPr>
            <w:tcW w:w="3069" w:type="dxa"/>
          </w:tcPr>
          <w:p w14:paraId="16BEB381" w14:textId="2797296F" w:rsidR="00DC1899" w:rsidRDefault="00D54064" w:rsidP="0060529B">
            <w:pPr>
              <w:jc w:val="center"/>
            </w:pPr>
            <w:r>
              <w:t>{x</w:t>
            </w:r>
            <w:r>
              <w:rPr>
                <w:vertAlign w:val="subscript"/>
              </w:rPr>
              <w:t>1</w:t>
            </w:r>
            <w:r>
              <w:t xml:space="preserve"> + r</w:t>
            </w:r>
            <w:r w:rsidRPr="00FB1513">
              <w:rPr>
                <w:vertAlign w:val="subscript"/>
              </w:rPr>
              <w:t>WdW_atome</w:t>
            </w:r>
            <w:r>
              <w:t>, y</w:t>
            </w:r>
            <w:r>
              <w:rPr>
                <w:vertAlign w:val="subscript"/>
              </w:rPr>
              <w:t>1</w:t>
            </w:r>
            <w:r>
              <w:t xml:space="preserve"> + r</w:t>
            </w:r>
            <w:r w:rsidRPr="00FB1513">
              <w:rPr>
                <w:vertAlign w:val="subscript"/>
              </w:rPr>
              <w:t>WdW_atome</w:t>
            </w:r>
            <w:r>
              <w:t>, z</w:t>
            </w:r>
            <w:r>
              <w:rPr>
                <w:vertAlign w:val="subscript"/>
              </w:rPr>
              <w:t>1</w:t>
            </w:r>
            <w:r>
              <w:t xml:space="preserve"> + r</w:t>
            </w:r>
            <w:r w:rsidRPr="00FB1513">
              <w:rPr>
                <w:vertAlign w:val="subscript"/>
              </w:rPr>
              <w:t>WdW_atome</w:t>
            </w:r>
            <w:r>
              <w:t>}</w:t>
            </w:r>
          </w:p>
        </w:tc>
      </w:tr>
      <w:tr w:rsidR="00DC1899" w14:paraId="46A50258" w14:textId="77777777" w:rsidTr="00DC1899">
        <w:tc>
          <w:tcPr>
            <w:tcW w:w="3068" w:type="dxa"/>
          </w:tcPr>
          <w:p w14:paraId="6994D0DD" w14:textId="3909DCDE" w:rsidR="00DC1899" w:rsidRDefault="0060529B" w:rsidP="0060529B">
            <w:pPr>
              <w:jc w:val="center"/>
            </w:pPr>
            <w:r>
              <w:t>…</w:t>
            </w:r>
          </w:p>
        </w:tc>
        <w:tc>
          <w:tcPr>
            <w:tcW w:w="3069" w:type="dxa"/>
          </w:tcPr>
          <w:p w14:paraId="0D1D8D5F" w14:textId="0268E728" w:rsidR="00DC1899" w:rsidRDefault="00514DD0" w:rsidP="0060529B">
            <w:pPr>
              <w:jc w:val="center"/>
            </w:pPr>
            <w:r>
              <w:t>{x</w:t>
            </w:r>
            <w:r>
              <w:rPr>
                <w:vertAlign w:val="subscript"/>
              </w:rPr>
              <w:t>n</w:t>
            </w:r>
            <w:r>
              <w:t>, y</w:t>
            </w:r>
            <w:r>
              <w:rPr>
                <w:vertAlign w:val="subscript"/>
              </w:rPr>
              <w:t>n</w:t>
            </w:r>
            <w:r>
              <w:t>, z</w:t>
            </w:r>
            <w:r>
              <w:rPr>
                <w:vertAlign w:val="subscript"/>
              </w:rPr>
              <w:t>n</w:t>
            </w:r>
            <w:r>
              <w:t>}</w:t>
            </w:r>
          </w:p>
        </w:tc>
        <w:tc>
          <w:tcPr>
            <w:tcW w:w="3069" w:type="dxa"/>
          </w:tcPr>
          <w:p w14:paraId="41C53C3F" w14:textId="06A7F616" w:rsidR="00DC1899" w:rsidRDefault="00D54064" w:rsidP="0060529B">
            <w:pPr>
              <w:jc w:val="center"/>
            </w:pPr>
            <w:r>
              <w:t>{x</w:t>
            </w:r>
            <w:r>
              <w:rPr>
                <w:vertAlign w:val="subscript"/>
              </w:rPr>
              <w:t>n</w:t>
            </w:r>
            <w:r>
              <w:t xml:space="preserve"> + r</w:t>
            </w:r>
            <w:r w:rsidRPr="00FB1513">
              <w:rPr>
                <w:vertAlign w:val="subscript"/>
              </w:rPr>
              <w:t>WdW_atome</w:t>
            </w:r>
            <w:r>
              <w:t>, y</w:t>
            </w:r>
            <w:r>
              <w:rPr>
                <w:vertAlign w:val="subscript"/>
              </w:rPr>
              <w:t>n</w:t>
            </w:r>
            <w:r>
              <w:t xml:space="preserve"> + r</w:t>
            </w:r>
            <w:r w:rsidRPr="00FB1513">
              <w:rPr>
                <w:vertAlign w:val="subscript"/>
              </w:rPr>
              <w:t>WdW_atome</w:t>
            </w:r>
            <w:r>
              <w:t>, z</w:t>
            </w:r>
            <w:r>
              <w:rPr>
                <w:vertAlign w:val="subscript"/>
              </w:rPr>
              <w:t>n</w:t>
            </w:r>
            <w:r>
              <w:t xml:space="preserve"> + r</w:t>
            </w:r>
            <w:r w:rsidRPr="00FB1513">
              <w:rPr>
                <w:vertAlign w:val="subscript"/>
              </w:rPr>
              <w:t>WdW_atome</w:t>
            </w:r>
            <w:r>
              <w:t>}</w:t>
            </w:r>
          </w:p>
        </w:tc>
      </w:tr>
    </w:tbl>
    <w:p w14:paraId="039871EB" w14:textId="4D7759D5" w:rsidR="00DC1899" w:rsidRPr="000B1752" w:rsidRDefault="000B1752" w:rsidP="000B1752">
      <w:pPr>
        <w:jc w:val="center"/>
        <w:rPr>
          <w:sz w:val="16"/>
          <w:szCs w:val="16"/>
        </w:rPr>
      </w:pPr>
      <w:r w:rsidRPr="000B1752">
        <w:rPr>
          <w:b/>
          <w:sz w:val="20"/>
          <w:szCs w:val="20"/>
        </w:rPr>
        <w:t>Figure 1 :</w:t>
      </w:r>
      <w:r>
        <w:t xml:space="preserve"> </w:t>
      </w:r>
      <w:r w:rsidRPr="000B1752">
        <w:rPr>
          <w:sz w:val="16"/>
          <w:szCs w:val="16"/>
        </w:rPr>
        <w:t>Tableau récapitulatif de la méthode pour obtenir les coordonnées de la sphère</w:t>
      </w:r>
    </w:p>
    <w:p w14:paraId="0C53C730" w14:textId="77777777" w:rsidR="000B1752" w:rsidRPr="000B1752" w:rsidRDefault="000B1752" w:rsidP="00E968B8">
      <w:pPr>
        <w:jc w:val="both"/>
        <w:rPr>
          <w:sz w:val="16"/>
          <w:szCs w:val="16"/>
        </w:rPr>
      </w:pPr>
    </w:p>
    <w:p w14:paraId="5580133A" w14:textId="7C2900A8" w:rsidR="00BA5C7C" w:rsidRDefault="00BA5C7C" w:rsidP="00E968B8">
      <w:pPr>
        <w:jc w:val="both"/>
      </w:pPr>
      <w:r>
        <w:t xml:space="preserve">On dispose alors de trois points sur lesquels on peut tracer une sphère. On pourra y placer par la suite </w:t>
      </w:r>
      <w:r w:rsidR="00CE7FF4">
        <w:t>un nombre de points désiré. Plus il y aura de points sur la sphère plus les résultats seront précis car un nombre de points élevé permet de couvrir et calculer sur une plus grande surface et éviter de biaiser les résultats lors des calculs de surface accessibles.</w:t>
      </w:r>
    </w:p>
    <w:p w14:paraId="576D3BB2" w14:textId="77777777" w:rsidR="00A7576A" w:rsidRDefault="00A7576A" w:rsidP="00E968B8">
      <w:pPr>
        <w:jc w:val="both"/>
      </w:pPr>
    </w:p>
    <w:p w14:paraId="08F7DD0A" w14:textId="2ADDDE44" w:rsidR="00002DC7" w:rsidRDefault="00002DC7" w:rsidP="00E968B8">
      <w:pPr>
        <w:jc w:val="both"/>
      </w:pPr>
      <w:r>
        <w:t>v)</w:t>
      </w:r>
      <w:r w:rsidR="00EA1AB9">
        <w:t xml:space="preserve"> Enfin on calcul la distance séparant un des points de la sphère avec l’atome étudié à partir de leurs coordonnées respectives. Pour cela on peut utiliser la formule </w:t>
      </w:r>
      <w:r w:rsidR="000B1752">
        <w:t>suivante :</w:t>
      </w:r>
    </w:p>
    <w:p w14:paraId="448377E5" w14:textId="77777777" w:rsidR="0027312D" w:rsidRDefault="0027312D" w:rsidP="00E968B8">
      <w:pPr>
        <w:jc w:val="both"/>
      </w:pPr>
    </w:p>
    <w:p w14:paraId="26187719" w14:textId="68F85334" w:rsidR="004539D2" w:rsidRDefault="0027312D" w:rsidP="002E57DD">
      <w:pPr>
        <w:tabs>
          <w:tab w:val="left" w:pos="7896"/>
        </w:tabs>
        <w:jc w:val="both"/>
      </w:pPr>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sphère</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atome</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sphère</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atome</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sphère</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atome</m:t>
                      </m:r>
                    </m:sub>
                  </m:sSub>
                  <m:r>
                    <w:rPr>
                      <w:rFonts w:ascii="Cambria Math" w:hAnsi="Cambria Math"/>
                    </w:rPr>
                    <m:t>)</m:t>
                  </m:r>
                </m:e>
                <m:sup>
                  <m:r>
                    <w:rPr>
                      <w:rFonts w:ascii="Cambria Math" w:hAnsi="Cambria Math"/>
                    </w:rPr>
                    <m:t>2</m:t>
                  </m:r>
                </m:sup>
              </m:sSup>
            </m:e>
          </m:rad>
        </m:oMath>
      </m:oMathPara>
    </w:p>
    <w:p w14:paraId="029B5B78" w14:textId="77777777" w:rsidR="0027312D" w:rsidRDefault="0027312D" w:rsidP="00085603">
      <w:pPr>
        <w:jc w:val="center"/>
      </w:pPr>
    </w:p>
    <w:p w14:paraId="424D3669" w14:textId="0E57EA22" w:rsidR="00085603" w:rsidRPr="000B1752" w:rsidRDefault="00085603" w:rsidP="00085603">
      <w:pPr>
        <w:jc w:val="center"/>
        <w:rPr>
          <w:sz w:val="16"/>
          <w:szCs w:val="16"/>
        </w:rPr>
      </w:pPr>
      <w:r>
        <w:rPr>
          <w:b/>
          <w:sz w:val="20"/>
          <w:szCs w:val="20"/>
        </w:rPr>
        <w:t>Figure 2</w:t>
      </w:r>
      <w:r w:rsidRPr="000B1752">
        <w:rPr>
          <w:b/>
          <w:sz w:val="20"/>
          <w:szCs w:val="20"/>
        </w:rPr>
        <w:t> :</w:t>
      </w:r>
      <w:r>
        <w:t xml:space="preserve"> </w:t>
      </w:r>
      <w:r>
        <w:rPr>
          <w:sz w:val="16"/>
          <w:szCs w:val="16"/>
        </w:rPr>
        <w:t>Formule pour calculer la distance entre un atome et la sphère de l’atome voisin</w:t>
      </w:r>
    </w:p>
    <w:p w14:paraId="077C8277" w14:textId="77777777" w:rsidR="00B30CD9" w:rsidRDefault="00B30CD9" w:rsidP="002E57DD">
      <w:pPr>
        <w:tabs>
          <w:tab w:val="left" w:pos="7896"/>
        </w:tabs>
        <w:jc w:val="both"/>
      </w:pPr>
    </w:p>
    <w:p w14:paraId="25B56D1D" w14:textId="707BAFD1" w:rsidR="007B291B" w:rsidRDefault="007B291B" w:rsidP="002E57DD">
      <w:pPr>
        <w:tabs>
          <w:tab w:val="left" w:pos="7896"/>
        </w:tabs>
        <w:jc w:val="both"/>
      </w:pPr>
      <w:r>
        <w:t>Ainsi si cette distance est supérieur au diamètre de la molécule d’eau alors on peut considérer que l’espace entre l’atome et son voisin est accessible par le solvant.</w:t>
      </w:r>
      <w:bookmarkStart w:id="0" w:name="_GoBack"/>
      <w:bookmarkEnd w:id="0"/>
    </w:p>
    <w:sectPr w:rsidR="007B291B" w:rsidSect="00794D75">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D3B9" w14:textId="77777777" w:rsidR="00C90AB2" w:rsidRDefault="00C90AB2" w:rsidP="001F017F">
      <w:r>
        <w:separator/>
      </w:r>
    </w:p>
  </w:endnote>
  <w:endnote w:type="continuationSeparator" w:id="0">
    <w:p w14:paraId="381E5D69" w14:textId="77777777" w:rsidR="00C90AB2" w:rsidRDefault="00C90AB2" w:rsidP="001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2F9FB" w14:textId="77777777" w:rsidR="00C90AB2" w:rsidRDefault="00C90AB2"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E6A3B" w14:textId="77777777" w:rsidR="00C90AB2" w:rsidRDefault="00C90AB2" w:rsidP="001F017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D18D5" w14:textId="77777777" w:rsidR="00C90AB2" w:rsidRDefault="00C90AB2"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B291B">
      <w:rPr>
        <w:rStyle w:val="Numrodepage"/>
        <w:noProof/>
      </w:rPr>
      <w:t>1</w:t>
    </w:r>
    <w:r>
      <w:rPr>
        <w:rStyle w:val="Numrodepage"/>
      </w:rPr>
      <w:fldChar w:fldCharType="end"/>
    </w:r>
  </w:p>
  <w:p w14:paraId="09B2630A" w14:textId="77777777" w:rsidR="00C90AB2" w:rsidRDefault="00C90AB2" w:rsidP="001F017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CB756" w14:textId="77777777" w:rsidR="00C90AB2" w:rsidRDefault="00C90AB2" w:rsidP="001F017F">
      <w:r>
        <w:separator/>
      </w:r>
    </w:p>
  </w:footnote>
  <w:footnote w:type="continuationSeparator" w:id="0">
    <w:p w14:paraId="0C3808A5" w14:textId="77777777" w:rsidR="00C90AB2" w:rsidRDefault="00C90AB2" w:rsidP="001F0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E6D"/>
    <w:multiLevelType w:val="hybridMultilevel"/>
    <w:tmpl w:val="39F6E482"/>
    <w:lvl w:ilvl="0" w:tplc="B05A1F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D53BE7"/>
    <w:multiLevelType w:val="hybridMultilevel"/>
    <w:tmpl w:val="F2AC351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E903660"/>
    <w:multiLevelType w:val="hybridMultilevel"/>
    <w:tmpl w:val="67AA6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3"/>
    <w:rsid w:val="00002DC7"/>
    <w:rsid w:val="00085603"/>
    <w:rsid w:val="000B1752"/>
    <w:rsid w:val="000C77C7"/>
    <w:rsid w:val="0017528F"/>
    <w:rsid w:val="00181807"/>
    <w:rsid w:val="001C1FF7"/>
    <w:rsid w:val="001F017F"/>
    <w:rsid w:val="00224DF1"/>
    <w:rsid w:val="002627DF"/>
    <w:rsid w:val="0027312D"/>
    <w:rsid w:val="002A282F"/>
    <w:rsid w:val="002B0597"/>
    <w:rsid w:val="002B17BC"/>
    <w:rsid w:val="002E57DD"/>
    <w:rsid w:val="0033793B"/>
    <w:rsid w:val="00377AA8"/>
    <w:rsid w:val="00397A26"/>
    <w:rsid w:val="004119AA"/>
    <w:rsid w:val="00423C6B"/>
    <w:rsid w:val="004539D2"/>
    <w:rsid w:val="0047410C"/>
    <w:rsid w:val="00482CC3"/>
    <w:rsid w:val="004F440B"/>
    <w:rsid w:val="00514DD0"/>
    <w:rsid w:val="00520FBB"/>
    <w:rsid w:val="00523048"/>
    <w:rsid w:val="00524443"/>
    <w:rsid w:val="00525060"/>
    <w:rsid w:val="00541EB3"/>
    <w:rsid w:val="005A48C0"/>
    <w:rsid w:val="005D16C9"/>
    <w:rsid w:val="005F619C"/>
    <w:rsid w:val="0060493C"/>
    <w:rsid w:val="0060529B"/>
    <w:rsid w:val="00624BCF"/>
    <w:rsid w:val="00631DDB"/>
    <w:rsid w:val="006355E3"/>
    <w:rsid w:val="0065268B"/>
    <w:rsid w:val="00657A37"/>
    <w:rsid w:val="006B18D6"/>
    <w:rsid w:val="006F4551"/>
    <w:rsid w:val="00725D98"/>
    <w:rsid w:val="00734731"/>
    <w:rsid w:val="0074667A"/>
    <w:rsid w:val="00774606"/>
    <w:rsid w:val="00774DB1"/>
    <w:rsid w:val="00794D75"/>
    <w:rsid w:val="007B291B"/>
    <w:rsid w:val="008572DB"/>
    <w:rsid w:val="008674EA"/>
    <w:rsid w:val="00874BBF"/>
    <w:rsid w:val="008974E8"/>
    <w:rsid w:val="008A12FD"/>
    <w:rsid w:val="008C09EB"/>
    <w:rsid w:val="008E26DA"/>
    <w:rsid w:val="00903E95"/>
    <w:rsid w:val="009665B6"/>
    <w:rsid w:val="00980052"/>
    <w:rsid w:val="00982FD0"/>
    <w:rsid w:val="009E5139"/>
    <w:rsid w:val="00A13646"/>
    <w:rsid w:val="00A7576A"/>
    <w:rsid w:val="00A8037E"/>
    <w:rsid w:val="00A90737"/>
    <w:rsid w:val="00B141B2"/>
    <w:rsid w:val="00B30CD9"/>
    <w:rsid w:val="00B351A7"/>
    <w:rsid w:val="00B56DD7"/>
    <w:rsid w:val="00B6711B"/>
    <w:rsid w:val="00B838EC"/>
    <w:rsid w:val="00B92309"/>
    <w:rsid w:val="00BA5C7C"/>
    <w:rsid w:val="00BD0512"/>
    <w:rsid w:val="00C24376"/>
    <w:rsid w:val="00C848BD"/>
    <w:rsid w:val="00C90AB2"/>
    <w:rsid w:val="00CA22BC"/>
    <w:rsid w:val="00CC2382"/>
    <w:rsid w:val="00CE7FF4"/>
    <w:rsid w:val="00D54064"/>
    <w:rsid w:val="00D86856"/>
    <w:rsid w:val="00DC1899"/>
    <w:rsid w:val="00DD4ED2"/>
    <w:rsid w:val="00E365F7"/>
    <w:rsid w:val="00E968B8"/>
    <w:rsid w:val="00EA1AB9"/>
    <w:rsid w:val="00EB2707"/>
    <w:rsid w:val="00EB6E58"/>
    <w:rsid w:val="00ED2E3E"/>
    <w:rsid w:val="00F15766"/>
    <w:rsid w:val="00F20600"/>
    <w:rsid w:val="00F217A5"/>
    <w:rsid w:val="00F60C2A"/>
    <w:rsid w:val="00FB1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3C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eesasa.github.io/"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1002</Words>
  <Characters>5511</Characters>
  <Application>Microsoft Macintosh Word</Application>
  <DocSecurity>0</DocSecurity>
  <Lines>45</Lines>
  <Paragraphs>12</Paragraphs>
  <ScaleCrop>false</ScaleCrop>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84</cp:revision>
  <dcterms:created xsi:type="dcterms:W3CDTF">2021-09-12T08:38:00Z</dcterms:created>
  <dcterms:modified xsi:type="dcterms:W3CDTF">2021-09-12T15:49:00Z</dcterms:modified>
</cp:coreProperties>
</file>