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Algoritmo para una arquitectura basada en hilos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(100 ms)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Bucle de control con lectura de </w:t>
      </w:r>
      <w:r w:rsidDel="00000000" w:rsidR="00000000" w:rsidRPr="00000000">
        <w:rPr>
          <w:b w:val="1"/>
          <w:i w:val="1"/>
          <w:rtl w:val="0"/>
        </w:rPr>
        <w:t xml:space="preserve">setpoint </w:t>
      </w:r>
      <w:r w:rsidDel="00000000" w:rsidR="00000000" w:rsidRPr="00000000">
        <w:rPr>
          <w:b w:val="1"/>
          <w:rtl w:val="0"/>
        </w:rPr>
        <w:t xml:space="preserve">y escritura de </w:t>
      </w:r>
      <w:r w:rsidDel="00000000" w:rsidR="00000000" w:rsidRPr="00000000">
        <w:rPr>
          <w:b w:val="1"/>
          <w:i w:val="1"/>
          <w:rtl w:val="0"/>
        </w:rPr>
        <w:t xml:space="preserve">PWM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Lectura de entrada analógica (0-3.3V)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Conversión de entrada analógica a digital (0-100)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Conversión de la entrada a RPM (0-3000)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 del error en RPM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control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Multiplicación por las ganancias del controlador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Suma de las multiplicaciones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Escritura del PWM basado en la salida digital (0-100%)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de velocidad con lectura de </w:t>
      </w:r>
      <w:r w:rsidDel="00000000" w:rsidR="00000000" w:rsidRPr="00000000">
        <w:rPr>
          <w:b w:val="1"/>
          <w:i w:val="1"/>
          <w:rtl w:val="0"/>
        </w:rPr>
        <w:t xml:space="preserve">input capture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Lectura de velocidad del motor (pulsos por minuto) durante el último ciclo (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Escritura del valor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en el registro de memoria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del valor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n-1 (m)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Cálculo del promedio de la velocidad </w:t>
      </w:r>
      <w:r w:rsidDel="00000000" w:rsidR="00000000" w:rsidRPr="00000000">
        <w:rPr>
          <w:b w:val="1"/>
          <w:rtl w:val="0"/>
        </w:rPr>
        <w:t xml:space="preserve">m/2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Conversión de promedio de cuentas a velocidad en RPM. 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GUI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Actualización de pantalla (500 ms)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Lectura del registro donde se guarda la velocidad y el </w:t>
      </w:r>
      <w:r w:rsidDel="00000000" w:rsidR="00000000" w:rsidRPr="00000000">
        <w:rPr>
          <w:i w:val="1"/>
          <w:rtl w:val="0"/>
        </w:rPr>
        <w:t xml:space="preserve">setpoint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Escritura del valor en el </w:t>
      </w:r>
      <w:r w:rsidDel="00000000" w:rsidR="00000000" w:rsidRPr="00000000">
        <w:rPr>
          <w:i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de la pantalla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continuación se presenta un ejemplo del diagrama que se realizará para la arquitectura elegida: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Thread Based Architecture Diagram (Example)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