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Pruebas de caja blanca</w:t>
      </w:r>
    </w:p>
    <w:p w:rsidR="00000000" w:rsidDel="00000000" w:rsidP="00000000" w:rsidRDefault="00000000" w:rsidRPr="00000000" w14:paraId="00000002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 acuerdo al documento de plan de entregas a cliente, el cual establece que únicamente se liberaron las secciones de: Convertidor analógico a digital y PWM, se optó por hacer un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Delta testing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 únicamente los casos de prueba que verifican los requisitos relacionados a estas dos funcionalidades, los cuales son los siguientes: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RS-011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La señal de entrada debe tener una resolución de 8 bits.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partir de estos requisitos, se crearon casos de prueba, los cuales buscan robustecer la funcionalidad del sistema, asegurando su calidad y cumplimiento.</w:t>
      </w:r>
    </w:p>
    <w:p w:rsidR="00000000" w:rsidDel="00000000" w:rsidP="00000000" w:rsidRDefault="00000000" w:rsidRPr="00000000" w14:paraId="00000008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diagrama de conexiones a continuación se especifica para que el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tester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pueda hacer las conexiones necesarias en los casos de prueba a continuación, ya que es una precondición para poder ejecutar cualquier caso de prueba.</w:t>
      </w:r>
    </w:p>
    <w:p w:rsidR="00000000" w:rsidDel="00000000" w:rsidP="00000000" w:rsidRDefault="00000000" w:rsidRPr="00000000" w14:paraId="00000009">
      <w:pPr>
        <w:ind w:firstLine="720"/>
        <w:jc w:val="center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424488" cy="276630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2766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Figura 1.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Diagrama de conexiones del sistema</w:t>
      </w:r>
    </w:p>
    <w:p w:rsidR="00000000" w:rsidDel="00000000" w:rsidP="00000000" w:rsidRDefault="00000000" w:rsidRPr="00000000" w14:paraId="0000000B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CPCB-003 → RS-011</w:t>
      </w:r>
    </w:p>
    <w:p w:rsidR="00000000" w:rsidDel="00000000" w:rsidP="00000000" w:rsidRDefault="00000000" w:rsidRPr="00000000" w14:paraId="0000000D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verifica que l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 señal de entrada tiene una resolución de 8 bits.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 </w:t>
      </w:r>
    </w:p>
    <w:tbl>
      <w:tblPr>
        <w:tblStyle w:val="Table1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590"/>
        <w:gridCol w:w="4065"/>
        <w:tblGridChange w:id="0">
          <w:tblGrid>
            <w:gridCol w:w="495"/>
            <w:gridCol w:w="4590"/>
            <w:gridCol w:w="40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de tal forma que de un voltaje de 0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la variable de salida del ADC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valor de la variable debe ser de 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de tal forma que de un voltaje de 3.3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la variable de salida del ADC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valor de la variable debe ser de 255</w:t>
            </w:r>
          </w:p>
        </w:tc>
      </w:tr>
    </w:tbl>
    <w:p w:rsidR="00000000" w:rsidDel="00000000" w:rsidP="00000000" w:rsidRDefault="00000000" w:rsidRPr="00000000" w14:paraId="0000001E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jc w:val="both"/>
        <w:rPr>
          <w:rFonts w:ascii="Calibri" w:cs="Calibri" w:eastAsia="Calibri" w:hAnsi="Calibri"/>
          <w:b w:val="1"/>
          <w:i w:val="1"/>
          <w:color w:val="6aa84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Resultado observado: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aa84f"/>
          <w:rtl w:val="0"/>
        </w:rPr>
        <w:t xml:space="preserve">PASS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4050" cy="1104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Figura 1.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Medición de la entrada del potenciómetro</w:t>
      </w:r>
    </w:p>
    <w:p w:rsidR="00000000" w:rsidDel="00000000" w:rsidP="00000000" w:rsidRDefault="00000000" w:rsidRPr="00000000" w14:paraId="00000024">
      <w:pPr>
        <w:ind w:firstLine="72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5734050" cy="381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Figura 2.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Medición de la entrada del potenciómetro</w:t>
      </w:r>
    </w:p>
    <w:p w:rsidR="00000000" w:rsidDel="00000000" w:rsidP="00000000" w:rsidRDefault="00000000" w:rsidRPr="00000000" w14:paraId="00000028">
      <w:pPr>
        <w:ind w:firstLine="72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5734050" cy="393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Figura 3.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Medición de la entrada del potenciómetro</w:t>
      </w:r>
    </w:p>
    <w:p w:rsidR="00000000" w:rsidDel="00000000" w:rsidP="00000000" w:rsidRDefault="00000000" w:rsidRPr="00000000" w14:paraId="0000002C">
      <w:pPr>
        <w:ind w:firstLine="72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LprBcI0IHHtNrxVSH/nWl25ccQ==">AMUW2mXrLXAB/sisJ03V2F/deMt9L7LpdlqU+Y54aSp3solOoFBjua9Trgyq3/pmslwRpld3d81tUqqb0BfutVCzysXU6eFu1zPik02Ti2haJJKKj4RtyBM=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