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Pruebas de caja blanca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pruebas de caja blanca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son pruebas estructurales. Conociendo el código y siguiendo su estructura lógica, se pueden diseñar varias pruebas orientadas a comprobar que el código hace correctamente lo que el diseño de bajo nivel indica y otras que demuestren que no se comporta adecuadamente ante determinadas situaciones, todo esto basado en los requisitos del sistema. 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el Proyecto Integrador, se especificaron los siguientes requisitos a ser probados por caja blanca: 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RS-003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La velocidad del rotor del motor se debe de medir mediante el uso de un sensor de efecto hall acoplado al mismo.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RS-00</w:t>
      </w: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 velocidad debe ser medida promediando los pulsos registrados en los dos últimos periodos de 100ms.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 señal de entrada debe tener una resolución de 8 bits.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Para atenuar el ruido que pueda haber en el potenciómetro, se deben tomar tres muestras con un periodo de 100ms, estas deben de ser promediadas y el resultado será el valor de la referencia.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RS-017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Los tiempos definidos para ejercer la acción de control deben de realizarse cada 100 ms.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RS-018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Las tareas deben ser monitoreadas con una resolución de al menos 10x TIC’s.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El algoritmo de control de velocidad del motor debe ser del tipo Proporcional-Integral-Derivativo.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RS-026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Las tareas deben ser ejecutadas en un tiempo denominado ciclo de operación TIC’s que corresponde a 100 mS. Todas las operaciones deberán desarrollarse en ese periodo.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partir de estos requisitos, se crearon casos de prueba, los cuales buscan robustecer la funcionalidad del sistema, asegurando su calidad y cumplimiento.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diagrama de conexiones a continuación se especifica para que 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pueda hacer las conexiones necesarias en los casos de prueba a continuación, ya que es una precondición para poder ejecutar cualquier caso de prueba.</w:t>
      </w:r>
    </w:p>
    <w:p w:rsidR="00000000" w:rsidDel="00000000" w:rsidP="00000000" w:rsidRDefault="00000000" w:rsidRPr="00000000" w14:paraId="00000011">
      <w:pPr>
        <w:ind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24488" cy="27663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766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1.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Diagrama de conexiones del sistema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CPCB-001 → RS-003.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la velocidad del motor se mida a través de un sensor de efecto hall acoplado al mismo. 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para almacenar los pulsos leídos del sensor</w:t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725"/>
        <w:gridCol w:w="3930"/>
        <w:tblGridChange w:id="0">
          <w:tblGrid>
            <w:gridCol w:w="495"/>
            <w:gridCol w:w="4725"/>
            <w:gridCol w:w="393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Energizar el motor con un valor aleatorio, mayor a 0 V y menor que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 de manera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el valor del voltaje de entrada, mayor a 0 V y menor que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 de manera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</w:t>
            </w:r>
          </w:p>
        </w:tc>
      </w:tr>
    </w:tbl>
    <w:p w:rsidR="00000000" w:rsidDel="00000000" w:rsidP="00000000" w:rsidRDefault="00000000" w:rsidRPr="00000000" w14:paraId="0000002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CPCB-002 → RS-007</w:t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 velocidad es medida promediando los pulsos registrados en los dos últimos periodos de 100ms.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de salida del promedio de la velocidad leída en los últimos 100 ms.</w:t>
      </w:r>
    </w:p>
    <w:tbl>
      <w:tblPr>
        <w:tblStyle w:val="Table2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725"/>
        <w:gridCol w:w="3930"/>
        <w:tblGridChange w:id="0">
          <w:tblGrid>
            <w:gridCol w:w="495"/>
            <w:gridCol w:w="4725"/>
            <w:gridCol w:w="393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Energizar el motor con un valor aleatorio, mayor a 0 V y menor que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 de manera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 en los últimos 100 ms.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Apagar la fuente y mover el motor de manera manual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 en los últimos 100 ms.</w:t>
            </w:r>
          </w:p>
        </w:tc>
      </w:tr>
    </w:tbl>
    <w:p w:rsidR="00000000" w:rsidDel="00000000" w:rsidP="00000000" w:rsidRDefault="00000000" w:rsidRPr="00000000" w14:paraId="0000003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CPCB-003 → RS-011</w:t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l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señal de entrada tiene una resolución de 8 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</w:p>
    <w:tbl>
      <w:tblPr>
        <w:tblStyle w:val="Table3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de tal forma que de un voltaje de 0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variable de salida del ADC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la variable debe ser de 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de tal forma que de un voltaje de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variable de salida del ADC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la variable debe ser de 255</w:t>
            </w:r>
          </w:p>
        </w:tc>
      </w:tr>
    </w:tbl>
    <w:p w:rsidR="00000000" w:rsidDel="00000000" w:rsidP="00000000" w:rsidRDefault="00000000" w:rsidRPr="00000000" w14:paraId="0000005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CPCB-004 → RS-012</w:t>
      </w:r>
    </w:p>
    <w:p w:rsidR="00000000" w:rsidDel="00000000" w:rsidP="00000000" w:rsidRDefault="00000000" w:rsidRPr="00000000" w14:paraId="0000005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 toman tres muestras con un periodo de 100ms, estas deben de ser promediadas para obtener el valor de la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como lectura del valor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como lectura del promedio de tres muestras del valor de referencia</w:t>
      </w:r>
      <w:r w:rsidDel="00000000" w:rsidR="00000000" w:rsidRPr="00000000">
        <w:rPr>
          <w:rtl w:val="0"/>
        </w:rPr>
      </w:r>
    </w:p>
    <w:tbl>
      <w:tblPr>
        <w:tblStyle w:val="Table4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aleatorio entre 0.1 V y 3.2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ambas variables declaradas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variables deben tener un valor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señal de entrada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del promedio debe ser igual a la señal de entrada del controlador</w:t>
            </w:r>
          </w:p>
        </w:tc>
      </w:tr>
    </w:tbl>
    <w:p w:rsidR="00000000" w:rsidDel="00000000" w:rsidP="00000000" w:rsidRDefault="00000000" w:rsidRPr="00000000" w14:paraId="0000006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CPCB-005 → RS-017, RS-026</w:t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los tiempos definidos para ejercer la acción de control deben de realizarse cada 100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NA.</w:t>
      </w:r>
    </w:p>
    <w:tbl>
      <w:tblPr>
        <w:tblStyle w:val="Table5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el valor de la interrupción a 1000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escritura de la velocidad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acción debe ejecutarse cada segundo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variable de salida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actualizarse cada segundo </w:t>
            </w:r>
          </w:p>
        </w:tc>
      </w:tr>
    </w:tbl>
    <w:p w:rsidR="00000000" w:rsidDel="00000000" w:rsidP="00000000" w:rsidRDefault="00000000" w:rsidRPr="00000000" w14:paraId="0000007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CPCB-006 → RS-018</w:t>
      </w:r>
    </w:p>
    <w:p w:rsidR="00000000" w:rsidDel="00000000" w:rsidP="00000000" w:rsidRDefault="00000000" w:rsidRPr="00000000" w14:paraId="0000007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las tareas deben ser monitoreadas con una resolución de al menos 10x TIC’s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NA.</w:t>
      </w:r>
    </w:p>
    <w:tbl>
      <w:tblPr>
        <w:tblStyle w:val="Table6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el valor de la interrupción a 100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escritura de la velocidad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acción debe ejecutarse cada segundo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pantalla 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actualizarse cada segundo </w:t>
            </w:r>
          </w:p>
        </w:tc>
      </w:tr>
    </w:tbl>
    <w:p w:rsidR="00000000" w:rsidDel="00000000" w:rsidP="00000000" w:rsidRDefault="00000000" w:rsidRPr="00000000" w14:paraId="0000008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CPCB-007 → RS-022</w:t>
      </w:r>
    </w:p>
    <w:p w:rsidR="00000000" w:rsidDel="00000000" w:rsidP="00000000" w:rsidRDefault="00000000" w:rsidRPr="00000000" w14:paraId="0000008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algoritmo de control de velocidad del motor debe ser del tipo Proporcional-Integral-Derivativo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NA.</w:t>
      </w:r>
    </w:p>
    <w:tbl>
      <w:tblPr>
        <w:tblStyle w:val="Table7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ser capaz de adaptarse y mantener la velocidad de referencia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constante proporcional del controlador a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debe ser capaz de adaptarse y mantener la velocidad de referencia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constante integral del controlador a 0 y regresar la proporcional a su valor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debe ser capaz de adaptarse y mantener la velocidad de referencia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constante derivativa del controlador a 0 y regresar la integral a su valor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debe ser capaz de adaptarse y mantener la velocidad de referencia </w:t>
            </w:r>
          </w:p>
        </w:tc>
      </w:tr>
    </w:tbl>
    <w:p w:rsidR="00000000" w:rsidDel="00000000" w:rsidP="00000000" w:rsidRDefault="00000000" w:rsidRPr="00000000" w14:paraId="000000A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um63zzvH8eDfYHHXNqjcExQmfQ==">AMUW2mUj+W2omU234eX2p1uBDbrRK5sOB0lyldBvZ/nOu/sZ0fmGV96j14TFUChV/dRWDrcQzdXZSUaGQDXlluU7uRAp2fX10qJ8K9macqLNSPqsaqO0PEk=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