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rial Narrow" w:cs="Arial Narrow" w:eastAsia="Arial Narrow" w:hAnsi="Arial Narrow"/>
          <w:b w:val="1"/>
          <w:bCs w:val="1"/>
          <w:sz w:val="48"/>
          <w:szCs w:val="48"/>
        </w:rPr>
      </w:pPr>
      <w:r w:rsidDel="00000000" w:rsidR="00000000" w:rsidRPr="00000000">
        <w:rPr>
          <w:rFonts w:ascii="Arial Narrow" w:cs="Arial Narrow" w:eastAsia="Arial Narrow" w:hAnsi="Arial Narrow"/>
          <w:b w:val="1"/>
          <w:bCs w:val="1"/>
          <w:sz w:val="48"/>
          <w:szCs w:val="48"/>
          <w:rtl w:val="0"/>
        </w:rPr>
        <w:t xml:space="preserve">TERMO DE CONSTITUIÇÃO DE EQUIPE</w:t>
      </w:r>
    </w:p>
    <w:p w:rsidR="00000000" w:rsidDel="00000000" w:rsidP="00000000" w:rsidRDefault="00000000" w:rsidRPr="00000000" w14:paraId="00000002">
      <w:pPr>
        <w:spacing w:line="276" w:lineRule="auto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Fonts w:ascii="Arial Narrow" w:cs="Arial Narrow" w:eastAsia="Arial Narrow" w:hAnsi="Arial Narrow"/>
          <w:sz w:val="20"/>
          <w:szCs w:val="20"/>
          <w:rtl w:val="0"/>
        </w:rPr>
        <w:t xml:space="preserve">Projeto Integrador Semestral 2026/2 — Núcleo de Informação e Especificação da Solução</w:t>
      </w:r>
    </w:p>
    <w:p w:rsidR="00000000" w:rsidDel="00000000" w:rsidP="00000000" w:rsidRDefault="00000000" w:rsidRPr="00000000" w14:paraId="00000003">
      <w:pPr>
        <w:spacing w:line="276" w:lineRule="auto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Fonts w:ascii="Arial Narrow" w:cs="Arial Narrow" w:eastAsia="Arial Narrow" w:hAnsi="Arial Narrow"/>
          <w:sz w:val="20"/>
          <w:szCs w:val="20"/>
          <w:rtl w:val="0"/>
        </w:rPr>
        <w:t xml:space="preserve">Curso de Engenharia de Software — Modalidade Semipresencial — Campus Ceres</w:t>
      </w:r>
    </w:p>
    <w:p w:rsidR="00000000" w:rsidDel="00000000" w:rsidP="00000000" w:rsidRDefault="00000000" w:rsidRPr="00000000" w14:paraId="00000004">
      <w:pPr>
        <w:spacing w:line="276" w:lineRule="auto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Fonts w:ascii="Arial Narrow" w:cs="Arial Narrow" w:eastAsia="Arial Narrow" w:hAnsi="Arial Narrow"/>
          <w:sz w:val="20"/>
          <w:szCs w:val="20"/>
          <w:rtl w:val="0"/>
        </w:rPr>
        <w:t xml:space="preserve">Organização do caso: INSTITUTO SEMEAR — Centro de Convivência e Fortalecimento de Vínculos — Ceres (GO)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773.0" w:type="dxa"/>
        <w:jc w:val="left"/>
        <w:tblBorders>
          <w:top w:color="000000" w:space="0" w:sz="4" w:val="single"/>
          <w:left w:color="000000" w:space="0" w:sz="0" w:val="nil"/>
          <w:bottom w:color="000000" w:space="0" w:sz="4" w:val="single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773"/>
        <w:tblGridChange w:id="0">
          <w:tblGrid>
            <w:gridCol w:w="10773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06">
            <w:pPr>
              <w:spacing w:line="276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1. FINALIDADE E VIGÊNCIA</w:t>
            </w:r>
          </w:p>
        </w:tc>
      </w:tr>
      <w:tr>
        <w:trPr>
          <w:cantSplit w:val="0"/>
          <w:trHeight w:val="6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spacing w:after="120" w:lineRule="auto"/>
              <w:jc w:val="both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Este termo formaliza a constituição da equipe responsável pela execução do Projeto Integrador do Bloco 2 no semestre 2026/2, define a atribuição e o rodízio dos seis papéis previstos, estabelece os acordos internos de trabalho e registra a ciência dos integrantes quanto às regras de integridade acadêmica, de uso de inteligência artificial e de proteção de dados pessoais.</w:t>
            </w:r>
          </w:p>
          <w:p w:rsidR="00000000" w:rsidDel="00000000" w:rsidP="00000000" w:rsidRDefault="00000000" w:rsidRPr="00000000" w14:paraId="00000008">
            <w:pPr>
              <w:spacing w:after="120" w:lineRule="auto"/>
              <w:jc w:val="both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A equipe deve ser composta por quatro a seis integrantes, com composição mista quanto ao período de entrada no curso, de modo a favorecer a troca de experiências entre estudantes ingressantes e veteranos.</w:t>
            </w:r>
          </w:p>
          <w:p w:rsidR="00000000" w:rsidDel="00000000" w:rsidP="00000000" w:rsidRDefault="00000000" w:rsidRPr="00000000" w14:paraId="00000009">
            <w:pPr>
              <w:spacing w:after="120" w:lineRule="auto"/>
              <w:jc w:val="both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Este termo vigora da data de sua assinatura até a apresentação final do Projeto Integrador, prevista para 19 de novembro de 2026, abrangendo integralmente os três ciclos do semestre.</w:t>
            </w:r>
          </w:p>
          <w:p w:rsidR="00000000" w:rsidDel="00000000" w:rsidP="00000000" w:rsidRDefault="00000000" w:rsidRPr="00000000" w14:paraId="0000000A">
            <w:pPr>
              <w:spacing w:after="120" w:lineRule="auto"/>
              <w:jc w:val="both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1"/>
                <w:iCs w:val="1"/>
                <w:sz w:val="17"/>
                <w:szCs w:val="17"/>
                <w:rtl w:val="0"/>
              </w:rPr>
              <w:t xml:space="preserve">Entregue este termo assinado ao professor orientador até a semana 2 do semestre. Nenhuma entrega de ciclo será avaliada sem termo de constituição válido em arquivo.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773.0" w:type="dxa"/>
        <w:jc w:val="left"/>
        <w:tblBorders>
          <w:top w:color="000000" w:space="0" w:sz="4" w:val="single"/>
          <w:left w:color="000000" w:space="0" w:sz="0" w:val="nil"/>
          <w:bottom w:color="000000" w:space="0" w:sz="4" w:val="single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773"/>
        <w:tblGridChange w:id="0">
          <w:tblGrid>
            <w:gridCol w:w="10773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0C">
            <w:pPr>
              <w:spacing w:line="276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2. IDENTIFICAÇÃO DA EQUIPE</w:t>
            </w:r>
          </w:p>
        </w:tc>
      </w:tr>
      <w:tr>
        <w:trPr>
          <w:cantSplit w:val="0"/>
          <w:trHeight w:val="6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10512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400"/>
            </w:tblPr>
            <w:tblGrid>
              <w:gridCol w:w="3285"/>
              <w:gridCol w:w="7227"/>
              <w:tblGridChange w:id="0">
                <w:tblGrid>
                  <w:gridCol w:w="3285"/>
                  <w:gridCol w:w="7227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0E">
                  <w:pPr>
                    <w:rPr>
                      <w:b w:val="0"/>
                      <w:bCs w:val="0"/>
                    </w:rPr>
                  </w:pPr>
                  <w:r w:rsidDel="00000000" w:rsidR="00000000" w:rsidRPr="00000000">
                    <w:rPr>
                      <w:b w:val="0"/>
                      <w:bCs w:val="0"/>
                      <w:rtl w:val="0"/>
                    </w:rPr>
                    <w:t xml:space="preserve">Nome da equipe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0F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Equipe D  — SIRCA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10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Turma e período</w:t>
                  </w:r>
                </w:p>
              </w:tc>
              <w:tc>
                <w:tcPr/>
                <w:p w:rsidR="00000000" w:rsidDel="00000000" w:rsidP="00000000" w:rsidRDefault="00000000" w:rsidRPr="00000000" w14:paraId="00000011">
                  <w:pPr>
                    <w:rPr>
                      <w:b w:val="0"/>
                      <w:bCs w:val="0"/>
                    </w:rPr>
                  </w:pPr>
                  <w:r w:rsidDel="00000000" w:rsidR="00000000" w:rsidRPr="00000000">
                    <w:rPr>
                      <w:b w:val="0"/>
                      <w:bCs w:val="0"/>
                      <w:rtl w:val="0"/>
                    </w:rPr>
                    <w:t xml:space="preserve">Engenharia de Software — Semipresencial — 2° Período — 2026/2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12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Professor orientador</w:t>
                  </w:r>
                </w:p>
              </w:tc>
              <w:tc>
                <w:tcPr/>
                <w:p w:rsidR="00000000" w:rsidDel="00000000" w:rsidP="00000000" w:rsidRDefault="00000000" w:rsidRPr="00000000" w14:paraId="00000013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Charles Lourenço de Bastos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14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Organização do caso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15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Prof Henrique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16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Endereço do repositório da equipe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17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https://github.com/RebecaOC/-sirca-equipe-D.git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18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Canal oficial de comunicação da equipe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19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Whatsapp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1A">
            <w:pPr>
              <w:spacing w:after="120" w:lineRule="auto"/>
              <w:jc w:val="both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after="120" w:lineRule="auto"/>
              <w:jc w:val="both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2.1 Integrantes</w:t>
            </w:r>
          </w:p>
          <w:p w:rsidR="00000000" w:rsidDel="00000000" w:rsidP="00000000" w:rsidRDefault="00000000" w:rsidRPr="00000000" w14:paraId="0000001C">
            <w:pPr>
              <w:spacing w:after="120" w:lineRule="auto"/>
              <w:jc w:val="both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1"/>
                <w:iCs w:val="1"/>
                <w:sz w:val="17"/>
                <w:szCs w:val="17"/>
                <w:rtl w:val="0"/>
              </w:rPr>
              <w:t xml:space="preserve">Preencha uma linha por integrante. Todos os campos são obrigatórios. O contato informado será usado pelo professor orientador e pela organização do caso.</w:t>
            </w: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10508.999999999998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400"/>
            </w:tblPr>
            <w:tblGrid>
              <w:gridCol w:w="2655"/>
              <w:gridCol w:w="1549"/>
              <w:gridCol w:w="1659"/>
              <w:gridCol w:w="2323"/>
              <w:gridCol w:w="2323"/>
              <w:tblGridChange w:id="0">
                <w:tblGrid>
                  <w:gridCol w:w="2655"/>
                  <w:gridCol w:w="1549"/>
                  <w:gridCol w:w="1659"/>
                  <w:gridCol w:w="2323"/>
                  <w:gridCol w:w="232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1D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Nome completo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1E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Matrícula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1F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Semestre de entrada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20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Contato (telefone ou e-mail)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21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Usuário no repositório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22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Lucas Gonçalves Félix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23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p2610190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24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2026/01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25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lucasgfelix00@gmail.com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26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lucasgfelix00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27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Ana Laura Almeida Amorim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28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P2610181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29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2026/01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2A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2B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2C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Rebeca Oliveira de Castro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2D">
                  <w:pPr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P2610185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2E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2026/01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2F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rebecaoliveira0348@gmail.com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30">
                  <w:pPr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RebecaOC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31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Richtter Belmont Pereira Amaral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32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P2610172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33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2026/01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34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Pereirarichtter@gmail.com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35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pereirarichtter-cloud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36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37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38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39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3A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3B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3C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3D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3E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3F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40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41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42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43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44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45">
            <w:pPr>
              <w:spacing w:after="120" w:lineRule="auto"/>
              <w:jc w:val="both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120" w:lineRule="auto"/>
              <w:jc w:val="both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2.2 Representação da equipe</w:t>
            </w:r>
          </w:p>
          <w:tbl>
            <w:tblPr>
              <w:tblStyle w:val="Table5"/>
              <w:tblW w:w="10512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400"/>
            </w:tblPr>
            <w:tblGrid>
              <w:gridCol w:w="3285"/>
              <w:gridCol w:w="7227"/>
              <w:tblGridChange w:id="0">
                <w:tblGrid>
                  <w:gridCol w:w="3285"/>
                  <w:gridCol w:w="7227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47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Integrante designado como interlocutor junto ao professor orientador</w:t>
                  </w:r>
                </w:p>
              </w:tc>
              <w:tc>
                <w:tcPr/>
                <w:p w:rsidR="00000000" w:rsidDel="00000000" w:rsidP="00000000" w:rsidRDefault="00000000" w:rsidRPr="00000000" w14:paraId="00000048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Rebeca Oliveira de Castro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49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Integrante designado como interlocutor junto à organização do caso</w:t>
                  </w:r>
                </w:p>
              </w:tc>
              <w:tc>
                <w:tcPr/>
                <w:p w:rsidR="00000000" w:rsidDel="00000000" w:rsidP="00000000" w:rsidRDefault="00000000" w:rsidRPr="00000000" w14:paraId="0000004A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Lucas Gonçalves Félix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4B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Integrante suplente para os dois casos acima</w:t>
                  </w:r>
                </w:p>
              </w:tc>
              <w:tc>
                <w:tcPr/>
                <w:p w:rsidR="00000000" w:rsidDel="00000000" w:rsidP="00000000" w:rsidRDefault="00000000" w:rsidRPr="00000000" w14:paraId="0000004C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Richtter Belmont Pereira Amaral</w:t>
                  </w:r>
                </w:p>
              </w:tc>
            </w:tr>
          </w:tbl>
          <w:p w:rsidR="00000000" w:rsidDel="00000000" w:rsidP="00000000" w:rsidRDefault="00000000" w:rsidRPr="00000000" w14:paraId="0000004D">
            <w:pPr>
              <w:spacing w:after="120" w:lineRule="auto"/>
              <w:jc w:val="both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773.0" w:type="dxa"/>
        <w:jc w:val="left"/>
        <w:tblBorders>
          <w:top w:color="000000" w:space="0" w:sz="4" w:val="single"/>
          <w:left w:color="000000" w:space="0" w:sz="0" w:val="nil"/>
          <w:bottom w:color="000000" w:space="0" w:sz="4" w:val="single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773"/>
        <w:tblGridChange w:id="0">
          <w:tblGrid>
            <w:gridCol w:w="10773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4F">
            <w:pPr>
              <w:spacing w:line="276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3. PAPÉIS DO PROJETO E QUADRO DE ROTAÇÃO</w:t>
            </w:r>
          </w:p>
        </w:tc>
      </w:tr>
      <w:tr>
        <w:trPr>
          <w:cantSplit w:val="0"/>
          <w:trHeight w:val="6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0">
            <w:pPr>
              <w:spacing w:after="120" w:lineRule="auto"/>
              <w:jc w:val="both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O Projeto Integrador prevê seis papéis, que devem girar entre os integrantes a cada ciclo. O rodízio é obrigatório e tem finalidade formativa: nenhum integrante pode concentrar o mesmo papel nos três ciclos.</w:t>
            </w:r>
          </w:p>
          <w:p w:rsidR="00000000" w:rsidDel="00000000" w:rsidP="00000000" w:rsidRDefault="00000000" w:rsidRPr="00000000" w14:paraId="00000051">
            <w:pPr>
              <w:spacing w:after="120" w:lineRule="auto"/>
              <w:jc w:val="both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3.1 Descrição dos papéis</w:t>
            </w:r>
          </w:p>
          <w:tbl>
            <w:tblPr>
              <w:tblStyle w:val="Table7"/>
              <w:tblW w:w="10511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400"/>
            </w:tblPr>
            <w:tblGrid>
              <w:gridCol w:w="2766"/>
              <w:gridCol w:w="4647"/>
              <w:gridCol w:w="3098"/>
              <w:tblGridChange w:id="0">
                <w:tblGrid>
                  <w:gridCol w:w="2766"/>
                  <w:gridCol w:w="4647"/>
                  <w:gridCol w:w="3098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52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Papel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53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Responsabilidade principal no ciclo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54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Vínculo disciplinar predominante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55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Analista de requisitos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56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Conduz a elicitação, redige e mantém a especificação de requisitos, garante rastreabilidade entre necessidade e requisito.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57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M107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58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Modelador de sistemas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59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Produz os modelos de casos de uso, de classes, de atividades e de estados, mantendo coerência com os requisitos.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5A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M107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5B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Arquiteto de dados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5C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Elabora o modelo conceitual, lógico e físico, define chaves, integridade e o dicionário de dados.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5D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M109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5E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Desenvolvedor do componente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5F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Implementa o componente demonstrável do ciclo, escolhe e justifica as estruturas de dados empregadas.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60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M108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61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Analista quantitativo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62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Define e calcula os indicadores, trata volumes e periodicidades, valida a consistência numérica das evidências.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63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M110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64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Coordenador de entrega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65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Organiza prazos internos, consolida os artefatos, controla a integridade do repositório e representa a equipe na entrega.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66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Todas</w:t>
                  </w:r>
                </w:p>
              </w:tc>
            </w:tr>
          </w:tbl>
          <w:p w:rsidR="00000000" w:rsidDel="00000000" w:rsidP="00000000" w:rsidRDefault="00000000" w:rsidRPr="00000000" w14:paraId="00000067">
            <w:pPr>
              <w:spacing w:after="120" w:lineRule="auto"/>
              <w:jc w:val="both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after="120" w:lineRule="auto"/>
              <w:jc w:val="both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3.2 Quadro de rotação dos papéis por ciclo</w:t>
            </w:r>
          </w:p>
          <w:p w:rsidR="00000000" w:rsidDel="00000000" w:rsidP="00000000" w:rsidRDefault="00000000" w:rsidRPr="00000000" w14:paraId="00000069">
            <w:pPr>
              <w:spacing w:after="120" w:lineRule="auto"/>
              <w:jc w:val="both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1"/>
                <w:iCs w:val="1"/>
                <w:sz w:val="17"/>
                <w:szCs w:val="17"/>
                <w:rtl w:val="0"/>
              </w:rPr>
              <w:t xml:space="preserve">Preencha com o nome do integrante responsável por cada papel em cada ciclo. Verifique, ao final, que nenhum nome se repete na mesma linha nos três ciclos.</w:t>
            </w:r>
            <w:r w:rsidDel="00000000" w:rsidR="00000000" w:rsidRPr="00000000">
              <w:rPr>
                <w:rtl w:val="0"/>
              </w:rPr>
            </w:r>
          </w:p>
          <w:tbl>
            <w:tblPr>
              <w:tblStyle w:val="Table8"/>
              <w:tblW w:w="10512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400"/>
            </w:tblPr>
            <w:tblGrid>
              <w:gridCol w:w="2877"/>
              <w:gridCol w:w="2545"/>
              <w:gridCol w:w="2545"/>
              <w:gridCol w:w="2545"/>
              <w:tblGridChange w:id="0">
                <w:tblGrid>
                  <w:gridCol w:w="2877"/>
                  <w:gridCol w:w="2545"/>
                  <w:gridCol w:w="2545"/>
                  <w:gridCol w:w="254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6A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Papel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6B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Ciclo 1 — semanas 1 a 5</w:t>
                  </w:r>
                </w:p>
                <w:p w:rsidR="00000000" w:rsidDel="00000000" w:rsidP="00000000" w:rsidRDefault="00000000" w:rsidRPr="00000000" w14:paraId="0000006C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Entrega em 20/09/2026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6D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Ciclo 2 — semanas 6 a 10</w:t>
                  </w:r>
                </w:p>
                <w:p w:rsidR="00000000" w:rsidDel="00000000" w:rsidP="00000000" w:rsidRDefault="00000000" w:rsidRPr="00000000" w14:paraId="0000006E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Entrega em 25/10/2026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6F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Ciclo 3 — semanas 11 a 15</w:t>
                  </w:r>
                </w:p>
                <w:p w:rsidR="00000000" w:rsidDel="00000000" w:rsidP="00000000" w:rsidRDefault="00000000" w:rsidRPr="00000000" w14:paraId="00000070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Entrega em 29/11/2026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71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Analista de requisitos</w:t>
                  </w:r>
                </w:p>
              </w:tc>
              <w:tc>
                <w:tcPr/>
                <w:p w:rsidR="00000000" w:rsidDel="00000000" w:rsidP="00000000" w:rsidRDefault="00000000" w:rsidRPr="00000000" w14:paraId="00000072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Lucas Gonçalves Félix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73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Ana Laura Almeida Amorim</w:t>
                  </w:r>
                </w:p>
              </w:tc>
              <w:tc>
                <w:tcPr/>
                <w:p w:rsidR="00000000" w:rsidDel="00000000" w:rsidP="00000000" w:rsidRDefault="00000000" w:rsidRPr="00000000" w14:paraId="00000074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Richtter Belmont Pereira Amaral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75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Modelador de sistemas</w:t>
                  </w:r>
                </w:p>
              </w:tc>
              <w:tc>
                <w:tcPr/>
                <w:p w:rsidR="00000000" w:rsidDel="00000000" w:rsidP="00000000" w:rsidRDefault="00000000" w:rsidRPr="00000000" w14:paraId="00000076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Richtter Belmont Pereira Amaral</w:t>
                  </w:r>
                </w:p>
              </w:tc>
              <w:tc>
                <w:tcPr/>
                <w:p w:rsidR="00000000" w:rsidDel="00000000" w:rsidP="00000000" w:rsidRDefault="00000000" w:rsidRPr="00000000" w14:paraId="00000077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Rebeca Oliveira de Castro</w:t>
                  </w:r>
                </w:p>
              </w:tc>
              <w:tc>
                <w:tcPr/>
                <w:p w:rsidR="00000000" w:rsidDel="00000000" w:rsidP="00000000" w:rsidRDefault="00000000" w:rsidRPr="00000000" w14:paraId="00000078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Lucas Gonçalves Félix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79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Arquiteto de dados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7A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Ana Laura Almeida Amorim</w:t>
                  </w:r>
                </w:p>
              </w:tc>
              <w:tc>
                <w:tcPr/>
                <w:p w:rsidR="00000000" w:rsidDel="00000000" w:rsidP="00000000" w:rsidRDefault="00000000" w:rsidRPr="00000000" w14:paraId="0000007B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Lucas Gonçalves Félix</w:t>
                  </w:r>
                </w:p>
              </w:tc>
              <w:tc>
                <w:tcPr/>
                <w:p w:rsidR="00000000" w:rsidDel="00000000" w:rsidP="00000000" w:rsidRDefault="00000000" w:rsidRPr="00000000" w14:paraId="0000007C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Rebeca Oliveira de Castro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7D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Desenvolvedor do componente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7E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Ana Laura Almeida Amorim</w:t>
                  </w:r>
                </w:p>
              </w:tc>
              <w:tc>
                <w:tcPr/>
                <w:p w:rsidR="00000000" w:rsidDel="00000000" w:rsidP="00000000" w:rsidRDefault="00000000" w:rsidRPr="00000000" w14:paraId="0000007F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Richtter Belmont Pereira Amaral</w:t>
                  </w:r>
                </w:p>
              </w:tc>
              <w:tc>
                <w:tcPr/>
                <w:p w:rsidR="00000000" w:rsidDel="00000000" w:rsidP="00000000" w:rsidRDefault="00000000" w:rsidRPr="00000000" w14:paraId="00000080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Lucas Gonçalves Félix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81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Analista quantitativo</w:t>
                  </w:r>
                </w:p>
              </w:tc>
              <w:tc>
                <w:tcPr/>
                <w:p w:rsidR="00000000" w:rsidDel="00000000" w:rsidP="00000000" w:rsidRDefault="00000000" w:rsidRPr="00000000" w14:paraId="00000082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Rebeca Oliveira de Castro</w:t>
                  </w:r>
                </w:p>
              </w:tc>
              <w:tc>
                <w:tcPr/>
                <w:p w:rsidR="00000000" w:rsidDel="00000000" w:rsidP="00000000" w:rsidRDefault="00000000" w:rsidRPr="00000000" w14:paraId="00000083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Lucas Gonçalves Félix</w:t>
                  </w:r>
                </w:p>
              </w:tc>
              <w:tc>
                <w:tcPr/>
                <w:p w:rsidR="00000000" w:rsidDel="00000000" w:rsidP="00000000" w:rsidRDefault="00000000" w:rsidRPr="00000000" w14:paraId="00000084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Richtter Belmont Pereira Amaral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85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Coordenador de entrega</w:t>
                  </w:r>
                </w:p>
              </w:tc>
              <w:tc>
                <w:tcPr/>
                <w:p w:rsidR="00000000" w:rsidDel="00000000" w:rsidP="00000000" w:rsidRDefault="00000000" w:rsidRPr="00000000" w14:paraId="00000086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Rebeca Oliveira de Castro</w:t>
                  </w:r>
                </w:p>
              </w:tc>
              <w:tc>
                <w:tcPr/>
                <w:p w:rsidR="00000000" w:rsidDel="00000000" w:rsidP="00000000" w:rsidRDefault="00000000" w:rsidRPr="00000000" w14:paraId="00000087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Richtter Belmont Pereira Amaral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88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Ana Laura Almeida Amorim</w:t>
                  </w:r>
                </w:p>
              </w:tc>
            </w:tr>
          </w:tbl>
          <w:p w:rsidR="00000000" w:rsidDel="00000000" w:rsidP="00000000" w:rsidRDefault="00000000" w:rsidRPr="00000000" w14:paraId="00000089">
            <w:pPr>
              <w:spacing w:after="120" w:lineRule="auto"/>
              <w:jc w:val="both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after="120" w:lineRule="auto"/>
              <w:jc w:val="both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1"/>
                <w:iCs w:val="1"/>
                <w:sz w:val="17"/>
                <w:szCs w:val="17"/>
                <w:rtl w:val="0"/>
              </w:rPr>
              <w:t xml:space="preserve">Em equipes de quatro ou cinco integrantes, admite-se o acúmulo de no máximo dois papéis por integrante em um mesmo ciclo, desde que o acúmulo seja justificado no campo abaixo e alterne entre os ciclos.</w:t>
            </w:r>
            <w:r w:rsidDel="00000000" w:rsidR="00000000" w:rsidRPr="00000000">
              <w:rPr>
                <w:rtl w:val="0"/>
              </w:rPr>
            </w:r>
          </w:p>
          <w:tbl>
            <w:tblPr>
              <w:tblStyle w:val="Table9"/>
              <w:tblW w:w="10512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400"/>
            </w:tblPr>
            <w:tblGrid>
              <w:gridCol w:w="3285"/>
              <w:gridCol w:w="7227"/>
              <w:tblGridChange w:id="0">
                <w:tblGrid>
                  <w:gridCol w:w="3285"/>
                  <w:gridCol w:w="7227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8B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Justificativa para eventual acúmulo de papéis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8C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A </w:t>
                  </w:r>
                  <w:r w:rsidDel="00000000" w:rsidR="00000000" w:rsidRPr="00000000">
                    <w:rPr>
                      <w:rtl w:val="0"/>
                    </w:rPr>
                    <w:t xml:space="preserve">equipe tem 4 integrantes para 6 papéis; por isso, em cada ciclo, dois integrantes acumulam 2 papéis. O acúmulo se revezou entre todos ao longo do semestre: no Ciclo 1, os Integrantes C e D acumulam; no Ciclo 2 e no Ciclo 3, os Integrantes A e B acumulam. Ao final dos três ciclos, A e B exercem 5 papéis cada um e C e D exercem 4 papéis cada um — nenhum integrante repete o mesmo papel em dois ciclos, conforme exigido na seção 3.</w:t>
                  </w:r>
                </w:p>
              </w:tc>
            </w:tr>
          </w:tbl>
          <w:p w:rsidR="00000000" w:rsidDel="00000000" w:rsidP="00000000" w:rsidRDefault="00000000" w:rsidRPr="00000000" w14:paraId="0000008D">
            <w:pPr>
              <w:spacing w:after="120" w:lineRule="auto"/>
              <w:jc w:val="both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10773.0" w:type="dxa"/>
        <w:jc w:val="left"/>
        <w:tblBorders>
          <w:top w:color="000000" w:space="0" w:sz="4" w:val="single"/>
          <w:left w:color="000000" w:space="0" w:sz="0" w:val="nil"/>
          <w:bottom w:color="000000" w:space="0" w:sz="4" w:val="single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773"/>
        <w:tblGridChange w:id="0">
          <w:tblGrid>
            <w:gridCol w:w="10773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8F">
            <w:pPr>
              <w:spacing w:line="276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4. ACORDOS DE TRABALHO</w:t>
            </w:r>
          </w:p>
        </w:tc>
      </w:tr>
      <w:tr>
        <w:trPr>
          <w:cantSplit w:val="0"/>
          <w:trHeight w:val="6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0">
            <w:pPr>
              <w:spacing w:after="120" w:lineRule="auto"/>
              <w:jc w:val="both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4.1 Reuniões e ritmo de trabalho</w:t>
            </w:r>
          </w:p>
          <w:tbl>
            <w:tblPr>
              <w:tblStyle w:val="Table11"/>
              <w:tblW w:w="10511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400"/>
            </w:tblPr>
            <w:tblGrid>
              <w:gridCol w:w="2877"/>
              <w:gridCol w:w="3762"/>
              <w:gridCol w:w="1991"/>
              <w:gridCol w:w="1881"/>
              <w:tblGridChange w:id="0">
                <w:tblGrid>
                  <w:gridCol w:w="2877"/>
                  <w:gridCol w:w="3762"/>
                  <w:gridCol w:w="1991"/>
                  <w:gridCol w:w="1881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91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Encontro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92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Finalidade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93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Frequência e dia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94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Duração e formato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95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Reunião de planejamento do ciclo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96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Definir objetivo, entregáveis e backlog do ciclo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97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Primeira semana de cada ciclo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98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3</w:t>
                  </w: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0 minutos, presencial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99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Reunião semanal de acompanhamento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9A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Revisar progresso, impedimentos e prazos internos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9B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ab/>
                    <w:t xml:space="preserve"> </w:t>
                    <w:tab/>
                  </w:r>
                  <w:r w:rsidDel="00000000" w:rsidR="00000000" w:rsidRPr="00000000">
                    <w:rPr>
                      <w:rtl w:val="0"/>
                    </w:rPr>
                    <w:t xml:space="preserve">Semanalmente, às sextas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9C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20 min, remota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9D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Ponto de controle intermediário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9E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Verificar meia-entrega do ciclo antes do prazo oficial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9F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Terceira semana de cada ciclo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A0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20 min, remota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A1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Reunião de fechamento e retrospectiva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A2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Consolidar entrega e registrar lições aprendidas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A3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Última semana de cada ciclo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A4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40 min, presencial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A5">
            <w:pPr>
              <w:spacing w:after="120" w:lineRule="auto"/>
              <w:jc w:val="both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spacing w:after="120" w:lineRule="auto"/>
              <w:jc w:val="both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4.2 Comunicação</w:t>
            </w:r>
          </w:p>
          <w:tbl>
            <w:tblPr>
              <w:tblStyle w:val="Table12"/>
              <w:tblW w:w="10512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400"/>
            </w:tblPr>
            <w:tblGrid>
              <w:gridCol w:w="3285"/>
              <w:gridCol w:w="7227"/>
              <w:tblGridChange w:id="0">
                <w:tblGrid>
                  <w:gridCol w:w="3285"/>
                  <w:gridCol w:w="7227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A7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Canal oficial de comunicação assíncrona da equipe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A8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grupo no WhatsApp "Grupo D - Engenharia de software "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A9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Canal de emergência e prazo máximo de resposta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AA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WhatsApp, resposta em até 4 horas em dia útil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AB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Local de armazenamento dos artefatos em elaboração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AC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Repositório da equipe (Git), com rascunhos e planilhas de apoio em pasta compartilhada de nuvem vinculada apenas aos integrantes (Drive)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AD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Responsável por comunicar-se com a organização do caso</w:t>
                  </w:r>
                </w:p>
              </w:tc>
              <w:tc>
                <w:tcPr/>
                <w:p w:rsidR="00000000" w:rsidDel="00000000" w:rsidP="00000000" w:rsidRDefault="00000000" w:rsidRPr="00000000" w14:paraId="000000AE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Lucas Gonçalves Félix</w:t>
                  </w:r>
                </w:p>
              </w:tc>
            </w:tr>
          </w:tbl>
          <w:p w:rsidR="00000000" w:rsidDel="00000000" w:rsidP="00000000" w:rsidRDefault="00000000" w:rsidRPr="00000000" w14:paraId="000000AF">
            <w:pPr>
              <w:spacing w:after="120" w:lineRule="auto"/>
              <w:jc w:val="both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Toda decisão relevante tomada em conversa informal deve ser registrada por escrito no canal oficial, com data.</w:t>
            </w:r>
          </w:p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Mensagens dirigidas à organização do caso passam obrigatoriamente pelo interlocutor designado, evitando contatos paralelos e informações desencontradas.</w:t>
            </w:r>
          </w:p>
          <w:p w:rsidR="00000000" w:rsidDel="00000000" w:rsidP="00000000" w:rsidRDefault="00000000" w:rsidRPr="00000000" w14:paraId="000000B2">
            <w:pPr>
              <w:spacing w:after="120" w:lineRule="auto"/>
              <w:jc w:val="both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4.3 Prazos internos</w:t>
            </w:r>
          </w:p>
          <w:p w:rsidR="00000000" w:rsidDel="00000000" w:rsidP="00000000" w:rsidRDefault="00000000" w:rsidRPr="00000000" w14:paraId="000000B3">
            <w:pPr>
              <w:spacing w:after="120" w:lineRule="auto"/>
              <w:jc w:val="both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A equipe adota prazos internos anteriores às datas oficiais, de modo a preservar tempo para revisão e correção.</w:t>
            </w:r>
          </w:p>
          <w:tbl>
            <w:tblPr>
              <w:tblStyle w:val="Table13"/>
              <w:tblW w:w="10512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400"/>
            </w:tblPr>
            <w:tblGrid>
              <w:gridCol w:w="2877"/>
              <w:gridCol w:w="2545"/>
              <w:gridCol w:w="2545"/>
              <w:gridCol w:w="2545"/>
              <w:tblGridChange w:id="0">
                <w:tblGrid>
                  <w:gridCol w:w="2877"/>
                  <w:gridCol w:w="2545"/>
                  <w:gridCol w:w="2545"/>
                  <w:gridCol w:w="254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B4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Marco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B5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Ciclo 1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B6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Ciclo 2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B7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Ciclo 3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B8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Data oficial de entrega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B9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20/09/2026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BA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25/10/2026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BB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29/11/2026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BC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Prazo interno de consolidação (mínimo três dias antes)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BD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17/09/2026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BE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BF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C0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Prazo interno de revisão cruzada entre integrantes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C1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19/09/2026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C2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C3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C4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Prazo interno de congelamento do repositório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C5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19/09/2026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C6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C7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C8">
            <w:pPr>
              <w:spacing w:after="120" w:lineRule="auto"/>
              <w:jc w:val="both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spacing w:after="120" w:lineRule="auto"/>
              <w:jc w:val="both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1"/>
                <w:iCs w:val="1"/>
                <w:sz w:val="17"/>
                <w:szCs w:val="17"/>
                <w:rtl w:val="0"/>
              </w:rPr>
              <w:t xml:space="preserve">Datas do semestre a considerar no planejamento: sessão de descoberta com o cliente do caso na semana 4, entre 8 e 13/09/2026; VRAU 1 em 17/09; VRAU 2 em 29/10; palestra em 17/11; apresentações do Projeto Integrador em 19/11; VRAU 3 em 10/12.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spacing w:after="120" w:lineRule="auto"/>
              <w:jc w:val="both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4.4 Ausências e substituições</w:t>
            </w:r>
          </w:p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 ausência prevista deve ser comunicada ao Coordenador de entrega com antecedência mínima de vinte e quatro horas, indicando o estado da tarefa sob responsabilidade do integrante.</w:t>
            </w:r>
          </w:p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 ausência imprevista deve ser comunicada no primeiro momento possível, com repasse do material já produzido.</w:t>
            </w:r>
          </w:p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Ausente o integrante, o Coordenador de entrega designa substituto temporário e registra a substituição no quadro de acompanhamento semanal do documento 18.</w:t>
            </w:r>
          </w:p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Duas ausências injustificadas consecutivas em reuniões da equipe ensejam registro formal e comunicação ao professor orientador.</w:t>
            </w:r>
          </w:p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Nenhum integrante pode ser excluído da equipe por deliberação interna; conflitos que inviabilizem o trabalho devem ser levados ao professor orientador antes do encerramento do ciclo em curso.</w:t>
            </w:r>
          </w:p>
          <w:p w:rsidR="00000000" w:rsidDel="00000000" w:rsidP="00000000" w:rsidRDefault="00000000" w:rsidRPr="00000000" w14:paraId="000000D0">
            <w:pPr>
              <w:spacing w:after="120" w:lineRule="auto"/>
              <w:jc w:val="both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4.5 Tomada de decisão e resolução de conflitos</w:t>
            </w:r>
          </w:p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Decisões técnicas são tomadas por consenso; não havendo consenso, prevalece a posição do responsável pelo papel diretamente envolvido, com registro da divergência.</w:t>
            </w:r>
          </w:p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Persistindo o impasse por mais de setenta e duas horas, o Coordenador de entrega submete a questão ao professor orientador.</w:t>
            </w:r>
          </w:p>
        </w:tc>
      </w:tr>
    </w:tbl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10773.0" w:type="dxa"/>
        <w:jc w:val="left"/>
        <w:tblBorders>
          <w:top w:color="000000" w:space="0" w:sz="4" w:val="single"/>
          <w:left w:color="000000" w:space="0" w:sz="0" w:val="nil"/>
          <w:bottom w:color="000000" w:space="0" w:sz="4" w:val="single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773"/>
        <w:tblGridChange w:id="0">
          <w:tblGrid>
            <w:gridCol w:w="10773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D4">
            <w:pPr>
              <w:spacing w:line="276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5. COMPROMISSO DE CONTRIBUIÇÃO VERIFICÁVEL</w:t>
            </w:r>
          </w:p>
        </w:tc>
      </w:tr>
      <w:tr>
        <w:trPr>
          <w:cantSplit w:val="0"/>
          <w:trHeight w:val="6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5">
            <w:pPr>
              <w:spacing w:after="120" w:lineRule="auto"/>
              <w:jc w:val="both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A contribuição individual de cada integrante deve ser demonstrável por evidência objetiva no repositório da equipe. A avaliação individual considerará o histórico de contribuições, e não apenas a declaração dos colegas.</w:t>
            </w:r>
          </w:p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Cada integrante deve possuir conta própria e identificada no repositório, com nome real associado ao usuário.</w:t>
            </w:r>
          </w:p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É vedado o envio de contribuições em nome de terceiros ou a concentração dos envios em um único integrante.</w:t>
            </w:r>
          </w:p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Cada envio deve ter mensagem descritiva, indicando o artefato alterado e a finalidade da alteração.</w:t>
            </w:r>
          </w:p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Documentos textuais também devem transitar pelo repositório, com histórico de versões preservado.</w:t>
            </w:r>
          </w:p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É vedado publicar no repositório qualquer base ou arquivo com dado pessoal identificável, em observância à Lei nº 13.709/2018.</w:t>
            </w:r>
          </w:p>
          <w:p w:rsidR="00000000" w:rsidDel="00000000" w:rsidP="00000000" w:rsidRDefault="00000000" w:rsidRPr="00000000" w14:paraId="000000DB">
            <w:pPr>
              <w:spacing w:after="120" w:lineRule="auto"/>
              <w:jc w:val="both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Registro de contribuição mínima esperada por ciclo</w:t>
            </w:r>
          </w:p>
          <w:tbl>
            <w:tblPr>
              <w:tblStyle w:val="Table15"/>
              <w:tblW w:w="10512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400"/>
            </w:tblPr>
            <w:tblGrid>
              <w:gridCol w:w="2628"/>
              <w:gridCol w:w="3942"/>
              <w:gridCol w:w="1971"/>
              <w:gridCol w:w="1971"/>
              <w:tblGridChange w:id="0">
                <w:tblGrid>
                  <w:gridCol w:w="2628"/>
                  <w:gridCol w:w="3942"/>
                  <w:gridCol w:w="1971"/>
                  <w:gridCol w:w="1971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DC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Integrante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DD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Artefatos sob sua responsabilidade no ciclo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DE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Ciclo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DF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Evidência no repositório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E0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Lucas Gonçalves Félix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E1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Relatório de descoberta, mapa de partes interessadas, glossário do domínio, roteiro de entrevista (E1.2, E1.3, E1.4, E1.6)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E2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Ciclo 1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E3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E4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Richtter Belmont Pereira Amaral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E5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Apoio à elicitação, levantamento preliminar de entidades/atributos, revisão de clareza dos documentos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E6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Ciclo 1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E7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E8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Ana Laura Almeida Amorim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E9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Modelo conceitual/lógico preliminar (E1.5), exploração da base bruta, primeira versão do registro de presença em Python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EA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Ciclo 1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EB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EC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Rebeca Oliveira de Castro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ED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Termo de equipe (E1.1), estudo quantitativo preliminar (E1.7), plano do Ciclo 2 (E1.8), consolidação e envio do pacote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EE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Ciclo 1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EF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F0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F1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F2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F3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F4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F5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F6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F7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F8">
            <w:pPr>
              <w:spacing w:after="120" w:lineRule="auto"/>
              <w:jc w:val="both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10773.0" w:type="dxa"/>
        <w:jc w:val="left"/>
        <w:tblBorders>
          <w:top w:color="000000" w:space="0" w:sz="4" w:val="single"/>
          <w:left w:color="000000" w:space="0" w:sz="0" w:val="nil"/>
          <w:bottom w:color="000000" w:space="0" w:sz="4" w:val="single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773"/>
        <w:tblGridChange w:id="0">
          <w:tblGrid>
            <w:gridCol w:w="10773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FA">
            <w:pPr>
              <w:spacing w:line="276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6. INTEGRIDADE ACADÊMICA E USO DE INTELIGÊNCIA ARTIFICIAL</w:t>
            </w:r>
          </w:p>
        </w:tc>
      </w:tr>
      <w:tr>
        <w:trPr>
          <w:cantSplit w:val="0"/>
          <w:trHeight w:val="6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B">
            <w:pPr>
              <w:spacing w:after="120" w:lineRule="auto"/>
              <w:jc w:val="both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6.1 Integridade acadêmica</w:t>
            </w:r>
          </w:p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Todo material de terceiros utilizado deve ser referenciado. A cópia sem atribuição configura plágio e implica anulação da entrega.</w:t>
            </w:r>
          </w:p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É vedada a apresentação, como produção própria, de trabalho de outra equipe, de semestres anteriores ou obtido em repositórios públicos.</w:t>
            </w:r>
          </w:p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Os dados apresentados devem corresponder ao que foi efetivamente coletado. A fabricação de evidência de campo é falta grave.</w:t>
            </w:r>
          </w:p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 organização do caso é fictícia e construída a partir de dados anonimizados de organização real; é vedado atribuir a ela informação não verificada na sessão.</w:t>
            </w:r>
          </w:p>
          <w:p w:rsidR="00000000" w:rsidDel="00000000" w:rsidP="00000000" w:rsidRDefault="00000000" w:rsidRPr="00000000" w14:paraId="00000100">
            <w:pPr>
              <w:spacing w:after="120" w:lineRule="auto"/>
              <w:jc w:val="both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6.2 Uso de ferramentas de inteligência artificial</w:t>
            </w:r>
          </w:p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 uso de ferramentas de inteligência artificial generativa é permitido como apoio à redação, revisão, estudo e depuração, desde que declarado.</w:t>
            </w:r>
          </w:p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É vedado submeter à ferramenta qualquer dado pessoal, mesmo que anonimizado de forma incompleta, obtido junto à organização do caso.</w:t>
            </w:r>
          </w:p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É vedado apresentar como próprio texto integralmente gerado por ferramenta sem revisão, verificação e compreensão pela equipe.</w:t>
            </w:r>
          </w:p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 equipe responde integralmente pelo conteúdo entregue, inclusive por erros, referências inexistentes ou afirmações incorretas produzidas por ferramenta.</w:t>
            </w:r>
          </w:p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 professor orientador pode solicitar, a qualquer momento, que o integrante explique oralmente qualquer trecho do material entregue.</w:t>
            </w:r>
          </w:p>
          <w:p w:rsidR="00000000" w:rsidDel="00000000" w:rsidP="00000000" w:rsidRDefault="00000000" w:rsidRPr="00000000" w14:paraId="00000106">
            <w:pPr>
              <w:spacing w:after="120" w:lineRule="auto"/>
              <w:jc w:val="both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6.3 Declaração de uso de inteligência artificial no semestre</w:t>
            </w:r>
          </w:p>
          <w:tbl>
            <w:tblPr>
              <w:tblStyle w:val="Table17"/>
              <w:tblW w:w="10511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400"/>
            </w:tblPr>
            <w:tblGrid>
              <w:gridCol w:w="2655"/>
              <w:gridCol w:w="3541"/>
              <w:gridCol w:w="2434"/>
              <w:gridCol w:w="1881"/>
              <w:tblGridChange w:id="0">
                <w:tblGrid>
                  <w:gridCol w:w="2655"/>
                  <w:gridCol w:w="3541"/>
                  <w:gridCol w:w="2434"/>
                  <w:gridCol w:w="1881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107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Ferramenta utilizada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108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Finalidade do uso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109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Artefato afetado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10A">
                  <w:pPr>
                    <w:jc w:val="center"/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Ciclo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10B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Claude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10C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Revisão de coesão textual </w:t>
                  </w:r>
                  <w:r w:rsidDel="00000000" w:rsidR="00000000" w:rsidRPr="00000000">
                    <w:rPr>
                      <w:rtl w:val="0"/>
                    </w:rPr>
                    <w:t xml:space="preserve">e divisão de tarefas entre membros da equipe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10D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Documento </w:t>
                  </w:r>
                  <w:r w:rsidDel="00000000" w:rsidR="00000000" w:rsidRPr="00000000">
                    <w:rPr>
                      <w:rtl w:val="0"/>
                    </w:rPr>
                    <w:t xml:space="preserve">01 e 08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10E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Ciclo 1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10F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110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111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112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113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114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115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116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117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118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119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11A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1B">
            <w:pPr>
              <w:spacing w:after="120" w:lineRule="auto"/>
              <w:jc w:val="both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10773.0" w:type="dxa"/>
        <w:jc w:val="left"/>
        <w:tblBorders>
          <w:top w:color="000000" w:space="0" w:sz="4" w:val="single"/>
          <w:left w:color="000000" w:space="0" w:sz="0" w:val="nil"/>
          <w:bottom w:color="000000" w:space="0" w:sz="4" w:val="single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773"/>
        <w:tblGridChange w:id="0">
          <w:tblGrid>
            <w:gridCol w:w="10773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11D">
            <w:pPr>
              <w:spacing w:line="276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7. DECLARAÇÃO FINAL E ASSINATURAS</w:t>
            </w:r>
          </w:p>
        </w:tc>
      </w:tr>
      <w:tr>
        <w:trPr>
          <w:cantSplit w:val="0"/>
          <w:trHeight w:val="6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E">
            <w:pPr>
              <w:spacing w:after="120" w:lineRule="auto"/>
              <w:jc w:val="both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Os integrantes abaixo assinados declaram ter lido integralmente este termo, compreendido as responsabilidades atribuídas a cada papel, concordado com os acordos de trabalho estabelecidos e tomado ciência das regras de integridade acadêmica, de uso de inteligência artificial e de proteção de dados pessoais previstas na Lei nº 13.709/2018.</w:t>
            </w:r>
          </w:p>
          <w:p w:rsidR="00000000" w:rsidDel="00000000" w:rsidP="00000000" w:rsidRDefault="00000000" w:rsidRPr="00000000" w14:paraId="0000011F">
            <w:pPr>
              <w:spacing w:after="120" w:lineRule="auto"/>
              <w:jc w:val="both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Declaram, ainda, estar cientes de que o descumprimento dos compromissos aqui firmados poderá acarretar redução da nota individual, independentemente do desempenho coletivo da equipe.</w:t>
            </w:r>
          </w:p>
          <w:tbl>
            <w:tblPr>
              <w:tblStyle w:val="Table19"/>
              <w:tblW w:w="10512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400"/>
            </w:tblPr>
            <w:tblGrid>
              <w:gridCol w:w="3285"/>
              <w:gridCol w:w="7227"/>
              <w:tblGridChange w:id="0">
                <w:tblGrid>
                  <w:gridCol w:w="3285"/>
                  <w:gridCol w:w="7227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120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Local e data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121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Ceres, 15 de setembro de 2026</w:t>
                  </w:r>
                </w:p>
              </w:tc>
            </w:tr>
          </w:tbl>
          <w:p w:rsidR="00000000" w:rsidDel="00000000" w:rsidP="00000000" w:rsidRDefault="00000000" w:rsidRPr="00000000" w14:paraId="00000122">
            <w:pPr>
              <w:spacing w:after="120" w:lineRule="auto"/>
              <w:jc w:val="both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jc w:val="center"/>
        <w:rPr>
          <w:rFonts w:ascii="Arial Narrow" w:cs="Arial Narrow" w:eastAsia="Arial Narrow" w:hAnsi="Arial Narrow"/>
          <w:b w:val="1"/>
          <w:bCs w:val="1"/>
          <w:sz w:val="20"/>
          <w:szCs w:val="20"/>
        </w:rPr>
      </w:pPr>
      <w:r w:rsidDel="00000000" w:rsidR="00000000" w:rsidRPr="00000000">
        <w:rPr>
          <w:rFonts w:ascii="Arial Narrow" w:cs="Arial Narrow" w:eastAsia="Arial Narrow" w:hAnsi="Arial Narrow"/>
          <w:b w:val="1"/>
          <w:bCs w:val="1"/>
          <w:sz w:val="20"/>
          <w:szCs w:val="20"/>
          <w:rtl w:val="0"/>
        </w:rPr>
        <w:t xml:space="preserve">Integrante 1</w:t>
      </w:r>
    </w:p>
    <w:p w:rsidR="00000000" w:rsidDel="00000000" w:rsidP="00000000" w:rsidRDefault="00000000" w:rsidRPr="00000000" w14:paraId="00000128">
      <w:pPr>
        <w:tabs>
          <w:tab w:val="center" w:leader="none" w:pos="4419"/>
          <w:tab w:val="right" w:leader="none" w:pos="8838"/>
        </w:tabs>
        <w:jc w:val="center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Fonts w:ascii="Arial Narrow" w:cs="Arial Narrow" w:eastAsia="Arial Narrow" w:hAnsi="Arial Narrow"/>
          <w:sz w:val="20"/>
          <w:szCs w:val="20"/>
          <w:rtl w:val="0"/>
        </w:rPr>
        <w:t xml:space="preserve">Nome completo e assinatura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jc w:val="center"/>
        <w:rPr>
          <w:rFonts w:ascii="Arial Narrow" w:cs="Arial Narrow" w:eastAsia="Arial Narrow" w:hAnsi="Arial Narrow"/>
          <w:b w:val="1"/>
          <w:bCs w:val="1"/>
          <w:sz w:val="20"/>
          <w:szCs w:val="20"/>
        </w:rPr>
      </w:pPr>
      <w:r w:rsidDel="00000000" w:rsidR="00000000" w:rsidRPr="00000000">
        <w:rPr>
          <w:rFonts w:ascii="Arial Narrow" w:cs="Arial Narrow" w:eastAsia="Arial Narrow" w:hAnsi="Arial Narrow"/>
          <w:b w:val="1"/>
          <w:bCs w:val="1"/>
          <w:sz w:val="20"/>
          <w:szCs w:val="20"/>
          <w:rtl w:val="0"/>
        </w:rPr>
        <w:t xml:space="preserve">Integrante 2</w:t>
      </w:r>
    </w:p>
    <w:p w:rsidR="00000000" w:rsidDel="00000000" w:rsidP="00000000" w:rsidRDefault="00000000" w:rsidRPr="00000000" w14:paraId="0000012D">
      <w:pPr>
        <w:tabs>
          <w:tab w:val="center" w:leader="none" w:pos="4419"/>
          <w:tab w:val="right" w:leader="none" w:pos="8838"/>
        </w:tabs>
        <w:jc w:val="center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Fonts w:ascii="Arial Narrow" w:cs="Arial Narrow" w:eastAsia="Arial Narrow" w:hAnsi="Arial Narrow"/>
          <w:sz w:val="20"/>
          <w:szCs w:val="20"/>
          <w:rtl w:val="0"/>
        </w:rPr>
        <w:t xml:space="preserve">Nome completo e assinatura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jc w:val="center"/>
        <w:rPr>
          <w:rFonts w:ascii="Arial Narrow" w:cs="Arial Narrow" w:eastAsia="Arial Narrow" w:hAnsi="Arial Narrow"/>
          <w:b w:val="1"/>
          <w:bCs w:val="1"/>
          <w:sz w:val="20"/>
          <w:szCs w:val="20"/>
        </w:rPr>
      </w:pPr>
      <w:r w:rsidDel="00000000" w:rsidR="00000000" w:rsidRPr="00000000">
        <w:rPr>
          <w:rFonts w:ascii="Arial Narrow" w:cs="Arial Narrow" w:eastAsia="Arial Narrow" w:hAnsi="Arial Narrow"/>
          <w:b w:val="1"/>
          <w:bCs w:val="1"/>
          <w:sz w:val="20"/>
          <w:szCs w:val="20"/>
          <w:rtl w:val="0"/>
        </w:rPr>
        <w:t xml:space="preserve">Integrante 3</w:t>
      </w:r>
    </w:p>
    <w:p w:rsidR="00000000" w:rsidDel="00000000" w:rsidP="00000000" w:rsidRDefault="00000000" w:rsidRPr="00000000" w14:paraId="00000132">
      <w:pPr>
        <w:tabs>
          <w:tab w:val="center" w:leader="none" w:pos="4419"/>
          <w:tab w:val="right" w:leader="none" w:pos="8838"/>
        </w:tabs>
        <w:jc w:val="center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Fonts w:ascii="Arial Narrow" w:cs="Arial Narrow" w:eastAsia="Arial Narrow" w:hAnsi="Arial Narrow"/>
          <w:sz w:val="20"/>
          <w:szCs w:val="20"/>
          <w:rtl w:val="0"/>
        </w:rPr>
        <w:t xml:space="preserve">Nome completo e assinatura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jc w:val="center"/>
        <w:rPr>
          <w:rFonts w:ascii="Arial Narrow" w:cs="Arial Narrow" w:eastAsia="Arial Narrow" w:hAnsi="Arial Narrow"/>
          <w:b w:val="1"/>
          <w:bCs w:val="1"/>
          <w:sz w:val="20"/>
          <w:szCs w:val="20"/>
        </w:rPr>
      </w:pPr>
      <w:r w:rsidDel="00000000" w:rsidR="00000000" w:rsidRPr="00000000">
        <w:rPr>
          <w:rFonts w:ascii="Arial Narrow" w:cs="Arial Narrow" w:eastAsia="Arial Narrow" w:hAnsi="Arial Narrow"/>
          <w:b w:val="1"/>
          <w:bCs w:val="1"/>
          <w:sz w:val="20"/>
          <w:szCs w:val="20"/>
          <w:rtl w:val="0"/>
        </w:rPr>
        <w:t xml:space="preserve">Integrante 4</w:t>
      </w:r>
    </w:p>
    <w:p w:rsidR="00000000" w:rsidDel="00000000" w:rsidP="00000000" w:rsidRDefault="00000000" w:rsidRPr="00000000" w14:paraId="00000137">
      <w:pPr>
        <w:tabs>
          <w:tab w:val="center" w:leader="none" w:pos="4419"/>
          <w:tab w:val="right" w:leader="none" w:pos="8838"/>
        </w:tabs>
        <w:jc w:val="center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Fonts w:ascii="Arial Narrow" w:cs="Arial Narrow" w:eastAsia="Arial Narrow" w:hAnsi="Arial Narrow"/>
          <w:sz w:val="20"/>
          <w:szCs w:val="20"/>
          <w:rtl w:val="0"/>
        </w:rPr>
        <w:t xml:space="preserve">Nome completo e assinatura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jc w:val="center"/>
        <w:rPr>
          <w:rFonts w:ascii="Arial Narrow" w:cs="Arial Narrow" w:eastAsia="Arial Narrow" w:hAnsi="Arial Narrow"/>
          <w:b w:val="1"/>
          <w:bCs w:val="1"/>
          <w:sz w:val="20"/>
          <w:szCs w:val="20"/>
        </w:rPr>
      </w:pPr>
      <w:r w:rsidDel="00000000" w:rsidR="00000000" w:rsidRPr="00000000">
        <w:rPr>
          <w:rFonts w:ascii="Arial Narrow" w:cs="Arial Narrow" w:eastAsia="Arial Narrow" w:hAnsi="Arial Narrow"/>
          <w:b w:val="1"/>
          <w:bCs w:val="1"/>
          <w:sz w:val="20"/>
          <w:szCs w:val="20"/>
          <w:rtl w:val="0"/>
        </w:rPr>
        <w:t xml:space="preserve">Integrante 5</w:t>
      </w:r>
    </w:p>
    <w:p w:rsidR="00000000" w:rsidDel="00000000" w:rsidP="00000000" w:rsidRDefault="00000000" w:rsidRPr="00000000" w14:paraId="0000013C">
      <w:pPr>
        <w:tabs>
          <w:tab w:val="center" w:leader="none" w:pos="4419"/>
          <w:tab w:val="right" w:leader="none" w:pos="8838"/>
        </w:tabs>
        <w:jc w:val="center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Fonts w:ascii="Arial Narrow" w:cs="Arial Narrow" w:eastAsia="Arial Narrow" w:hAnsi="Arial Narrow"/>
          <w:sz w:val="20"/>
          <w:szCs w:val="20"/>
          <w:rtl w:val="0"/>
        </w:rPr>
        <w:t xml:space="preserve">Nome completo e assinatura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jc w:val="center"/>
        <w:rPr>
          <w:rFonts w:ascii="Arial Narrow" w:cs="Arial Narrow" w:eastAsia="Arial Narrow" w:hAnsi="Arial Narrow"/>
          <w:b w:val="1"/>
          <w:bCs w:val="1"/>
          <w:sz w:val="20"/>
          <w:szCs w:val="20"/>
        </w:rPr>
      </w:pPr>
      <w:r w:rsidDel="00000000" w:rsidR="00000000" w:rsidRPr="00000000">
        <w:rPr>
          <w:rFonts w:ascii="Arial Narrow" w:cs="Arial Narrow" w:eastAsia="Arial Narrow" w:hAnsi="Arial Narrow"/>
          <w:b w:val="1"/>
          <w:bCs w:val="1"/>
          <w:sz w:val="20"/>
          <w:szCs w:val="20"/>
          <w:rtl w:val="0"/>
        </w:rPr>
        <w:t xml:space="preserve">Integrante 6</w:t>
      </w:r>
    </w:p>
    <w:p w:rsidR="00000000" w:rsidDel="00000000" w:rsidP="00000000" w:rsidRDefault="00000000" w:rsidRPr="00000000" w14:paraId="00000141">
      <w:pPr>
        <w:tabs>
          <w:tab w:val="center" w:leader="none" w:pos="4419"/>
          <w:tab w:val="right" w:leader="none" w:pos="8838"/>
        </w:tabs>
        <w:jc w:val="center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Fonts w:ascii="Arial Narrow" w:cs="Arial Narrow" w:eastAsia="Arial Narrow" w:hAnsi="Arial Narrow"/>
          <w:sz w:val="20"/>
          <w:szCs w:val="20"/>
          <w:rtl w:val="0"/>
        </w:rPr>
        <w:t xml:space="preserve">Nome completo e assinatura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jc w:val="center"/>
        <w:rPr>
          <w:rFonts w:ascii="Arial Narrow" w:cs="Arial Narrow" w:eastAsia="Arial Narrow" w:hAnsi="Arial Narrow"/>
          <w:b w:val="1"/>
          <w:bCs w:val="1"/>
          <w:sz w:val="20"/>
          <w:szCs w:val="20"/>
        </w:rPr>
      </w:pPr>
      <w:r w:rsidDel="00000000" w:rsidR="00000000" w:rsidRPr="00000000">
        <w:rPr>
          <w:rFonts w:ascii="Arial Narrow" w:cs="Arial Narrow" w:eastAsia="Arial Narrow" w:hAnsi="Arial Narrow"/>
          <w:b w:val="1"/>
          <w:bCs w:val="1"/>
          <w:sz w:val="20"/>
          <w:szCs w:val="20"/>
          <w:rtl w:val="0"/>
        </w:rPr>
        <w:t xml:space="preserve">Professor orientador</w:t>
      </w:r>
    </w:p>
    <w:p w:rsidR="00000000" w:rsidDel="00000000" w:rsidP="00000000" w:rsidRDefault="00000000" w:rsidRPr="00000000" w14:paraId="00000146">
      <w:pPr>
        <w:tabs>
          <w:tab w:val="center" w:leader="none" w:pos="4419"/>
          <w:tab w:val="right" w:leader="none" w:pos="8838"/>
        </w:tabs>
        <w:jc w:val="center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Fonts w:ascii="Arial Narrow" w:cs="Arial Narrow" w:eastAsia="Arial Narrow" w:hAnsi="Arial Narrow"/>
          <w:sz w:val="20"/>
          <w:szCs w:val="20"/>
          <w:rtl w:val="0"/>
        </w:rPr>
        <w:t xml:space="preserve">Homologação</w:t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6838" w:w="11906" w:orient="portrait"/>
      <w:pgMar w:bottom="1418" w:top="1559" w:left="567" w:right="566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Georgia"/>
  <w:font w:name="Times New Roman"/>
  <w:font w:name="Arial"/>
  <w:font w:name="Courier New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-188073</wp:posOffset>
              </wp:positionH>
              <wp:positionV relativeFrom="paragraph">
                <wp:posOffset>-48197</wp:posOffset>
              </wp:positionV>
              <wp:extent cx="7239645" cy="515620"/>
              <wp:effectExtent b="0" l="0" r="0" t="0"/>
              <wp:wrapNone/>
              <wp:docPr id="309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1730940" y="3526953"/>
                        <a:ext cx="7230120" cy="506095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  <w:t xml:space="preserve">Universidade Evangélica de Goiás - UniEVANGÉLICA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6"/>
                              <w:vertAlign w:val="baseline"/>
                            </w:rPr>
                            <w:t xml:space="preserve">Avenida Universitária, km. 3,5 – Cidade Universitária – Anápolis - GO – CEP: 75.083-515 – Fone: (62) 3310 6600 – www.unievangelica.edu.br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6"/>
                              <w:vertAlign w:val="baseline"/>
                            </w:rPr>
                            <w:t xml:space="preserve"> “...grandes coisas fez o Senhor por nós, por isso estamos alegres.” Sl 126,3</w:t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-188073</wp:posOffset>
              </wp:positionH>
              <wp:positionV relativeFrom="paragraph">
                <wp:posOffset>-48197</wp:posOffset>
              </wp:positionV>
              <wp:extent cx="7239645" cy="515620"/>
              <wp:effectExtent b="0" l="0" r="0" t="0"/>
              <wp:wrapNone/>
              <wp:docPr id="309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239645" cy="51562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-189546</wp:posOffset>
              </wp:positionH>
              <wp:positionV relativeFrom="paragraph">
                <wp:posOffset>-49846</wp:posOffset>
              </wp:positionV>
              <wp:extent cx="7239635" cy="515620"/>
              <wp:effectExtent b="0" l="0" r="0" t="0"/>
              <wp:wrapNone/>
              <wp:docPr id="310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1730945" y="3526953"/>
                        <a:ext cx="7230110" cy="506095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  <w:t xml:space="preserve">Universidade Evangélica de Goiás - UniEVANGÉLICA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6"/>
                              <w:vertAlign w:val="baseline"/>
                            </w:rPr>
                            <w:t xml:space="preserve">Avenida Universitária, km. 3,5 – Cidade Universitária – Anápolis - GO – CEP: 75.083-515 – Fone: (62) 3310 6600 – www.unievangelica.edu.br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6"/>
                              <w:vertAlign w:val="baseline"/>
                            </w:rPr>
                            <w:t xml:space="preserve"> “...grandes coisas fez o Senhor por nós, por isso estamos alegres.” Sl 126,3</w:t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-189546</wp:posOffset>
              </wp:positionH>
              <wp:positionV relativeFrom="paragraph">
                <wp:posOffset>-49846</wp:posOffset>
              </wp:positionV>
              <wp:extent cx="7239635" cy="515620"/>
              <wp:effectExtent b="0" l="0" r="0" t="0"/>
              <wp:wrapNone/>
              <wp:docPr id="310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239635" cy="51562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4597713</wp:posOffset>
          </wp:positionH>
          <wp:positionV relativeFrom="paragraph">
            <wp:posOffset>-191222</wp:posOffset>
          </wp:positionV>
          <wp:extent cx="2108930" cy="383843"/>
          <wp:effectExtent b="0" l="0" r="0" t="0"/>
          <wp:wrapNone/>
          <wp:docPr id="313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108930" cy="38384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4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114300" distR="114300" hidden="0" layoutInCell="1" locked="0" relativeHeight="0" simplePos="0">
          <wp:simplePos x="0" y="0"/>
          <wp:positionH relativeFrom="column">
            <wp:posOffset>1140914</wp:posOffset>
          </wp:positionH>
          <wp:positionV relativeFrom="paragraph">
            <wp:posOffset>2744470</wp:posOffset>
          </wp:positionV>
          <wp:extent cx="4472305" cy="3657600"/>
          <wp:effectExtent b="0" l="0" r="0" t="0"/>
          <wp:wrapNone/>
          <wp:docPr id="316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472305" cy="36576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708"/>
      <w:jc w:val="center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32"/>
        <w:szCs w:val="3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-415606</wp:posOffset>
              </wp:positionH>
              <wp:positionV relativeFrom="paragraph">
                <wp:posOffset>-454976</wp:posOffset>
              </wp:positionV>
              <wp:extent cx="7642860" cy="1283335"/>
              <wp:effectExtent b="0" l="0" r="0" t="0"/>
              <wp:wrapNone/>
              <wp:docPr id="308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1529333" y="3143095"/>
                        <a:ext cx="7633335" cy="1273810"/>
                      </a:xfrm>
                      <a:prstGeom prst="rect">
                        <a:avLst/>
                      </a:prstGeom>
                      <a:solidFill>
                        <a:srgbClr val="BFBFBF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-415606</wp:posOffset>
              </wp:positionH>
              <wp:positionV relativeFrom="paragraph">
                <wp:posOffset>-454976</wp:posOffset>
              </wp:positionV>
              <wp:extent cx="7642860" cy="1283335"/>
              <wp:effectExtent b="0" l="0" r="0" t="0"/>
              <wp:wrapNone/>
              <wp:docPr id="308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42860" cy="12833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3494404</wp:posOffset>
              </wp:positionH>
              <wp:positionV relativeFrom="paragraph">
                <wp:posOffset>-148589</wp:posOffset>
              </wp:positionV>
              <wp:extent cx="3292475" cy="787400"/>
              <wp:effectExtent b="0" l="0" r="0" t="0"/>
              <wp:wrapNone/>
              <wp:docPr id="312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3712463" y="3399000"/>
                        <a:ext cx="3267075" cy="762000"/>
                      </a:xfrm>
                      <a:prstGeom prst="roundRect">
                        <a:avLst>
                          <a:gd fmla="val 22926" name="adj"/>
                        </a:avLst>
                      </a:prstGeom>
                      <a:solidFill>
                        <a:schemeClr val="lt1"/>
                      </a:solidFill>
                      <a:ln cap="flat" cmpd="sng" w="25400">
                        <a:solidFill>
                          <a:schemeClr val="dk1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3494404</wp:posOffset>
              </wp:positionH>
              <wp:positionV relativeFrom="paragraph">
                <wp:posOffset>-148589</wp:posOffset>
              </wp:positionV>
              <wp:extent cx="3292475" cy="787400"/>
              <wp:effectExtent b="0" l="0" r="0" t="0"/>
              <wp:wrapNone/>
              <wp:docPr id="312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292475" cy="787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3511867</wp:posOffset>
              </wp:positionH>
              <wp:positionV relativeFrom="paragraph">
                <wp:posOffset>-178751</wp:posOffset>
              </wp:positionV>
              <wp:extent cx="3286760" cy="809625"/>
              <wp:effectExtent b="0" l="0" r="0" t="0"/>
              <wp:wrapNone/>
              <wp:docPr id="311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3707383" y="3379950"/>
                        <a:ext cx="3277235" cy="800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40"/>
                              <w:vertAlign w:val="baseline"/>
                            </w:rPr>
                            <w:t xml:space="preserve">PROJETO INTEGRADOR 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40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40"/>
                              <w:vertAlign w:val="baseline"/>
                            </w:rPr>
                            <w:t xml:space="preserve">2026.2</w:t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3511867</wp:posOffset>
              </wp:positionH>
              <wp:positionV relativeFrom="paragraph">
                <wp:posOffset>-178751</wp:posOffset>
              </wp:positionV>
              <wp:extent cx="3286760" cy="809625"/>
              <wp:effectExtent b="0" l="0" r="0" t="0"/>
              <wp:wrapNone/>
              <wp:docPr id="311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286760" cy="8096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</wp:posOffset>
          </wp:positionH>
          <wp:positionV relativeFrom="paragraph">
            <wp:posOffset>-634</wp:posOffset>
          </wp:positionV>
          <wp:extent cx="2933700" cy="506730"/>
          <wp:effectExtent b="0" l="0" r="0" t="0"/>
          <wp:wrapNone/>
          <wp:docPr descr="Placa azul com letras brancas em fundo preto&#10;&#10;Descrição gerada automaticamente com confiança média" id="315" name="image1.png"/>
          <a:graphic>
            <a:graphicData uri="http://schemas.openxmlformats.org/drawingml/2006/picture">
              <pic:pic>
                <pic:nvPicPr>
                  <pic:cNvPr descr="Placa azul com letras brancas em fundo preto&#10;&#10;Descrição gerada automaticamente com confiança média"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933700" cy="50673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4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4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4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/>
      <w:drawing>
        <wp:anchor allowOverlap="1" behindDoc="1" distB="0" distT="0" distL="114300" distR="114300" hidden="0" layoutInCell="1" locked="0" relativeHeight="0" simplePos="0">
          <wp:simplePos x="0" y="0"/>
          <wp:positionH relativeFrom="page">
            <wp:posOffset>1550670</wp:posOffset>
          </wp:positionH>
          <wp:positionV relativeFrom="page">
            <wp:posOffset>3225115</wp:posOffset>
          </wp:positionV>
          <wp:extent cx="4472305" cy="3657600"/>
          <wp:effectExtent b="0" l="0" r="0" t="0"/>
          <wp:wrapNone/>
          <wp:docPr id="314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472305" cy="36576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 Narrow" w:cs="Arial Narrow" w:eastAsia="Arial Narrow" w:hAnsi="Arial Narrow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/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/>
    <w:rPr>
      <w:b w:val="1"/>
      <w:bCs w:val="1"/>
      <w:sz w:val="27"/>
      <w:szCs w:val="27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Cabealho">
    <w:name w:val="header"/>
    <w:basedOn w:val="Normal"/>
    <w:link w:val="CabealhoChar"/>
    <w:unhideWhenUsed w:val="1"/>
    <w:rsid w:val="00072723"/>
    <w:pPr>
      <w:tabs>
        <w:tab w:val="center" w:pos="4252"/>
        <w:tab w:val="right" w:pos="8504"/>
      </w:tabs>
    </w:pPr>
  </w:style>
  <w:style w:type="character" w:styleId="CabealhoChar" w:customStyle="1">
    <w:name w:val="Cabeçalho Char"/>
    <w:basedOn w:val="Fontepargpadro"/>
    <w:link w:val="Cabealho"/>
    <w:rsid w:val="00072723"/>
  </w:style>
  <w:style w:type="paragraph" w:styleId="Rodap">
    <w:name w:val="footer"/>
    <w:basedOn w:val="Normal"/>
    <w:link w:val="RodapChar"/>
    <w:uiPriority w:val="99"/>
    <w:unhideWhenUsed w:val="1"/>
    <w:rsid w:val="00072723"/>
    <w:pPr>
      <w:tabs>
        <w:tab w:val="center" w:pos="4252"/>
        <w:tab w:val="right" w:pos="8504"/>
      </w:tabs>
    </w:pPr>
  </w:style>
  <w:style w:type="character" w:styleId="RodapChar" w:customStyle="1">
    <w:name w:val="Rodapé Char"/>
    <w:basedOn w:val="Fontepargpadro"/>
    <w:link w:val="Rodap"/>
    <w:uiPriority w:val="99"/>
    <w:rsid w:val="00072723"/>
  </w:style>
  <w:style w:type="table" w:styleId="Tabelacomgrade">
    <w:name w:val="Table Grid"/>
    <w:basedOn w:val="Tabelanormal"/>
    <w:uiPriority w:val="59"/>
    <w:rsid w:val="0007272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emEspaamento">
    <w:name w:val="No Spacing"/>
    <w:uiPriority w:val="1"/>
    <w:qFormat w:val="1"/>
    <w:rsid w:val="004976AB"/>
    <w:pPr>
      <w:framePr w:lines="0" w:hSpace="141" w:wrap="around" w:hAnchor="margin" w:vAnchor="page" w:xAlign="center" w:y="1936"/>
      <w:spacing w:after="0" w:line="240" w:lineRule="auto"/>
      <w:jc w:val="center"/>
    </w:pPr>
    <w:rPr>
      <w:rFonts w:ascii="Arial Narrow" w:cs="Times New Roman" w:eastAsia="Arial Unicode MS" w:hAnsi="Arial Narrow"/>
      <w:color w:val="000000" w:themeColor="text1"/>
      <w:sz w:val="20"/>
      <w:szCs w:val="20"/>
      <w:lang w:eastAsia="pt-BR" w:val="pt-PT"/>
    </w:rPr>
  </w:style>
  <w:style w:type="paragraph" w:styleId="PargrafodaLista">
    <w:name w:val="List Paragraph"/>
    <w:aliases w:val="Parágrafo corpo do texto"/>
    <w:basedOn w:val="Normal"/>
    <w:uiPriority w:val="34"/>
    <w:qFormat w:val="1"/>
    <w:rsid w:val="00294459"/>
    <w:pPr>
      <w:ind w:left="720"/>
      <w:contextualSpacing w:val="1"/>
    </w:pPr>
  </w:style>
  <w:style w:type="paragraph" w:styleId="Corpodetexto">
    <w:name w:val="Body Text"/>
    <w:basedOn w:val="Normal"/>
    <w:link w:val="CorpodetextoChar"/>
    <w:uiPriority w:val="1"/>
    <w:qFormat w:val="1"/>
    <w:rsid w:val="00C27704"/>
    <w:pPr>
      <w:spacing w:after="240"/>
      <w:jc w:val="both"/>
    </w:pPr>
    <w:rPr>
      <w:rFonts w:ascii="Garamond" w:hAnsi="Garamond"/>
      <w:spacing w:val="-5"/>
      <w:szCs w:val="20"/>
      <w:lang w:eastAsia="x-none" w:val="x-none"/>
    </w:rPr>
  </w:style>
  <w:style w:type="character" w:styleId="CorpodetextoChar" w:customStyle="1">
    <w:name w:val="Corpo de texto Char"/>
    <w:basedOn w:val="Fontepargpadro"/>
    <w:link w:val="Corpodetexto"/>
    <w:uiPriority w:val="1"/>
    <w:rsid w:val="00C27704"/>
    <w:rPr>
      <w:rFonts w:ascii="Garamond" w:cs="Times New Roman" w:eastAsia="Times New Roman" w:hAnsi="Garamond"/>
      <w:spacing w:val="-5"/>
      <w:sz w:val="24"/>
      <w:szCs w:val="20"/>
      <w:lang w:eastAsia="x-none" w:val="x-none"/>
    </w:rPr>
  </w:style>
  <w:style w:type="paragraph" w:styleId="Normal1" w:customStyle="1">
    <w:name w:val="Normal1"/>
    <w:rsid w:val="00AF5ECB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240" w:lineRule="auto"/>
    </w:pPr>
    <w:rPr>
      <w:rFonts w:ascii="Times New Roman" w:cs="Times New Roman" w:eastAsia="Times New Roman" w:hAnsi="Times New Roman"/>
      <w:color w:val="000000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 w:val="1"/>
    <w:rsid w:val="00C521CD"/>
    <w:rPr>
      <w:color w:val="0000ff" w:themeColor="hyperlink"/>
      <w:u w:val="single"/>
    </w:rPr>
  </w:style>
  <w:style w:type="character" w:styleId="MenoPendente1" w:customStyle="1">
    <w:name w:val="Menção Pendente1"/>
    <w:basedOn w:val="Fontepargpadro"/>
    <w:uiPriority w:val="99"/>
    <w:semiHidden w:val="1"/>
    <w:unhideWhenUsed w:val="1"/>
    <w:rsid w:val="00C521CD"/>
    <w:rPr>
      <w:color w:val="605e5c"/>
      <w:shd w:color="auto" w:fill="e1dfdd" w:val="clear"/>
    </w:rPr>
  </w:style>
  <w:style w:type="character" w:styleId="a-list-item" w:customStyle="1">
    <w:name w:val="a-list-item"/>
    <w:basedOn w:val="Fontepargpadro"/>
    <w:rsid w:val="00E765A2"/>
  </w:style>
  <w:style w:type="character" w:styleId="a-text-bold" w:customStyle="1">
    <w:name w:val="a-text-bold"/>
    <w:basedOn w:val="Fontepargpadro"/>
    <w:rsid w:val="00E765A2"/>
  </w:style>
  <w:style w:type="paragraph" w:styleId="Textodebalo">
    <w:name w:val="Balloon Text"/>
    <w:basedOn w:val="Normal"/>
    <w:link w:val="TextodebaloChar"/>
    <w:uiPriority w:val="99"/>
    <w:semiHidden w:val="1"/>
    <w:unhideWhenUsed w:val="1"/>
    <w:rsid w:val="0009405D"/>
    <w:rPr>
      <w:rFonts w:ascii="Arial" w:cs="Arial" w:hAnsi="Arial"/>
      <w:sz w:val="18"/>
      <w:szCs w:val="18"/>
    </w:rPr>
  </w:style>
  <w:style w:type="character" w:styleId="TextodebaloChar" w:customStyle="1">
    <w:name w:val="Texto de balão Char"/>
    <w:basedOn w:val="Fontepargpadro"/>
    <w:link w:val="Textodebalo"/>
    <w:uiPriority w:val="99"/>
    <w:semiHidden w:val="1"/>
    <w:rsid w:val="0009405D"/>
    <w:rPr>
      <w:rFonts w:ascii="Arial" w:cs="Arial" w:hAnsi="Arial"/>
      <w:sz w:val="18"/>
      <w:szCs w:val="18"/>
    </w:rPr>
  </w:style>
  <w:style w:type="paragraph" w:styleId="TableParagraph" w:customStyle="1">
    <w:name w:val="Table Paragraph"/>
    <w:basedOn w:val="Normal"/>
    <w:uiPriority w:val="1"/>
    <w:qFormat w:val="1"/>
    <w:rsid w:val="004D31DB"/>
    <w:pPr>
      <w:widowControl w:val="0"/>
      <w:autoSpaceDE w:val="0"/>
      <w:autoSpaceDN w:val="0"/>
      <w:jc w:val="center"/>
    </w:pPr>
    <w:rPr>
      <w:rFonts w:ascii="Arial Narrow" w:cs="Arial Narrow" w:eastAsia="Arial Narrow" w:hAnsi="Arial Narrow"/>
      <w:lang w:val="pt-PT"/>
    </w:rPr>
  </w:style>
  <w:style w:type="paragraph" w:styleId="NormalWeb">
    <w:name w:val="Normal (Web)"/>
    <w:basedOn w:val="Normal"/>
    <w:uiPriority w:val="99"/>
    <w:unhideWhenUsed w:val="1"/>
    <w:rsid w:val="009F48F0"/>
    <w:pPr>
      <w:spacing w:after="100" w:afterAutospacing="1" w:before="100" w:beforeAutospacing="1"/>
    </w:pPr>
  </w:style>
  <w:style w:type="character" w:styleId="s1" w:customStyle="1">
    <w:name w:val="s1"/>
    <w:basedOn w:val="Fontepargpadro"/>
    <w:rsid w:val="00551A01"/>
  </w:style>
  <w:style w:type="character" w:styleId="apple-converted-space" w:customStyle="1">
    <w:name w:val="apple-converted-space"/>
    <w:basedOn w:val="Fontepargpadro"/>
    <w:rsid w:val="00551A01"/>
  </w:style>
  <w:style w:type="character" w:styleId="Ttulo2Char" w:customStyle="1">
    <w:name w:val="Título 2 Char"/>
    <w:basedOn w:val="Fontepargpadro"/>
    <w:link w:val="Ttulo2"/>
    <w:uiPriority w:val="9"/>
    <w:rsid w:val="008C2837"/>
    <w:rPr>
      <w:rFonts w:ascii="Times New Roman" w:cs="Times New Roman" w:eastAsia="Times New Roman" w:hAnsi="Times New Roman"/>
      <w:b w:val="1"/>
      <w:bCs w:val="1"/>
      <w:sz w:val="36"/>
      <w:szCs w:val="36"/>
      <w:lang w:eastAsia="pt-BR"/>
    </w:rPr>
  </w:style>
  <w:style w:type="character" w:styleId="Ttulo3Char" w:customStyle="1">
    <w:name w:val="Título 3 Char"/>
    <w:basedOn w:val="Fontepargpadro"/>
    <w:link w:val="Ttulo3"/>
    <w:uiPriority w:val="9"/>
    <w:rsid w:val="008C2837"/>
    <w:rPr>
      <w:rFonts w:ascii="Times New Roman" w:cs="Times New Roman" w:eastAsia="Times New Roman" w:hAnsi="Times New Roman"/>
      <w:b w:val="1"/>
      <w:bCs w:val="1"/>
      <w:sz w:val="27"/>
      <w:szCs w:val="27"/>
      <w:lang w:eastAsia="pt-BR"/>
    </w:rPr>
  </w:style>
  <w:style w:type="paragraph" w:styleId="p1" w:customStyle="1">
    <w:name w:val="p1"/>
    <w:basedOn w:val="Normal"/>
    <w:rsid w:val="008C2837"/>
    <w:pPr>
      <w:spacing w:after="100" w:afterAutospacing="1" w:before="100" w:beforeAutospacing="1"/>
    </w:pPr>
  </w:style>
  <w:style w:type="paragraph" w:styleId="p2" w:customStyle="1">
    <w:name w:val="p2"/>
    <w:basedOn w:val="Normal"/>
    <w:rsid w:val="008C2837"/>
    <w:pPr>
      <w:spacing w:after="100" w:afterAutospacing="1" w:before="100" w:beforeAutospacing="1"/>
    </w:pPr>
  </w:style>
  <w:style w:type="character" w:styleId="s2" w:customStyle="1">
    <w:name w:val="s2"/>
    <w:basedOn w:val="Fontepargpadro"/>
    <w:rsid w:val="008C2837"/>
  </w:style>
  <w:style w:type="paragraph" w:styleId="p3" w:customStyle="1">
    <w:name w:val="p3"/>
    <w:basedOn w:val="Normal"/>
    <w:rsid w:val="008C2837"/>
    <w:pPr>
      <w:spacing w:after="100" w:afterAutospacing="1" w:before="100" w:beforeAutospacing="1"/>
    </w:pPr>
  </w:style>
  <w:style w:type="character" w:styleId="s3" w:customStyle="1">
    <w:name w:val="s3"/>
    <w:basedOn w:val="Fontepargpadro"/>
    <w:rsid w:val="008C2837"/>
  </w:style>
  <w:style w:type="character" w:styleId="Ttulo1Char" w:customStyle="1">
    <w:name w:val="Título 1 Char"/>
    <w:basedOn w:val="Fontepargpadro"/>
    <w:link w:val="Ttulo1"/>
    <w:uiPriority w:val="9"/>
    <w:rsid w:val="005D75F9"/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pt-BR"/>
    </w:rPr>
  </w:style>
  <w:style w:type="paragraph" w:styleId="p4" w:customStyle="1">
    <w:name w:val="p4"/>
    <w:basedOn w:val="Normal"/>
    <w:rsid w:val="005D75F9"/>
    <w:pPr>
      <w:spacing w:after="100" w:afterAutospacing="1" w:before="100" w:beforeAutospacing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1.png"/>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eDtt6SpB+3Kakmodv9nZjF9zxA==">CgMxLjA4AHIhMWJ5bmU5SFBRRFhFN2ZlU0hkV3lkM2JpY3hCNU12cG9v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2025-07-29T19:07:00Z</dcterms:created>
  <dc:creator>Luciana Carvalho Boggian - Assessora PROACAD</dc:creator>
</cp:coreProperties>
</file>