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2sn1hqpgm5bv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Proposta de Segurança - CheckPoint Games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João Vinícius Wolf Azevedo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Marcos Lacerda Sato Filho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Rafael Ferreira França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Rebeca Toda Barbosa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Esta proposta detalha a implementação de um sistema de segurança robusto para a CheckPoint Games utilizando o padrão</w:t>
      </w:r>
      <w:r w:rsidDel="00000000" w:rsidR="00000000" w:rsidRPr="00000000">
        <w:rPr>
          <w:rtl w:val="0"/>
        </w:rPr>
        <w:t xml:space="preserve"> Bearer Token, garantindo que apenas usuários e sistemas autorizados possam interagir com a API da loja.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edo9ecpe3v0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 que é Bearer Token?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m Bearer Token (Token de Portador) é a forma mais comum de token de acesso no protocolo OAuth 2.0. Essencialmente, é uma string de caracteres criptografada que garante acesso a recursos específi</w:t>
      </w:r>
      <w:r w:rsidDel="00000000" w:rsidR="00000000" w:rsidRPr="00000000">
        <w:rPr>
          <w:rtl w:val="0"/>
        </w:rPr>
        <w:t xml:space="preserve">cos.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O token funciona como uma "chave digital". O portador (bearer) do token é quem tem acesso, não sendo necessária nenhuma outra prova de identidade para acessar os recursos da loja virtual, uma vez que o token já foi validado.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Mecanismo:</w:t>
      </w:r>
      <w:r w:rsidDel="00000000" w:rsidR="00000000" w:rsidRPr="00000000">
        <w:rPr>
          <w:rtl w:val="0"/>
        </w:rPr>
        <w:t xml:space="preserve"> Após um usuário (ou sistema) fazer login (autenticação) no servidor da CheckPoint Games, este gera e retorna o </w:t>
      </w:r>
      <w:r w:rsidDel="00000000" w:rsidR="00000000" w:rsidRPr="00000000">
        <w:rPr>
          <w:i w:val="1"/>
          <w:rtl w:val="0"/>
        </w:rPr>
        <w:t xml:space="preserve">Bearer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Para acessar qualquer recurso protegido da API (como informações de perfil, histórico de pedidos, ou finalizar uma compra), o cliente deve incluir este token no cabeçalho </w:t>
      </w:r>
      <w:r w:rsidDel="00000000" w:rsidR="00000000" w:rsidRPr="00000000">
        <w:rPr>
          <w:i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da requisição HTTP, no formato: </w:t>
      </w:r>
      <w:r w:rsidDel="00000000" w:rsidR="00000000" w:rsidRPr="00000000">
        <w:rPr>
          <w:i w:val="1"/>
          <w:rtl w:val="0"/>
        </w:rPr>
        <w:t xml:space="preserve">Authorization: Bearer &lt;o-token-aqui&gt;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7qt1043w40u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Justificativa Estratégica para o Bearer Token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A escolha do padrão Bearer Token é a mais adequada para a CheckPoint Games por oferecer um equilíbrio</w:t>
      </w:r>
      <w:r w:rsidDel="00000000" w:rsidR="00000000" w:rsidRPr="00000000">
        <w:rPr>
          <w:rtl w:val="0"/>
        </w:rPr>
        <w:t xml:space="preserve"> entre segurança, desempenho e compatibilidade c</w:t>
      </w:r>
      <w:r w:rsidDel="00000000" w:rsidR="00000000" w:rsidRPr="00000000">
        <w:rPr>
          <w:rtl w:val="0"/>
        </w:rPr>
        <w:t xml:space="preserve">om o ambiente de e-commerce e API.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2.992721855714"/>
        <w:gridCol w:w="6532.5190891679085"/>
        <w:tblGridChange w:id="0">
          <w:tblGrid>
            <w:gridCol w:w="2492.992721855714"/>
            <w:gridCol w:w="6532.51908916790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Alinhamento à Estratégia de Segurança e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Segurança por Curto Prazo e Expiração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Os tokens possuem um tempo de vida limitado (expiração). Isso minimiza o risco de que um token roubado seja utilizado indefi</w:t>
            </w:r>
            <w:r w:rsidDel="00000000" w:rsidR="00000000" w:rsidRPr="00000000">
              <w:rPr>
                <w:rtl w:val="0"/>
              </w:rPr>
              <w:t xml:space="preserve">nidamente, protegendo o perfil dos usuários e a confiança na marca.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Simplicidade e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token é simples de ser incluído nas requisições, não exigindo criptografia adicional a cada chamada (desde que se use HTTPS, o que é mandatório para qualquer loja virtual). Isso garante um</w:t>
            </w:r>
            <w:r w:rsidDel="00000000" w:rsidR="00000000" w:rsidRPr="00000000">
              <w:rPr>
                <w:rtl w:val="0"/>
              </w:rPr>
              <w:t xml:space="preserve">a navegação de fácil acesso para o público secundário, sem comprometer a performance.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Stateless (Sem Estado)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servidor da CheckPoint Games não precisa armazenar informações de sessão para cada usuário após o login. Ele apenas valida o token a cada requisição. Isso torna a API mais escalável e robusta para lidar com o crescimento da base de usuários (seguidores engajados) e do tráfego.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Compatibilidade com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É o padrão da indústria para APIs RESTful, sendo fácil de implementar com plataformas de e-commerce e serviços externos (como o Mercado Pago). Iss</w:t>
            </w:r>
            <w:r w:rsidDel="00000000" w:rsidR="00000000" w:rsidRPr="00000000">
              <w:rPr>
                <w:rtl w:val="0"/>
              </w:rPr>
              <w:t xml:space="preserve">o garante a segurança de todas as transações, inclusive a integração do </w:t>
            </w:r>
            <w:r w:rsidDel="00000000" w:rsidR="00000000" w:rsidRPr="00000000">
              <w:rPr>
                <w:rtl w:val="0"/>
              </w:rPr>
              <w:t xml:space="preserve">Checkout Pro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g97oj14yhv8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c9jbxfch93m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Implementação e Requisitos Técnicos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A segurança através do Bearer Token é uma camada de proteção que exige o cumprimento dos seguintes requisitos básicos na infraestrutura da CheckPoint Games: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1.1685641205677"/>
        <w:gridCol w:w="3683.980139425247"/>
        <w:gridCol w:w="3080.3631074778077"/>
        <w:tblGridChange w:id="0">
          <w:tblGrid>
            <w:gridCol w:w="2261.1685641205677"/>
            <w:gridCol w:w="3683.980139425247"/>
            <w:gridCol w:w="3080.363107477807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 da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Benefício para a Loja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Uso de HTTPS/SSL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Todas as comunicações entre o cliente e o servidor devem ser criptografadas (HTTPS) para evitar que o token seja interceptado em texto simples.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Protege o token, o login do cliente e todas as inf</w:t>
            </w:r>
            <w:r w:rsidDel="00000000" w:rsidR="00000000" w:rsidRPr="00000000">
              <w:rPr>
                <w:rtl w:val="0"/>
              </w:rPr>
              <w:t xml:space="preserve">ormações pessoais, garantindo a segurança da plataforma.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Validação de Expiração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servidor da loja deve sempre checar se o token enviado pelo cliente ainda é válido (não expirou) antes de conceder acesso aos recursos.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Reduz o risco de ataques a contas inativas ou comprometidas.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Armazenamento Seguro do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token deve ser armazenado no cliente (browser) de forma segura (ex: </w:t>
            </w:r>
            <w:r w:rsidDel="00000000" w:rsidR="00000000" w:rsidRPr="00000000">
              <w:rPr>
                <w:i w:val="1"/>
                <w:rtl w:val="0"/>
              </w:rPr>
              <w:t xml:space="preserve">HTTP-only cookies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i w:val="1"/>
                <w:rtl w:val="0"/>
              </w:rPr>
              <w:t xml:space="preserve">Web Storage</w:t>
            </w:r>
            <w:r w:rsidDel="00000000" w:rsidR="00000000" w:rsidRPr="00000000">
              <w:rPr>
                <w:rtl w:val="0"/>
              </w:rPr>
              <w:t xml:space="preserve"> com mitigação de XSS) e nunca deve ser visível para o usuário final.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Protege o token contra ataques de </w:t>
            </w:r>
            <w:r w:rsidDel="00000000" w:rsidR="00000000" w:rsidRPr="00000000">
              <w:rPr>
                <w:i w:val="1"/>
                <w:rtl w:val="0"/>
              </w:rPr>
              <w:t xml:space="preserve">Cross-Site Scripting</w:t>
            </w:r>
            <w:r w:rsidDel="00000000" w:rsidR="00000000" w:rsidRPr="00000000">
              <w:rPr>
                <w:rtl w:val="0"/>
              </w:rPr>
              <w:t xml:space="preserve"> (XSS) e outras vulnerabilidades.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143D9EFD209D4EAE7C2CD8F6D2079C" ma:contentTypeVersion="4" ma:contentTypeDescription="Crie um novo documento." ma:contentTypeScope="" ma:versionID="ed197d90a645f44ec58e5bfeaf12c5ff">
  <xsd:schema xmlns:xsd="http://www.w3.org/2001/XMLSchema" xmlns:xs="http://www.w3.org/2001/XMLSchema" xmlns:p="http://schemas.microsoft.com/office/2006/metadata/properties" xmlns:ns2="6e8361e0-c19c-4c54-8f81-dc94cbbf9c81" targetNamespace="http://schemas.microsoft.com/office/2006/metadata/properties" ma:root="true" ma:fieldsID="da8c7766ed43367b20a8eac32e046098" ns2:_="">
    <xsd:import namespace="6e8361e0-c19c-4c54-8f81-dc94cbbf9c8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361e0-c19c-4c54-8f81-dc94cbbf9c8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e8361e0-c19c-4c54-8f81-dc94cbbf9c81" xsi:nil="true"/>
  </documentManagement>
</p:properties>
</file>

<file path=customXml/itemProps1.xml><?xml version="1.0" encoding="utf-8"?>
<ds:datastoreItem xmlns:ds="http://schemas.openxmlformats.org/officeDocument/2006/customXml" ds:itemID="{91683BCF-A589-49CD-B13D-AAB90490F6A5}"/>
</file>

<file path=customXml/itemProps2.xml><?xml version="1.0" encoding="utf-8"?>
<ds:datastoreItem xmlns:ds="http://schemas.openxmlformats.org/officeDocument/2006/customXml" ds:itemID="{BA153CC0-6209-48A2-8227-6D975C4C6A4F}"/>
</file>

<file path=customXml/itemProps3.xml><?xml version="1.0" encoding="utf-8"?>
<ds:datastoreItem xmlns:ds="http://schemas.openxmlformats.org/officeDocument/2006/customXml" ds:itemID="{6CB6625F-3AAE-4E38-91DC-6BE1F8014F0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0x0101007A143D9EFD209D4EAE7C2CD8F6D2079C</vt:lpwstr>
  </property>
</Properties>
</file>