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C3595" w14:textId="1E5386C4" w:rsidR="00FB7224" w:rsidRPr="00AB6337" w:rsidRDefault="00FB7224" w:rsidP="00FB7224">
      <w:pPr>
        <w:spacing w:after="160" w:line="259" w:lineRule="auto"/>
        <w:jc w:val="both"/>
        <w:rPr>
          <w:rFonts w:eastAsia="Calibri"/>
          <w:b/>
          <w:bCs/>
          <w:lang w:val="en-GB"/>
        </w:rPr>
      </w:pPr>
      <w:r w:rsidRPr="00FB7224">
        <w:rPr>
          <w:rFonts w:eastAsia="Calibri"/>
          <w:b/>
          <w:bCs/>
          <w:lang w:val="en-GB"/>
        </w:rPr>
        <w:t>R</w:t>
      </w:r>
      <w:r w:rsidRPr="00FB7224">
        <w:rPr>
          <w:rFonts w:eastAsia="Calibri"/>
          <w:b/>
          <w:bCs/>
          <w:lang w:val="en-GB"/>
        </w:rPr>
        <w:t>un an Exploratory data analysis (EDA) to get preliminary impressions about the associations (report associated plots to substantiate your answers). Which associations do you expect, and in which directions?</w:t>
      </w:r>
    </w:p>
    <w:p w14:paraId="3226F708" w14:textId="7EA459CF" w:rsidR="00A844B1" w:rsidRDefault="00FB7224" w:rsidP="00965F64">
      <w:pPr>
        <w:spacing w:after="160" w:line="259" w:lineRule="auto"/>
        <w:jc w:val="both"/>
        <w:rPr>
          <w:rFonts w:eastAsia="Calibri"/>
          <w:lang w:val="en-GB"/>
        </w:rPr>
      </w:pPr>
      <w:r w:rsidRPr="00965F64">
        <w:rPr>
          <w:rFonts w:eastAsia="Calibri"/>
          <w:lang w:val="en-GB"/>
        </w:rPr>
        <w:t xml:space="preserve">The first graph analysis run was a histogram </w:t>
      </w:r>
      <w:r w:rsidR="00C14BE1" w:rsidRPr="00965F64">
        <w:rPr>
          <w:rFonts w:eastAsia="Calibri"/>
          <w:lang w:val="en-GB"/>
        </w:rPr>
        <w:t xml:space="preserve">the frequency of both smoking and number of glasses of alcohol consumed per week. The histograms are both right skewed, </w:t>
      </w:r>
      <w:proofErr w:type="gramStart"/>
      <w:r w:rsidR="00C14BE1" w:rsidRPr="00965F64">
        <w:rPr>
          <w:rFonts w:eastAsia="Calibri"/>
          <w:lang w:val="en-GB"/>
        </w:rPr>
        <w:t>the majority of</w:t>
      </w:r>
      <w:proofErr w:type="gramEnd"/>
      <w:r w:rsidR="00C14BE1" w:rsidRPr="00965F64">
        <w:rPr>
          <w:rFonts w:eastAsia="Calibri"/>
          <w:lang w:val="en-GB"/>
        </w:rPr>
        <w:t xml:space="preserve"> the data points are in the lower range. Next a count of male and female participants was conducted. There is a visually higher </w:t>
      </w:r>
      <w:r w:rsidR="007208A0" w:rsidRPr="00965F64">
        <w:rPr>
          <w:rFonts w:eastAsia="Calibri"/>
          <w:lang w:val="en-GB"/>
        </w:rPr>
        <w:t>number</w:t>
      </w:r>
      <w:r w:rsidR="00C14BE1" w:rsidRPr="00965F64">
        <w:rPr>
          <w:rFonts w:eastAsia="Calibri"/>
          <w:lang w:val="en-GB"/>
        </w:rPr>
        <w:t xml:space="preserve"> of male participants. </w:t>
      </w:r>
      <w:r w:rsidR="007208A0" w:rsidRPr="00965F64">
        <w:rPr>
          <w:rFonts w:eastAsia="Calibri"/>
          <w:lang w:val="en-GB"/>
        </w:rPr>
        <w:t xml:space="preserve">A count of the data reveals there are 173 more male participants. This would improve the accuracy of predictions in </w:t>
      </w:r>
      <w:r w:rsidR="00965F64" w:rsidRPr="00965F64">
        <w:rPr>
          <w:rFonts w:eastAsia="Calibri"/>
          <w:lang w:val="en-GB"/>
        </w:rPr>
        <w:t>males,</w:t>
      </w:r>
      <w:r w:rsidR="007208A0" w:rsidRPr="00965F64">
        <w:rPr>
          <w:rFonts w:eastAsia="Calibri"/>
          <w:lang w:val="en-GB"/>
        </w:rPr>
        <w:t xml:space="preserve"> but it may also introduce possible confounding factors associated with males specifically. </w:t>
      </w:r>
    </w:p>
    <w:p w14:paraId="02164700" w14:textId="2BCD312A" w:rsidR="001233BC" w:rsidRDefault="001233BC" w:rsidP="00965F64">
      <w:pPr>
        <w:spacing w:after="160" w:line="259" w:lineRule="auto"/>
        <w:jc w:val="both"/>
        <w:rPr>
          <w:rFonts w:eastAsia="Calibri"/>
          <w:lang w:val="en-GB"/>
        </w:rPr>
      </w:pPr>
      <w:r w:rsidRPr="001233BC">
        <w:rPr>
          <w:rFonts w:eastAsia="Calibri"/>
          <w:lang w:val="en-GB"/>
        </w:rPr>
        <w:drawing>
          <wp:inline distT="0" distB="0" distL="0" distR="0" wp14:anchorId="189F76E3" wp14:editId="2F226276">
            <wp:extent cx="2587814" cy="1980000"/>
            <wp:effectExtent l="0" t="0" r="3175" b="127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stretch>
                      <a:fillRect/>
                    </a:stretch>
                  </pic:blipFill>
                  <pic:spPr>
                    <a:xfrm>
                      <a:off x="0" y="0"/>
                      <a:ext cx="2587814" cy="1980000"/>
                    </a:xfrm>
                    <a:prstGeom prst="rect">
                      <a:avLst/>
                    </a:prstGeom>
                  </pic:spPr>
                </pic:pic>
              </a:graphicData>
            </a:graphic>
          </wp:inline>
        </w:drawing>
      </w:r>
      <w:r w:rsidRPr="001233BC">
        <w:rPr>
          <w:noProof/>
        </w:rPr>
        <w:t xml:space="preserve"> </w:t>
      </w:r>
      <w:r w:rsidRPr="001233BC">
        <w:rPr>
          <w:rFonts w:eastAsia="Calibri"/>
          <w:lang w:val="en-GB"/>
        </w:rPr>
        <w:drawing>
          <wp:inline distT="0" distB="0" distL="0" distR="0" wp14:anchorId="7D546938" wp14:editId="18B8C2F7">
            <wp:extent cx="2587814" cy="1980000"/>
            <wp:effectExtent l="0" t="0" r="3175" b="127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a:stretch>
                      <a:fillRect/>
                    </a:stretch>
                  </pic:blipFill>
                  <pic:spPr>
                    <a:xfrm>
                      <a:off x="0" y="0"/>
                      <a:ext cx="2587814" cy="1980000"/>
                    </a:xfrm>
                    <a:prstGeom prst="rect">
                      <a:avLst/>
                    </a:prstGeom>
                  </pic:spPr>
                </pic:pic>
              </a:graphicData>
            </a:graphic>
          </wp:inline>
        </w:drawing>
      </w:r>
    </w:p>
    <w:p w14:paraId="73355999" w14:textId="28B436A5" w:rsidR="00A844B1" w:rsidRDefault="00A844B1" w:rsidP="00965F64">
      <w:pPr>
        <w:spacing w:after="160" w:line="259" w:lineRule="auto"/>
        <w:jc w:val="both"/>
        <w:rPr>
          <w:rFonts w:eastAsia="Calibri"/>
          <w:lang w:val="en-GB"/>
        </w:rPr>
      </w:pPr>
    </w:p>
    <w:p w14:paraId="498E490B" w14:textId="2DF55ADA" w:rsidR="00A844B1" w:rsidRDefault="00A844B1" w:rsidP="00965F64">
      <w:pPr>
        <w:spacing w:after="160" w:line="259" w:lineRule="auto"/>
        <w:jc w:val="both"/>
        <w:rPr>
          <w:rFonts w:eastAsia="Calibri"/>
          <w:lang w:val="en-GB"/>
        </w:rPr>
      </w:pPr>
      <w:r>
        <w:rPr>
          <w:rFonts w:eastAsia="Calibri"/>
          <w:lang w:val="en-GB"/>
        </w:rPr>
        <w:t xml:space="preserve">The spread of the data was segregated by sex and analysed. In both variables drinking and smoking females had a lower mean, median and smaller standard deviations than males. This would be indicative that males on average consume more cigarettes and alcohol than females but there is more variation in the datapoints contributing to this result. If we look closer into the spread of the data the median and mean of female </w:t>
      </w:r>
      <w:proofErr w:type="spellStart"/>
      <w:r>
        <w:rPr>
          <w:rFonts w:eastAsia="Calibri"/>
          <w:lang w:val="en-GB"/>
        </w:rPr>
        <w:t>packYears</w:t>
      </w:r>
      <w:proofErr w:type="spellEnd"/>
      <w:r>
        <w:rPr>
          <w:rFonts w:eastAsia="Calibri"/>
          <w:lang w:val="en-GB"/>
        </w:rPr>
        <w:t xml:space="preserve"> is quite different indicating a </w:t>
      </w:r>
      <w:r w:rsidR="001233BC">
        <w:rPr>
          <w:rFonts w:eastAsia="Calibri"/>
          <w:lang w:val="en-GB"/>
        </w:rPr>
        <w:t>non-normal</w:t>
      </w:r>
      <w:r>
        <w:rPr>
          <w:rFonts w:eastAsia="Calibri"/>
          <w:lang w:val="en-GB"/>
        </w:rPr>
        <w:t xml:space="preserve"> distribution (4 and 11 respectively, rounded) but this isn’t present in the </w:t>
      </w:r>
      <w:proofErr w:type="spellStart"/>
      <w:r>
        <w:rPr>
          <w:rFonts w:eastAsia="Calibri"/>
          <w:lang w:val="en-GB"/>
        </w:rPr>
        <w:t>glass_week</w:t>
      </w:r>
      <w:proofErr w:type="spellEnd"/>
      <w:r>
        <w:rPr>
          <w:rFonts w:eastAsia="Calibri"/>
          <w:lang w:val="en-GB"/>
        </w:rPr>
        <w:t xml:space="preserve"> variable (7 and 9)</w:t>
      </w:r>
      <w:r w:rsidR="0039432C">
        <w:rPr>
          <w:rFonts w:eastAsia="Calibri"/>
          <w:lang w:val="en-GB"/>
        </w:rPr>
        <w:t>. This could be due to the missing data points</w:t>
      </w:r>
      <w:r>
        <w:rPr>
          <w:rFonts w:eastAsia="Calibri"/>
          <w:lang w:val="en-GB"/>
        </w:rPr>
        <w:t xml:space="preserve">. Although the male results have a larger variation the data is relatively normal in its distribution when looking at the mean and median. </w:t>
      </w:r>
    </w:p>
    <w:tbl>
      <w:tblPr>
        <w:tblStyle w:val="TableGrid"/>
        <w:tblW w:w="0" w:type="auto"/>
        <w:jc w:val="center"/>
        <w:tblLook w:val="04A0" w:firstRow="1" w:lastRow="0" w:firstColumn="1" w:lastColumn="0" w:noHBand="0" w:noVBand="1"/>
      </w:tblPr>
      <w:tblGrid>
        <w:gridCol w:w="6130"/>
      </w:tblGrid>
      <w:tr w:rsidR="00B64B41" w:rsidRPr="00B64B41" w14:paraId="160E1591" w14:textId="77777777" w:rsidTr="00B64B41">
        <w:trPr>
          <w:trHeight w:val="474"/>
          <w:jc w:val="center"/>
        </w:trPr>
        <w:tc>
          <w:tcPr>
            <w:tcW w:w="6130" w:type="dxa"/>
          </w:tcPr>
          <w:p w14:paraId="31C96400" w14:textId="77777777" w:rsidR="00B64B41" w:rsidRPr="00B64B41" w:rsidRDefault="00B64B41" w:rsidP="00CB7030">
            <w:pPr>
              <w:spacing w:after="160" w:line="259" w:lineRule="auto"/>
              <w:jc w:val="both"/>
              <w:rPr>
                <w:rFonts w:eastAsia="Calibri"/>
                <w:lang w:val="en-GB"/>
              </w:rPr>
            </w:pPr>
            <w:r w:rsidRPr="00B64B41">
              <w:rPr>
                <w:rFonts w:eastAsia="Calibri"/>
                <w:lang w:val="en-GB"/>
              </w:rPr>
              <w:t xml:space="preserve">sex </w:t>
            </w:r>
            <w:proofErr w:type="spellStart"/>
            <w:r w:rsidRPr="00B64B41">
              <w:rPr>
                <w:rFonts w:eastAsia="Calibri"/>
                <w:b/>
                <w:bCs/>
                <w:lang w:val="en-GB"/>
              </w:rPr>
              <w:t>packYears</w:t>
            </w:r>
            <w:r w:rsidRPr="00B64B41">
              <w:rPr>
                <w:rFonts w:eastAsia="Calibri"/>
                <w:lang w:val="en-GB"/>
              </w:rPr>
              <w:t>.mean</w:t>
            </w:r>
            <w:proofErr w:type="spellEnd"/>
            <w:r w:rsidRPr="00B64B41">
              <w:rPr>
                <w:rFonts w:eastAsia="Calibri"/>
                <w:lang w:val="en-GB"/>
              </w:rPr>
              <w:t xml:space="preserve"> </w:t>
            </w:r>
            <w:r w:rsidRPr="00B64B41">
              <w:rPr>
                <w:rFonts w:eastAsia="Calibri"/>
                <w:b/>
                <w:bCs/>
                <w:lang w:val="en-GB"/>
              </w:rPr>
              <w:t>packYears</w:t>
            </w:r>
            <w:r w:rsidRPr="00B64B41">
              <w:rPr>
                <w:rFonts w:eastAsia="Calibri"/>
                <w:lang w:val="en-GB"/>
              </w:rPr>
              <w:t xml:space="preserve">.sd </w:t>
            </w:r>
            <w:proofErr w:type="spellStart"/>
            <w:r w:rsidRPr="00B64B41">
              <w:rPr>
                <w:rFonts w:eastAsia="Calibri"/>
                <w:b/>
                <w:bCs/>
                <w:lang w:val="en-GB"/>
              </w:rPr>
              <w:t>packYears</w:t>
            </w:r>
            <w:r w:rsidRPr="00B64B41">
              <w:rPr>
                <w:rFonts w:eastAsia="Calibri"/>
                <w:lang w:val="en-GB"/>
              </w:rPr>
              <w:t>.median</w:t>
            </w:r>
            <w:proofErr w:type="spellEnd"/>
          </w:p>
        </w:tc>
      </w:tr>
      <w:tr w:rsidR="00B64B41" w:rsidRPr="00B64B41" w14:paraId="7419411B" w14:textId="77777777" w:rsidTr="00B64B41">
        <w:trPr>
          <w:trHeight w:val="457"/>
          <w:jc w:val="center"/>
        </w:trPr>
        <w:tc>
          <w:tcPr>
            <w:tcW w:w="6130" w:type="dxa"/>
          </w:tcPr>
          <w:p w14:paraId="355E0CAE" w14:textId="77777777" w:rsidR="00B64B41" w:rsidRPr="00B64B41" w:rsidRDefault="00B64B41" w:rsidP="00CB7030">
            <w:pPr>
              <w:spacing w:after="160" w:line="259" w:lineRule="auto"/>
              <w:jc w:val="both"/>
              <w:rPr>
                <w:rFonts w:eastAsia="Calibri"/>
                <w:lang w:val="en-GB"/>
              </w:rPr>
            </w:pPr>
            <w:r w:rsidRPr="00B64B41">
              <w:rPr>
                <w:rFonts w:eastAsia="Calibri"/>
                <w:lang w:val="en-GB"/>
              </w:rPr>
              <w:t>1 female       11.34645     15.70678              3.6</w:t>
            </w:r>
          </w:p>
        </w:tc>
      </w:tr>
      <w:tr w:rsidR="00B64B41" w:rsidRPr="00B64B41" w14:paraId="4128A8AC" w14:textId="77777777" w:rsidTr="00B64B41">
        <w:trPr>
          <w:trHeight w:val="474"/>
          <w:jc w:val="center"/>
        </w:trPr>
        <w:tc>
          <w:tcPr>
            <w:tcW w:w="6130" w:type="dxa"/>
          </w:tcPr>
          <w:p w14:paraId="07E3971B" w14:textId="77777777" w:rsidR="00B64B41" w:rsidRPr="00B64B41" w:rsidRDefault="00B64B41" w:rsidP="00CB7030">
            <w:pPr>
              <w:spacing w:after="160" w:line="259" w:lineRule="auto"/>
              <w:jc w:val="both"/>
              <w:rPr>
                <w:rFonts w:eastAsia="Calibri"/>
                <w:lang w:val="en-GB"/>
              </w:rPr>
            </w:pPr>
            <w:r w:rsidRPr="00B64B41">
              <w:rPr>
                <w:rFonts w:eastAsia="Calibri"/>
                <w:lang w:val="en-GB"/>
              </w:rPr>
              <w:t>2   male       20.64162     20.02877             16.8</w:t>
            </w:r>
          </w:p>
        </w:tc>
      </w:tr>
    </w:tbl>
    <w:p w14:paraId="219B0CFA" w14:textId="77777777" w:rsidR="00B64B41" w:rsidRDefault="00B64B41" w:rsidP="00965F64">
      <w:pPr>
        <w:spacing w:after="160" w:line="259" w:lineRule="auto"/>
        <w:jc w:val="both"/>
        <w:rPr>
          <w:rFonts w:eastAsia="Calibri"/>
          <w:lang w:val="en-GB"/>
        </w:rPr>
      </w:pPr>
    </w:p>
    <w:tbl>
      <w:tblPr>
        <w:tblStyle w:val="TableGrid"/>
        <w:tblW w:w="0" w:type="auto"/>
        <w:jc w:val="center"/>
        <w:tblLook w:val="04A0" w:firstRow="1" w:lastRow="0" w:firstColumn="1" w:lastColumn="0" w:noHBand="0" w:noVBand="1"/>
      </w:tblPr>
      <w:tblGrid>
        <w:gridCol w:w="6113"/>
      </w:tblGrid>
      <w:tr w:rsidR="00B64B41" w:rsidRPr="00B64B41" w14:paraId="70B110D8" w14:textId="77777777" w:rsidTr="00B64B41">
        <w:trPr>
          <w:trHeight w:val="508"/>
          <w:jc w:val="center"/>
        </w:trPr>
        <w:tc>
          <w:tcPr>
            <w:tcW w:w="6113" w:type="dxa"/>
          </w:tcPr>
          <w:p w14:paraId="62B5BA18" w14:textId="77777777" w:rsidR="00B64B41" w:rsidRPr="00B64B41" w:rsidRDefault="00B64B41" w:rsidP="00DA0A11">
            <w:pPr>
              <w:spacing w:after="160" w:line="259" w:lineRule="auto"/>
              <w:jc w:val="both"/>
              <w:rPr>
                <w:rFonts w:eastAsia="Calibri"/>
                <w:lang w:val="en-GB"/>
              </w:rPr>
            </w:pPr>
            <w:r w:rsidRPr="00B64B41">
              <w:rPr>
                <w:rFonts w:eastAsia="Calibri"/>
                <w:lang w:val="en-GB"/>
              </w:rPr>
              <w:t xml:space="preserve">    sex </w:t>
            </w:r>
            <w:proofErr w:type="spellStart"/>
            <w:r w:rsidRPr="00B64B41">
              <w:rPr>
                <w:rFonts w:eastAsia="Calibri"/>
                <w:b/>
                <w:bCs/>
                <w:lang w:val="en-GB"/>
              </w:rPr>
              <w:t>glass_</w:t>
            </w:r>
            <w:proofErr w:type="gramStart"/>
            <w:r w:rsidRPr="00B64B41">
              <w:rPr>
                <w:rFonts w:eastAsia="Calibri"/>
                <w:b/>
                <w:bCs/>
                <w:lang w:val="en-GB"/>
              </w:rPr>
              <w:t>week</w:t>
            </w:r>
            <w:r w:rsidRPr="00B64B41">
              <w:rPr>
                <w:rFonts w:eastAsia="Calibri"/>
                <w:lang w:val="en-GB"/>
              </w:rPr>
              <w:t>.mean</w:t>
            </w:r>
            <w:proofErr w:type="spellEnd"/>
            <w:proofErr w:type="gramEnd"/>
            <w:r w:rsidRPr="00B64B41">
              <w:rPr>
                <w:rFonts w:eastAsia="Calibri"/>
                <w:lang w:val="en-GB"/>
              </w:rPr>
              <w:t xml:space="preserve"> </w:t>
            </w:r>
            <w:r w:rsidRPr="00B64B41">
              <w:rPr>
                <w:rFonts w:eastAsia="Calibri"/>
                <w:b/>
                <w:bCs/>
                <w:lang w:val="en-GB"/>
              </w:rPr>
              <w:t>glass_week</w:t>
            </w:r>
            <w:r w:rsidRPr="00B64B41">
              <w:rPr>
                <w:rFonts w:eastAsia="Calibri"/>
                <w:lang w:val="en-GB"/>
              </w:rPr>
              <w:t xml:space="preserve">.sd </w:t>
            </w:r>
            <w:proofErr w:type="spellStart"/>
            <w:r w:rsidRPr="00B64B41">
              <w:rPr>
                <w:rFonts w:eastAsia="Calibri"/>
                <w:b/>
                <w:bCs/>
                <w:lang w:val="en-GB"/>
              </w:rPr>
              <w:t>glass_week</w:t>
            </w:r>
            <w:r w:rsidRPr="00B64B41">
              <w:rPr>
                <w:rFonts w:eastAsia="Calibri"/>
                <w:lang w:val="en-GB"/>
              </w:rPr>
              <w:t>.median</w:t>
            </w:r>
            <w:proofErr w:type="spellEnd"/>
          </w:p>
        </w:tc>
      </w:tr>
      <w:tr w:rsidR="00B64B41" w:rsidRPr="00B64B41" w14:paraId="57FB8A5E" w14:textId="77777777" w:rsidTr="00B64B41">
        <w:trPr>
          <w:trHeight w:val="490"/>
          <w:jc w:val="center"/>
        </w:trPr>
        <w:tc>
          <w:tcPr>
            <w:tcW w:w="6113" w:type="dxa"/>
          </w:tcPr>
          <w:p w14:paraId="53E01E69" w14:textId="77777777" w:rsidR="00B64B41" w:rsidRPr="00B64B41" w:rsidRDefault="00B64B41" w:rsidP="00DA0A11">
            <w:pPr>
              <w:spacing w:after="160" w:line="259" w:lineRule="auto"/>
              <w:jc w:val="both"/>
              <w:rPr>
                <w:rFonts w:eastAsia="Calibri"/>
                <w:lang w:val="en-GB"/>
              </w:rPr>
            </w:pPr>
            <w:r w:rsidRPr="00B64B41">
              <w:rPr>
                <w:rFonts w:eastAsia="Calibri"/>
                <w:lang w:val="en-GB"/>
              </w:rPr>
              <w:t>1 female         8.94703      7.462796                 7</w:t>
            </w:r>
          </w:p>
        </w:tc>
      </w:tr>
      <w:tr w:rsidR="00B64B41" w:rsidRPr="00B64B41" w14:paraId="36A55CBE" w14:textId="77777777" w:rsidTr="00B64B41">
        <w:trPr>
          <w:trHeight w:val="508"/>
          <w:jc w:val="center"/>
        </w:trPr>
        <w:tc>
          <w:tcPr>
            <w:tcW w:w="6113" w:type="dxa"/>
          </w:tcPr>
          <w:p w14:paraId="67F82B63" w14:textId="77777777" w:rsidR="00B64B41" w:rsidRPr="00B64B41" w:rsidRDefault="00B64B41" w:rsidP="00DA0A11">
            <w:pPr>
              <w:spacing w:after="160" w:line="259" w:lineRule="auto"/>
              <w:jc w:val="both"/>
              <w:rPr>
                <w:rFonts w:eastAsia="Calibri"/>
                <w:lang w:val="en-GB"/>
              </w:rPr>
            </w:pPr>
            <w:r w:rsidRPr="00B64B41">
              <w:rPr>
                <w:rFonts w:eastAsia="Calibri"/>
                <w:lang w:val="en-GB"/>
              </w:rPr>
              <w:t>2   male        14.96734     10.968173                12</w:t>
            </w:r>
          </w:p>
        </w:tc>
      </w:tr>
    </w:tbl>
    <w:p w14:paraId="539CE73F" w14:textId="1DFCF1E7" w:rsidR="00532D56" w:rsidRDefault="00A844B1" w:rsidP="00965F64">
      <w:pPr>
        <w:spacing w:after="160" w:line="259" w:lineRule="auto"/>
        <w:jc w:val="both"/>
        <w:rPr>
          <w:rFonts w:eastAsia="Calibri"/>
          <w:lang w:val="en-GB"/>
        </w:rPr>
      </w:pPr>
      <w:r>
        <w:rPr>
          <w:rFonts w:eastAsia="Calibri"/>
          <w:lang w:val="en-GB"/>
        </w:rPr>
        <w:lastRenderedPageBreak/>
        <w:t xml:space="preserve">There is also 108 missing data points in the </w:t>
      </w:r>
      <w:proofErr w:type="spellStart"/>
      <w:r>
        <w:rPr>
          <w:rFonts w:eastAsia="Calibri"/>
          <w:lang w:val="en-GB"/>
        </w:rPr>
        <w:t>packYears</w:t>
      </w:r>
      <w:proofErr w:type="spellEnd"/>
      <w:r>
        <w:rPr>
          <w:rFonts w:eastAsia="Calibri"/>
          <w:lang w:val="en-GB"/>
        </w:rPr>
        <w:t xml:space="preserve"> column that reduces out confidence in the results</w:t>
      </w:r>
      <w:r w:rsidR="000465F8">
        <w:rPr>
          <w:rFonts w:eastAsia="Calibri"/>
          <w:lang w:val="en-GB"/>
        </w:rPr>
        <w:t>, 46 in females and 62 in males. Careful consideration with what to do with those data points is needed. They could be removed or imputed</w:t>
      </w:r>
      <w:r w:rsidR="00B64B41">
        <w:rPr>
          <w:rFonts w:eastAsia="Calibri"/>
          <w:lang w:val="en-GB"/>
        </w:rPr>
        <w:t xml:space="preserve">, for simplicity the values were removed with the understanding that this will impact the power of the results. </w:t>
      </w:r>
    </w:p>
    <w:p w14:paraId="0BD8FC4B" w14:textId="77777777" w:rsidR="00AB6337" w:rsidRPr="00AB6337" w:rsidRDefault="00AB6337" w:rsidP="00965F64">
      <w:pPr>
        <w:spacing w:after="160" w:line="259" w:lineRule="auto"/>
        <w:jc w:val="both"/>
        <w:rPr>
          <w:rFonts w:eastAsia="Calibri"/>
          <w:lang w:val="en-GB"/>
        </w:rPr>
      </w:pPr>
    </w:p>
    <w:p w14:paraId="1A5B2B51" w14:textId="2F4B9990" w:rsidR="00532D56" w:rsidRDefault="00C55BEE" w:rsidP="00965F64">
      <w:pPr>
        <w:spacing w:after="160" w:line="259" w:lineRule="auto"/>
        <w:jc w:val="both"/>
      </w:pPr>
      <w:r>
        <w:t>To observe any trends in the data a scatter plot was created and a smooth line</w:t>
      </w:r>
      <w:r w:rsidR="00AB6337">
        <w:t>(left)</w:t>
      </w:r>
      <w:r>
        <w:t xml:space="preserve"> was added and a linear regression line</w:t>
      </w:r>
      <w:r w:rsidR="00AB6337">
        <w:t>(right)</w:t>
      </w:r>
      <w:r>
        <w:t xml:space="preserve"> on a separate graph. </w:t>
      </w:r>
    </w:p>
    <w:p w14:paraId="065C836A" w14:textId="059A2640" w:rsidR="00C55BEE" w:rsidRDefault="00C55BEE" w:rsidP="00965F64">
      <w:pPr>
        <w:spacing w:after="160" w:line="259" w:lineRule="auto"/>
        <w:jc w:val="both"/>
        <w:rPr>
          <w:noProof/>
        </w:rPr>
      </w:pPr>
      <w:r>
        <w:t xml:space="preserve"> </w:t>
      </w:r>
      <w:r w:rsidRPr="00C55BEE">
        <w:drawing>
          <wp:inline distT="0" distB="0" distL="0" distR="0" wp14:anchorId="71965E03" wp14:editId="77D48F1E">
            <wp:extent cx="2592216" cy="1983368"/>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2631139" cy="2013149"/>
                    </a:xfrm>
                    <a:prstGeom prst="rect">
                      <a:avLst/>
                    </a:prstGeom>
                  </pic:spPr>
                </pic:pic>
              </a:graphicData>
            </a:graphic>
          </wp:inline>
        </w:drawing>
      </w:r>
      <w:r w:rsidR="00B64B41" w:rsidRPr="00B64B41">
        <w:rPr>
          <w:noProof/>
        </w:rPr>
        <w:t xml:space="preserve"> </w:t>
      </w:r>
      <w:r w:rsidR="00B64B41" w:rsidRPr="00B64B41">
        <w:drawing>
          <wp:inline distT="0" distB="0" distL="0" distR="0" wp14:anchorId="58225B8B" wp14:editId="23AC1C1B">
            <wp:extent cx="2562520" cy="1960647"/>
            <wp:effectExtent l="0" t="0" r="317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2635515" cy="2016497"/>
                    </a:xfrm>
                    <a:prstGeom prst="rect">
                      <a:avLst/>
                    </a:prstGeom>
                  </pic:spPr>
                </pic:pic>
              </a:graphicData>
            </a:graphic>
          </wp:inline>
        </w:drawing>
      </w:r>
    </w:p>
    <w:p w14:paraId="05BA27A4" w14:textId="7809A87E" w:rsidR="00B64B41" w:rsidRDefault="00AB6337" w:rsidP="00965F64">
      <w:pPr>
        <w:spacing w:after="160" w:line="259" w:lineRule="auto"/>
        <w:jc w:val="both"/>
      </w:pPr>
      <w:r>
        <w:t>On the left we can see that the monotonicity of the data holds. There is a continuous increase in the data that as alcohol consumption increases so does smoking. Towards the end of this line the spread in the variance deviated a little meaning we may not be as confident in the upper limits of the data.</w:t>
      </w:r>
      <w:r w:rsidR="00675F42">
        <w:t xml:space="preserve"> There is no drastic variation in the smooth line meaning the model isn’t overfitting the data either.  </w:t>
      </w:r>
      <w:r w:rsidR="00D74780">
        <w:t xml:space="preserve">We can see in the straight line model that the data trends upwards again. </w:t>
      </w:r>
    </w:p>
    <w:p w14:paraId="4B36CC13" w14:textId="36D58319" w:rsidR="00D74780" w:rsidRDefault="00D74780" w:rsidP="00965F64">
      <w:pPr>
        <w:spacing w:after="160" w:line="259" w:lineRule="auto"/>
        <w:jc w:val="both"/>
      </w:pPr>
      <w:r>
        <w:t xml:space="preserve">This was repeated but segregated for sex. </w:t>
      </w:r>
    </w:p>
    <w:p w14:paraId="38133637" w14:textId="3E51F266" w:rsidR="00D74780" w:rsidRDefault="00D74780" w:rsidP="00965F64">
      <w:pPr>
        <w:spacing w:after="160" w:line="259" w:lineRule="auto"/>
        <w:jc w:val="both"/>
        <w:rPr>
          <w:noProof/>
        </w:rPr>
      </w:pPr>
      <w:r w:rsidRPr="00D74780">
        <w:drawing>
          <wp:inline distT="0" distB="0" distL="0" distR="0" wp14:anchorId="1E126EDE" wp14:editId="01CDB136">
            <wp:extent cx="2587814" cy="1980000"/>
            <wp:effectExtent l="0" t="0" r="3175" b="127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2587814" cy="1980000"/>
                    </a:xfrm>
                    <a:prstGeom prst="rect">
                      <a:avLst/>
                    </a:prstGeom>
                  </pic:spPr>
                </pic:pic>
              </a:graphicData>
            </a:graphic>
          </wp:inline>
        </w:drawing>
      </w:r>
      <w:r w:rsidRPr="00D74780">
        <w:rPr>
          <w:noProof/>
        </w:rPr>
        <w:t xml:space="preserve"> </w:t>
      </w:r>
      <w:r w:rsidRPr="00D74780">
        <w:drawing>
          <wp:inline distT="0" distB="0" distL="0" distR="0" wp14:anchorId="5CE64D07" wp14:editId="32C80419">
            <wp:extent cx="2587814" cy="1980000"/>
            <wp:effectExtent l="0" t="0" r="3175" b="127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2587814" cy="1980000"/>
                    </a:xfrm>
                    <a:prstGeom prst="rect">
                      <a:avLst/>
                    </a:prstGeom>
                  </pic:spPr>
                </pic:pic>
              </a:graphicData>
            </a:graphic>
          </wp:inline>
        </w:drawing>
      </w:r>
    </w:p>
    <w:p w14:paraId="68CCF92F" w14:textId="5BBA7495" w:rsidR="00D74780" w:rsidRDefault="00D74780" w:rsidP="00965F64">
      <w:pPr>
        <w:spacing w:after="160" w:line="259" w:lineRule="auto"/>
        <w:jc w:val="both"/>
        <w:rPr>
          <w:noProof/>
        </w:rPr>
      </w:pPr>
      <w:r>
        <w:rPr>
          <w:noProof/>
        </w:rPr>
        <w:t>In the smooth line model the monotanicity only holds for males and not females. This graph suggests that as alcohol consumption increases for females the consumption of cigarettes decreases. This is contrary to the model above. This could be due to having a higher number of male participants confounding the data. The linear model tells us that overall on average the data does trend upwards. ???</w:t>
      </w:r>
    </w:p>
    <w:p w14:paraId="1B175082" w14:textId="68785B3F" w:rsidR="00D74780" w:rsidRDefault="00D74780" w:rsidP="00965F64">
      <w:pPr>
        <w:spacing w:after="160" w:line="259" w:lineRule="auto"/>
        <w:jc w:val="both"/>
        <w:rPr>
          <w:noProof/>
        </w:rPr>
      </w:pPr>
    </w:p>
    <w:p w14:paraId="6C517FC9" w14:textId="6D2C23E2" w:rsidR="00D74780" w:rsidRDefault="00D74780" w:rsidP="00965F64">
      <w:pPr>
        <w:spacing w:after="160" w:line="259" w:lineRule="auto"/>
        <w:jc w:val="both"/>
        <w:rPr>
          <w:noProof/>
        </w:rPr>
      </w:pPr>
      <w:r>
        <w:rPr>
          <w:noProof/>
        </w:rPr>
        <w:lastRenderedPageBreak/>
        <w:t>If we look a</w:t>
      </w:r>
      <w:r w:rsidR="00B1091C">
        <w:rPr>
          <w:noProof/>
        </w:rPr>
        <w:t xml:space="preserve">t a visual comparison of the means: </w:t>
      </w:r>
    </w:p>
    <w:p w14:paraId="51697A54" w14:textId="621965C4" w:rsidR="00B1091C" w:rsidRDefault="00B1091C" w:rsidP="00965F64">
      <w:pPr>
        <w:spacing w:after="160" w:line="259" w:lineRule="auto"/>
        <w:jc w:val="both"/>
        <w:rPr>
          <w:noProof/>
        </w:rPr>
      </w:pPr>
      <w:r w:rsidRPr="00B1091C">
        <w:drawing>
          <wp:inline distT="0" distB="0" distL="0" distR="0" wp14:anchorId="19F60030" wp14:editId="0C9E5B37">
            <wp:extent cx="2587814" cy="1980000"/>
            <wp:effectExtent l="0" t="0" r="3175" b="1270"/>
            <wp:docPr id="7" name="Picture 7" descr="Chart, 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 qr code&#10;&#10;Description automatically generated"/>
                    <pic:cNvPicPr/>
                  </pic:nvPicPr>
                  <pic:blipFill>
                    <a:blip r:embed="rId11"/>
                    <a:stretch>
                      <a:fillRect/>
                    </a:stretch>
                  </pic:blipFill>
                  <pic:spPr>
                    <a:xfrm>
                      <a:off x="0" y="0"/>
                      <a:ext cx="2587814" cy="1980000"/>
                    </a:xfrm>
                    <a:prstGeom prst="rect">
                      <a:avLst/>
                    </a:prstGeom>
                  </pic:spPr>
                </pic:pic>
              </a:graphicData>
            </a:graphic>
          </wp:inline>
        </w:drawing>
      </w:r>
      <w:r w:rsidRPr="00B1091C">
        <w:rPr>
          <w:noProof/>
        </w:rPr>
        <w:t xml:space="preserve"> </w:t>
      </w:r>
      <w:r w:rsidRPr="00B1091C">
        <w:drawing>
          <wp:inline distT="0" distB="0" distL="0" distR="0" wp14:anchorId="506878C6" wp14:editId="44789C85">
            <wp:extent cx="2587814" cy="1980000"/>
            <wp:effectExtent l="0" t="0" r="3175" b="127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stretch>
                      <a:fillRect/>
                    </a:stretch>
                  </pic:blipFill>
                  <pic:spPr>
                    <a:xfrm>
                      <a:off x="0" y="0"/>
                      <a:ext cx="2587814" cy="1980000"/>
                    </a:xfrm>
                    <a:prstGeom prst="rect">
                      <a:avLst/>
                    </a:prstGeom>
                  </pic:spPr>
                </pic:pic>
              </a:graphicData>
            </a:graphic>
          </wp:inline>
        </w:drawing>
      </w:r>
    </w:p>
    <w:p w14:paraId="03620D0A" w14:textId="1BB92A08" w:rsidR="00B1091C" w:rsidRDefault="00B1091C" w:rsidP="00965F64">
      <w:pPr>
        <w:spacing w:after="160" w:line="259" w:lineRule="auto"/>
        <w:jc w:val="both"/>
        <w:rPr>
          <w:noProof/>
        </w:rPr>
      </w:pPr>
      <w:r>
        <w:rPr>
          <w:noProof/>
        </w:rPr>
        <w:t>Again we can see that in both cases of smoking and alcohol consumption men have a higher mean than females</w:t>
      </w:r>
      <w:r w:rsidR="008274B2">
        <w:rPr>
          <w:noProof/>
        </w:rPr>
        <w:t>.</w:t>
      </w:r>
    </w:p>
    <w:p w14:paraId="298E3592" w14:textId="4FA9F283" w:rsidR="008274B2" w:rsidRDefault="008274B2" w:rsidP="00965F64">
      <w:pPr>
        <w:spacing w:after="160" w:line="259" w:lineRule="auto"/>
        <w:jc w:val="both"/>
        <w:rPr>
          <w:noProof/>
        </w:rPr>
      </w:pPr>
    </w:p>
    <w:p w14:paraId="56894F44" w14:textId="77777777" w:rsidR="008274B2" w:rsidRPr="008274B2" w:rsidRDefault="008274B2" w:rsidP="008274B2">
      <w:pPr>
        <w:spacing w:after="160" w:line="259" w:lineRule="auto"/>
        <w:jc w:val="both"/>
        <w:rPr>
          <w:rFonts w:eastAsia="Calibri"/>
          <w:b/>
          <w:bCs/>
          <w:lang w:val="en-GB"/>
        </w:rPr>
      </w:pPr>
      <w:r w:rsidRPr="008274B2">
        <w:rPr>
          <w:rFonts w:eastAsia="Calibri"/>
          <w:b/>
          <w:bCs/>
          <w:lang w:val="en-GB"/>
        </w:rPr>
        <w:t xml:space="preserve">Smoking is a count variable. Can you add it to the model in its original scale, </w:t>
      </w:r>
      <w:proofErr w:type="gramStart"/>
      <w:r w:rsidRPr="008274B2">
        <w:rPr>
          <w:rFonts w:eastAsia="Calibri"/>
          <w:b/>
          <w:bCs/>
          <w:lang w:val="en-GB"/>
        </w:rPr>
        <w:t>i.e.</w:t>
      </w:r>
      <w:proofErr w:type="gramEnd"/>
      <w:r w:rsidRPr="008274B2">
        <w:rPr>
          <w:rFonts w:eastAsia="Calibri"/>
          <w:b/>
          <w:bCs/>
          <w:lang w:val="en-GB"/>
        </w:rPr>
        <w:t xml:space="preserve"> does linearity/monotonicity hold for both variables? Motivate your </w:t>
      </w:r>
      <w:proofErr w:type="gramStart"/>
      <w:r w:rsidRPr="008274B2">
        <w:rPr>
          <w:rFonts w:eastAsia="Calibri"/>
          <w:b/>
          <w:bCs/>
          <w:lang w:val="en-GB"/>
        </w:rPr>
        <w:t>answer;-</w:t>
      </w:r>
      <w:proofErr w:type="gramEnd"/>
      <w:r w:rsidRPr="008274B2">
        <w:rPr>
          <w:rFonts w:eastAsia="Calibri"/>
          <w:b/>
          <w:bCs/>
          <w:lang w:val="en-GB"/>
        </w:rPr>
        <w:t xml:space="preserve"> </w:t>
      </w:r>
      <w:r w:rsidRPr="008274B2">
        <w:rPr>
          <w:rFonts w:eastAsia="Calibri"/>
          <w:b/>
          <w:bCs/>
          <w:i/>
          <w:iCs/>
          <w:lang w:val="en-GB"/>
        </w:rPr>
        <w:t>pack years vs glass week by sex</w:t>
      </w:r>
    </w:p>
    <w:p w14:paraId="45C96893" w14:textId="4D804B2D" w:rsidR="008274B2" w:rsidRDefault="008274B2" w:rsidP="00965F64">
      <w:pPr>
        <w:spacing w:after="160" w:line="259" w:lineRule="auto"/>
        <w:jc w:val="both"/>
      </w:pPr>
      <w:r>
        <w:t>No it cannot be added in its original scale as it is a count variable. It needs to be modelled using Poisson. If we didn’t we would be assuming the linearity and monotonicity of the relationship between the dependent and independent variables.</w:t>
      </w:r>
      <w:r w:rsidR="000A0BFD">
        <w:t xml:space="preserve"> Further we would be assuming a change in the dependent variable with each unit increase</w:t>
      </w:r>
      <w:r>
        <w:t xml:space="preserve"> </w:t>
      </w:r>
      <w:r w:rsidR="000A0BFD">
        <w:t xml:space="preserve">of the independent variable is constant which may not be accurate in the case of count data. </w:t>
      </w:r>
      <w:r>
        <w:t xml:space="preserve">When we looked at the scatter plots the data appears to meet these assumptions but when we separate for sex it is clear that this is not the case. </w:t>
      </w:r>
    </w:p>
    <w:p w14:paraId="4DD0E918" w14:textId="628B1F33" w:rsidR="007A3CEB" w:rsidRDefault="007A3CEB" w:rsidP="00965F64">
      <w:pPr>
        <w:spacing w:after="160" w:line="259" w:lineRule="auto"/>
        <w:jc w:val="both"/>
      </w:pPr>
    </w:p>
    <w:p w14:paraId="63D65AA0" w14:textId="77777777" w:rsidR="001E30FD" w:rsidRPr="001E30FD" w:rsidRDefault="001E30FD" w:rsidP="001E30FD">
      <w:pPr>
        <w:spacing w:after="160" w:line="259" w:lineRule="auto"/>
        <w:jc w:val="both"/>
        <w:rPr>
          <w:rFonts w:eastAsia="Calibri"/>
          <w:b/>
          <w:bCs/>
          <w:lang w:val="en-GB"/>
        </w:rPr>
      </w:pPr>
      <w:r w:rsidRPr="001E30FD">
        <w:rPr>
          <w:rFonts w:eastAsia="Calibri"/>
          <w:b/>
          <w:bCs/>
          <w:lang w:val="en-GB"/>
        </w:rPr>
        <w:t xml:space="preserve">Explain why the use of the linear regression models may not be the adequate choice to analyse this </w:t>
      </w:r>
      <w:proofErr w:type="gramStart"/>
      <w:r w:rsidRPr="001E30FD">
        <w:rPr>
          <w:rFonts w:eastAsia="Calibri"/>
          <w:b/>
          <w:bCs/>
          <w:lang w:val="en-GB"/>
        </w:rPr>
        <w:t>dataset;</w:t>
      </w:r>
      <w:proofErr w:type="gramEnd"/>
    </w:p>
    <w:p w14:paraId="2CB5B805" w14:textId="26566C72" w:rsidR="001E30FD" w:rsidRDefault="001E30FD" w:rsidP="00965F64">
      <w:pPr>
        <w:spacing w:after="160" w:line="259" w:lineRule="auto"/>
        <w:jc w:val="both"/>
      </w:pPr>
      <w:r>
        <w:t xml:space="preserve">Linear regression models have certain assumptions that need to be met in order to be considered reliable. </w:t>
      </w:r>
      <w:r w:rsidR="00B52E3D">
        <w:t>The data violates these assumptions:</w:t>
      </w:r>
    </w:p>
    <w:p w14:paraId="2418046F" w14:textId="77777777" w:rsidR="00B52E3D" w:rsidRDefault="001E30FD" w:rsidP="00965F64">
      <w:pPr>
        <w:spacing w:after="160" w:line="259" w:lineRule="auto"/>
        <w:jc w:val="both"/>
      </w:pPr>
      <w:r w:rsidRPr="001E30FD">
        <w:rPr>
          <w:b/>
          <w:bCs/>
        </w:rPr>
        <w:t>Linearity</w:t>
      </w:r>
      <w:r>
        <w:rPr>
          <w:b/>
          <w:bCs/>
        </w:rPr>
        <w:t>:</w:t>
      </w:r>
      <w:r>
        <w:t xml:space="preserve"> is one of the assumptions and as we saw from the scatter plot of </w:t>
      </w:r>
      <w:proofErr w:type="spellStart"/>
      <w:r>
        <w:t>glass_week</w:t>
      </w:r>
      <w:proofErr w:type="spellEnd"/>
      <w:r>
        <w:t xml:space="preserve"> vs </w:t>
      </w:r>
      <w:proofErr w:type="spellStart"/>
      <w:r>
        <w:t>packYears</w:t>
      </w:r>
      <w:proofErr w:type="spellEnd"/>
      <w:r>
        <w:t xml:space="preserve"> by sex that does not give us a linear relationship and fails that assumption. </w:t>
      </w:r>
    </w:p>
    <w:p w14:paraId="29B826E0" w14:textId="77777777" w:rsidR="00B52E3D" w:rsidRDefault="001E30FD" w:rsidP="00965F64">
      <w:pPr>
        <w:spacing w:after="160" w:line="259" w:lineRule="auto"/>
        <w:jc w:val="both"/>
      </w:pPr>
      <w:r w:rsidRPr="00B52E3D">
        <w:rPr>
          <w:b/>
          <w:bCs/>
        </w:rPr>
        <w:t>Variance</w:t>
      </w:r>
      <w:r w:rsidR="00B52E3D">
        <w:rPr>
          <w:b/>
          <w:bCs/>
        </w:rPr>
        <w:t>:</w:t>
      </w:r>
      <w:r w:rsidRPr="00B52E3D">
        <w:rPr>
          <w:b/>
          <w:bCs/>
        </w:rPr>
        <w:t xml:space="preserve"> </w:t>
      </w:r>
      <w:r>
        <w:t xml:space="preserve">should be equal at all levels of the data which isn’t present in this data set. In both smooth line graphs with and without sex separations the variance increases as we reach the higher values of drinking vs smoking. This is also present in the linear models. The variance is tight initially but when we reach 20 glasses per week the variation begins to spread. This data could be considered heteroscedastic and fails this assumption. </w:t>
      </w:r>
    </w:p>
    <w:p w14:paraId="0E38CD6F" w14:textId="158AEBA9" w:rsidR="007A3CEB" w:rsidRDefault="00B52E3D" w:rsidP="00965F64">
      <w:pPr>
        <w:spacing w:after="160" w:line="259" w:lineRule="auto"/>
        <w:jc w:val="both"/>
      </w:pPr>
      <w:r>
        <w:rPr>
          <w:b/>
          <w:bCs/>
        </w:rPr>
        <w:lastRenderedPageBreak/>
        <w:t xml:space="preserve">Distribution: </w:t>
      </w:r>
      <w:r w:rsidR="001E30FD">
        <w:t xml:space="preserve">The data must also be normally distributed. This is the case in three contexts as seen in the summary stats but the female pack years does not appear to be normally distributed.  </w:t>
      </w:r>
    </w:p>
    <w:p w14:paraId="1472B798" w14:textId="17C2B9EA" w:rsidR="00B52E3D" w:rsidRDefault="00FE64C0" w:rsidP="00FE64C0">
      <w:pPr>
        <w:spacing w:after="160" w:line="259" w:lineRule="auto"/>
        <w:jc w:val="both"/>
      </w:pPr>
      <w:r w:rsidRPr="00FE64C0">
        <w:rPr>
          <w:b/>
          <w:bCs/>
        </w:rPr>
        <w:t>Outliers:</w:t>
      </w:r>
      <w:r>
        <w:rPr>
          <w:b/>
          <w:bCs/>
        </w:rPr>
        <w:t xml:space="preserve"> </w:t>
      </w:r>
      <w:r>
        <w:t xml:space="preserve">Visually on the scatter plots there are outliers in pack years, we can all see this in the histograms with long tails. These outliers can impart a bias on the data if a linear model was used. </w:t>
      </w:r>
    </w:p>
    <w:p w14:paraId="246300E7" w14:textId="05266EEB" w:rsidR="00151D70" w:rsidRDefault="00151D70" w:rsidP="00FE64C0">
      <w:pPr>
        <w:spacing w:after="160" w:line="259" w:lineRule="auto"/>
        <w:jc w:val="both"/>
      </w:pPr>
    </w:p>
    <w:p w14:paraId="16BBFF19" w14:textId="77777777" w:rsidR="00151D70" w:rsidRPr="00151D70" w:rsidRDefault="00151D70" w:rsidP="00151D70">
      <w:pPr>
        <w:spacing w:after="160" w:line="259" w:lineRule="auto"/>
        <w:jc w:val="both"/>
        <w:rPr>
          <w:rFonts w:eastAsia="Calibri"/>
          <w:b/>
          <w:bCs/>
          <w:lang w:val="en-GB"/>
        </w:rPr>
      </w:pPr>
      <w:r w:rsidRPr="00151D70">
        <w:rPr>
          <w:rFonts w:eastAsia="Calibri"/>
          <w:b/>
          <w:bCs/>
          <w:lang w:val="en-GB"/>
        </w:rPr>
        <w:t xml:space="preserve">Run simple Poisson regression models with all explanatory variables, one at a time. Are they significantly linked to the outcome? Interpret the associated </w:t>
      </w:r>
      <w:proofErr w:type="gramStart"/>
      <w:r w:rsidRPr="00151D70">
        <w:rPr>
          <w:rFonts w:eastAsia="Calibri"/>
          <w:b/>
          <w:bCs/>
          <w:lang w:val="en-GB"/>
        </w:rPr>
        <w:t>effects;</w:t>
      </w:r>
      <w:proofErr w:type="gramEnd"/>
    </w:p>
    <w:p w14:paraId="2E79EE69" w14:textId="55A5C55A" w:rsidR="00151D70" w:rsidRDefault="00500C7C" w:rsidP="00FE64C0">
      <w:pPr>
        <w:spacing w:after="160" w:line="259" w:lineRule="auto"/>
        <w:jc w:val="both"/>
      </w:pPr>
      <w:r>
        <w:t xml:space="preserve">The models were built with </w:t>
      </w:r>
      <w:proofErr w:type="spellStart"/>
      <w:r>
        <w:t>glass_week</w:t>
      </w:r>
      <w:proofErr w:type="spellEnd"/>
      <w:r>
        <w:t xml:space="preserve"> as the dependent variable. One model was built with sex as the independent variable and the second with </w:t>
      </w:r>
      <w:proofErr w:type="spellStart"/>
      <w:r>
        <w:t>packYears</w:t>
      </w:r>
      <w:proofErr w:type="spellEnd"/>
      <w:r>
        <w:t xml:space="preserve">. </w:t>
      </w:r>
    </w:p>
    <w:p w14:paraId="5390E4D6" w14:textId="18B06E43" w:rsidR="00500C7C" w:rsidRDefault="00500C7C" w:rsidP="00500C7C">
      <w:pPr>
        <w:pStyle w:val="ListParagraph"/>
        <w:numPr>
          <w:ilvl w:val="0"/>
          <w:numId w:val="4"/>
        </w:numPr>
        <w:spacing w:after="160" w:line="259" w:lineRule="auto"/>
        <w:jc w:val="both"/>
        <w:rPr>
          <w:rFonts w:asciiTheme="minorHAnsi" w:hAnsiTheme="minorHAnsi" w:cstheme="minorHAnsi"/>
        </w:rPr>
      </w:pPr>
      <w:r w:rsidRPr="00500C7C">
        <w:rPr>
          <w:rFonts w:asciiTheme="minorHAnsi" w:hAnsiTheme="minorHAnsi" w:cstheme="minorHAnsi"/>
        </w:rPr>
        <w:t xml:space="preserve">Model 1: This model reported a statistically significant relationship between gender and the number of drinks consumed (P= &lt;2e-16). </w:t>
      </w:r>
      <w:r>
        <w:rPr>
          <w:rFonts w:asciiTheme="minorHAnsi" w:hAnsiTheme="minorHAnsi" w:cstheme="minorHAnsi"/>
        </w:rPr>
        <w:t>The coefficient for the male gender is 0.51455. The confidence interval does not cross 0 (</w:t>
      </w:r>
      <w:proofErr w:type="spellStart"/>
      <w:r w:rsidRPr="00500C7C">
        <w:rPr>
          <w:rFonts w:asciiTheme="minorHAnsi" w:hAnsiTheme="minorHAnsi" w:cstheme="minorHAnsi"/>
        </w:rPr>
        <w:t>sexmale</w:t>
      </w:r>
      <w:proofErr w:type="spellEnd"/>
      <w:r>
        <w:rPr>
          <w:rFonts w:asciiTheme="minorHAnsi" w:hAnsiTheme="minorHAnsi" w:cstheme="minorHAnsi"/>
        </w:rPr>
        <w:t>:</w:t>
      </w:r>
      <w:r w:rsidRPr="00500C7C">
        <w:rPr>
          <w:rFonts w:asciiTheme="minorHAnsi" w:hAnsiTheme="minorHAnsi" w:cstheme="minorHAnsi"/>
        </w:rPr>
        <w:t xml:space="preserve"> 0.4828033</w:t>
      </w:r>
      <w:r w:rsidR="00E5386D">
        <w:rPr>
          <w:rFonts w:asciiTheme="minorHAnsi" w:hAnsiTheme="minorHAnsi" w:cstheme="minorHAnsi"/>
        </w:rPr>
        <w:t>-</w:t>
      </w:r>
      <w:r w:rsidRPr="00500C7C">
        <w:rPr>
          <w:rFonts w:asciiTheme="minorHAnsi" w:hAnsiTheme="minorHAnsi" w:cstheme="minorHAnsi"/>
        </w:rPr>
        <w:t>0.5464163</w:t>
      </w:r>
      <w:r>
        <w:rPr>
          <w:rFonts w:asciiTheme="minorHAnsi" w:hAnsiTheme="minorHAnsi" w:cstheme="minorHAnsi"/>
        </w:rPr>
        <w:t xml:space="preserve">) indicating a significant difference </w:t>
      </w:r>
      <w:r w:rsidR="001B2F71">
        <w:rPr>
          <w:rFonts w:asciiTheme="minorHAnsi" w:hAnsiTheme="minorHAnsi" w:cstheme="minorHAnsi"/>
        </w:rPr>
        <w:t xml:space="preserve">from 0, </w:t>
      </w:r>
      <w:proofErr w:type="gramStart"/>
      <w:r w:rsidR="001B2F71">
        <w:rPr>
          <w:rFonts w:asciiTheme="minorHAnsi" w:hAnsiTheme="minorHAnsi" w:cstheme="minorHAnsi"/>
        </w:rPr>
        <w:t>i.e.</w:t>
      </w:r>
      <w:proofErr w:type="gramEnd"/>
      <w:r w:rsidR="001B2F71">
        <w:rPr>
          <w:rFonts w:asciiTheme="minorHAnsi" w:hAnsiTheme="minorHAnsi" w:cstheme="minorHAnsi"/>
        </w:rPr>
        <w:t xml:space="preserve"> there is a significant relationship between the variables</w:t>
      </w:r>
    </w:p>
    <w:p w14:paraId="39F7A547" w14:textId="704494F4" w:rsidR="00500C7C" w:rsidRDefault="00500C7C" w:rsidP="00500C7C">
      <w:pPr>
        <w:pStyle w:val="ListParagraph"/>
        <w:numPr>
          <w:ilvl w:val="0"/>
          <w:numId w:val="4"/>
        </w:numPr>
        <w:spacing w:after="160" w:line="259" w:lineRule="auto"/>
        <w:jc w:val="both"/>
        <w:rPr>
          <w:rFonts w:asciiTheme="minorHAnsi" w:hAnsiTheme="minorHAnsi" w:cstheme="minorHAnsi"/>
        </w:rPr>
      </w:pPr>
      <w:r>
        <w:rPr>
          <w:rFonts w:asciiTheme="minorHAnsi" w:hAnsiTheme="minorHAnsi" w:cstheme="minorHAnsi"/>
        </w:rPr>
        <w:t>Ln(drinks/day)</w:t>
      </w:r>
      <w:r w:rsidRPr="00500C7C">
        <w:rPr>
          <w:vertAlign w:val="subscript"/>
        </w:rPr>
        <w:t xml:space="preserve"> </w:t>
      </w:r>
      <w:r w:rsidRPr="000146DC">
        <w:rPr>
          <w:vertAlign w:val="subscript"/>
        </w:rPr>
        <w:t>pred</w:t>
      </w:r>
      <w:r>
        <w:rPr>
          <w:rFonts w:asciiTheme="minorHAnsi" w:hAnsiTheme="minorHAnsi" w:cstheme="minorHAnsi"/>
        </w:rPr>
        <w:t xml:space="preserve"> = 2.2 + 0.51*sex</w:t>
      </w:r>
      <w:r w:rsidR="001B2F71">
        <w:rPr>
          <w:rFonts w:asciiTheme="minorHAnsi" w:hAnsiTheme="minorHAnsi" w:cstheme="minorHAnsi"/>
        </w:rPr>
        <w:t>.</w:t>
      </w:r>
    </w:p>
    <w:p w14:paraId="12134B7B" w14:textId="0644208E" w:rsidR="001B2F71" w:rsidRDefault="001B2F71" w:rsidP="00500C7C">
      <w:pPr>
        <w:pStyle w:val="ListParagraph"/>
        <w:numPr>
          <w:ilvl w:val="0"/>
          <w:numId w:val="4"/>
        </w:numPr>
        <w:spacing w:after="160" w:line="259" w:lineRule="auto"/>
        <w:jc w:val="both"/>
        <w:rPr>
          <w:rFonts w:asciiTheme="minorHAnsi" w:hAnsiTheme="minorHAnsi" w:cstheme="minorHAnsi"/>
        </w:rPr>
      </w:pPr>
      <w:r>
        <w:rPr>
          <w:rFonts w:asciiTheme="minorHAnsi" w:hAnsiTheme="minorHAnsi" w:cstheme="minorHAnsi"/>
        </w:rPr>
        <w:t>Antilog: 1.556 = 56%.</w:t>
      </w:r>
    </w:p>
    <w:p w14:paraId="7EA1A7B9" w14:textId="15444BAD" w:rsidR="001B2F71" w:rsidRDefault="001B2F71" w:rsidP="00500C7C">
      <w:pPr>
        <w:pStyle w:val="ListParagraph"/>
        <w:numPr>
          <w:ilvl w:val="0"/>
          <w:numId w:val="4"/>
        </w:numPr>
        <w:spacing w:after="160" w:line="259" w:lineRule="auto"/>
        <w:jc w:val="both"/>
        <w:rPr>
          <w:rFonts w:asciiTheme="minorHAnsi" w:hAnsiTheme="minorHAnsi" w:cstheme="minorHAnsi"/>
        </w:rPr>
      </w:pPr>
      <w:r>
        <w:rPr>
          <w:rFonts w:asciiTheme="minorHAnsi" w:hAnsiTheme="minorHAnsi" w:cstheme="minorHAnsi"/>
        </w:rPr>
        <w:t xml:space="preserve">This means that in the simple model males drink 56% more than females in glass per week. </w:t>
      </w:r>
    </w:p>
    <w:p w14:paraId="7817F546" w14:textId="5B1B0BFA" w:rsidR="001B2F71" w:rsidRDefault="001B2F71" w:rsidP="001B2F71">
      <w:pPr>
        <w:spacing w:after="160" w:line="259" w:lineRule="auto"/>
        <w:jc w:val="both"/>
        <w:rPr>
          <w:rFonts w:cstheme="minorHAnsi"/>
        </w:rPr>
      </w:pPr>
    </w:p>
    <w:p w14:paraId="7708E11B" w14:textId="0B5B2685" w:rsidR="001B2F71" w:rsidRPr="001B2F71" w:rsidRDefault="001B2F71" w:rsidP="001B2F71">
      <w:pPr>
        <w:pStyle w:val="ListParagraph"/>
        <w:numPr>
          <w:ilvl w:val="0"/>
          <w:numId w:val="4"/>
        </w:numPr>
        <w:spacing w:after="160" w:line="259" w:lineRule="auto"/>
        <w:jc w:val="both"/>
        <w:rPr>
          <w:rFonts w:asciiTheme="minorHAnsi" w:hAnsiTheme="minorHAnsi" w:cstheme="minorHAnsi"/>
        </w:rPr>
      </w:pPr>
      <w:r w:rsidRPr="001B2F71">
        <w:rPr>
          <w:rFonts w:asciiTheme="minorHAnsi" w:hAnsiTheme="minorHAnsi" w:cstheme="minorHAnsi"/>
        </w:rPr>
        <w:t>Model 2: This mode</w:t>
      </w:r>
      <w:r>
        <w:rPr>
          <w:rFonts w:asciiTheme="minorHAnsi" w:hAnsiTheme="minorHAnsi" w:cstheme="minorHAnsi"/>
        </w:rPr>
        <w:t xml:space="preserve">l reported a statistically significant relationship between </w:t>
      </w:r>
      <w:proofErr w:type="spellStart"/>
      <w:proofErr w:type="gramStart"/>
      <w:r>
        <w:rPr>
          <w:rFonts w:asciiTheme="minorHAnsi" w:hAnsiTheme="minorHAnsi" w:cstheme="minorHAnsi"/>
        </w:rPr>
        <w:t>packYears</w:t>
      </w:r>
      <w:proofErr w:type="spellEnd"/>
      <w:proofErr w:type="gramEnd"/>
      <w:r>
        <w:rPr>
          <w:rFonts w:asciiTheme="minorHAnsi" w:hAnsiTheme="minorHAnsi" w:cstheme="minorHAnsi"/>
        </w:rPr>
        <w:t xml:space="preserve"> and the number of drinks consumed (p</w:t>
      </w:r>
      <w:r w:rsidR="00115399">
        <w:rPr>
          <w:rFonts w:asciiTheme="minorHAnsi" w:hAnsiTheme="minorHAnsi" w:cstheme="minorHAnsi"/>
        </w:rPr>
        <w:t>=</w:t>
      </w:r>
      <w:r>
        <w:rPr>
          <w:rFonts w:asciiTheme="minorHAnsi" w:hAnsiTheme="minorHAnsi" w:cstheme="minorHAnsi"/>
        </w:rPr>
        <w:t xml:space="preserve"> &lt;2e-16). The coefficient for </w:t>
      </w:r>
      <w:proofErr w:type="spellStart"/>
      <w:r>
        <w:rPr>
          <w:rFonts w:asciiTheme="minorHAnsi" w:hAnsiTheme="minorHAnsi" w:cstheme="minorHAnsi"/>
        </w:rPr>
        <w:t>packYears</w:t>
      </w:r>
      <w:proofErr w:type="spellEnd"/>
      <w:r>
        <w:rPr>
          <w:rFonts w:asciiTheme="minorHAnsi" w:hAnsiTheme="minorHAnsi" w:cstheme="minorHAnsi"/>
        </w:rPr>
        <w:t xml:space="preserve"> is 0.01. The confidence interval does not cross 0 (</w:t>
      </w:r>
      <w:proofErr w:type="spellStart"/>
      <w:r w:rsidRPr="001B2F71">
        <w:rPr>
          <w:rFonts w:asciiTheme="minorHAnsi" w:hAnsiTheme="minorHAnsi" w:cstheme="minorHAnsi"/>
        </w:rPr>
        <w:t>packYears</w:t>
      </w:r>
      <w:proofErr w:type="spellEnd"/>
      <w:r>
        <w:rPr>
          <w:rFonts w:asciiTheme="minorHAnsi" w:hAnsiTheme="minorHAnsi" w:cstheme="minorHAnsi"/>
        </w:rPr>
        <w:t xml:space="preserve">: </w:t>
      </w:r>
      <w:r w:rsidRPr="001B2F71">
        <w:rPr>
          <w:rFonts w:asciiTheme="minorHAnsi" w:hAnsiTheme="minorHAnsi" w:cstheme="minorHAnsi"/>
        </w:rPr>
        <w:t>0.009386967</w:t>
      </w:r>
      <w:r w:rsidR="00E5386D">
        <w:rPr>
          <w:rFonts w:asciiTheme="minorHAnsi" w:hAnsiTheme="minorHAnsi" w:cstheme="minorHAnsi"/>
        </w:rPr>
        <w:t>-</w:t>
      </w:r>
      <w:r w:rsidRPr="001B2F71">
        <w:rPr>
          <w:rFonts w:asciiTheme="minorHAnsi" w:hAnsiTheme="minorHAnsi" w:cstheme="minorHAnsi"/>
        </w:rPr>
        <w:t>0.01079321</w:t>
      </w:r>
      <w:r>
        <w:rPr>
          <w:rFonts w:asciiTheme="minorHAnsi" w:hAnsiTheme="minorHAnsi" w:cstheme="minorHAnsi"/>
        </w:rPr>
        <w:t xml:space="preserve">) indicating a significant difference from 0, </w:t>
      </w:r>
      <w:proofErr w:type="gramStart"/>
      <w:r>
        <w:rPr>
          <w:rFonts w:asciiTheme="minorHAnsi" w:hAnsiTheme="minorHAnsi" w:cstheme="minorHAnsi"/>
        </w:rPr>
        <w:t>i.e.</w:t>
      </w:r>
      <w:proofErr w:type="gramEnd"/>
      <w:r>
        <w:rPr>
          <w:rFonts w:asciiTheme="minorHAnsi" w:hAnsiTheme="minorHAnsi" w:cstheme="minorHAnsi"/>
        </w:rPr>
        <w:t xml:space="preserve"> there is a significant relationship between the variables</w:t>
      </w:r>
      <w:r>
        <w:rPr>
          <w:rFonts w:asciiTheme="minorHAnsi" w:hAnsiTheme="minorHAnsi" w:cstheme="minorHAnsi"/>
        </w:rPr>
        <w:t xml:space="preserve">. </w:t>
      </w:r>
    </w:p>
    <w:p w14:paraId="7B992C74" w14:textId="1FCCF406" w:rsidR="001B2F71" w:rsidRPr="001B2F71" w:rsidRDefault="001B2F71" w:rsidP="001B2F71">
      <w:pPr>
        <w:pStyle w:val="ListParagraph"/>
        <w:numPr>
          <w:ilvl w:val="0"/>
          <w:numId w:val="4"/>
        </w:numPr>
        <w:spacing w:after="160" w:line="259" w:lineRule="auto"/>
        <w:jc w:val="both"/>
        <w:rPr>
          <w:rFonts w:asciiTheme="minorHAnsi" w:hAnsiTheme="minorHAnsi" w:cstheme="minorHAnsi"/>
        </w:rPr>
      </w:pPr>
      <w:r>
        <w:rPr>
          <w:rFonts w:asciiTheme="minorHAnsi" w:hAnsiTheme="minorHAnsi" w:cstheme="minorHAnsi"/>
        </w:rPr>
        <w:t xml:space="preserve">Ln(drinks/day) </w:t>
      </w:r>
      <w:r w:rsidRPr="000146DC">
        <w:rPr>
          <w:vertAlign w:val="subscript"/>
        </w:rPr>
        <w:t>pred</w:t>
      </w:r>
      <w:r>
        <w:rPr>
          <w:rFonts w:asciiTheme="minorHAnsi" w:hAnsiTheme="minorHAnsi" w:cstheme="minorHAnsi"/>
        </w:rPr>
        <w:t xml:space="preserve"> = 2.3 + 0.01*</w:t>
      </w:r>
      <w:proofErr w:type="spellStart"/>
      <w:r>
        <w:rPr>
          <w:rFonts w:asciiTheme="minorHAnsi" w:hAnsiTheme="minorHAnsi" w:cstheme="minorHAnsi"/>
        </w:rPr>
        <w:t>packYears</w:t>
      </w:r>
      <w:proofErr w:type="spellEnd"/>
    </w:p>
    <w:p w14:paraId="57CFEFCA" w14:textId="67D7303A" w:rsidR="001B2F71" w:rsidRPr="001B2F71" w:rsidRDefault="001B2F71" w:rsidP="001B2F71">
      <w:pPr>
        <w:pStyle w:val="ListParagraph"/>
        <w:numPr>
          <w:ilvl w:val="0"/>
          <w:numId w:val="4"/>
        </w:numPr>
        <w:spacing w:after="160" w:line="259" w:lineRule="auto"/>
        <w:jc w:val="both"/>
        <w:rPr>
          <w:rFonts w:asciiTheme="minorHAnsi" w:hAnsiTheme="minorHAnsi" w:cstheme="minorHAnsi"/>
        </w:rPr>
      </w:pPr>
      <w:r>
        <w:rPr>
          <w:rFonts w:asciiTheme="minorHAnsi" w:hAnsiTheme="minorHAnsi" w:cstheme="minorHAnsi"/>
        </w:rPr>
        <w:t>Antilog: 1.025 = 2.5%</w:t>
      </w:r>
    </w:p>
    <w:p w14:paraId="133AF4D9" w14:textId="42E17077" w:rsidR="001B2F71" w:rsidRDefault="001B2F71" w:rsidP="001B2F71">
      <w:pPr>
        <w:pStyle w:val="ListParagraph"/>
        <w:numPr>
          <w:ilvl w:val="0"/>
          <w:numId w:val="4"/>
        </w:numPr>
        <w:spacing w:after="160" w:line="259" w:lineRule="auto"/>
        <w:jc w:val="both"/>
        <w:rPr>
          <w:rFonts w:asciiTheme="minorHAnsi" w:hAnsiTheme="minorHAnsi" w:cstheme="minorHAnsi"/>
        </w:rPr>
      </w:pPr>
      <w:r>
        <w:rPr>
          <w:rFonts w:asciiTheme="minorHAnsi" w:hAnsiTheme="minorHAnsi" w:cstheme="minorHAnsi"/>
        </w:rPr>
        <w:t xml:space="preserve">This means that in the simple model for every unit increase of </w:t>
      </w:r>
      <w:proofErr w:type="spellStart"/>
      <w:r>
        <w:rPr>
          <w:rFonts w:asciiTheme="minorHAnsi" w:hAnsiTheme="minorHAnsi" w:cstheme="minorHAnsi"/>
        </w:rPr>
        <w:t>packYears</w:t>
      </w:r>
      <w:proofErr w:type="spellEnd"/>
      <w:r>
        <w:rPr>
          <w:rFonts w:asciiTheme="minorHAnsi" w:hAnsiTheme="minorHAnsi" w:cstheme="minorHAnsi"/>
        </w:rPr>
        <w:t xml:space="preserve"> drinks increase by 2.5%.</w:t>
      </w:r>
    </w:p>
    <w:p w14:paraId="5DA46F41" w14:textId="59ADF2E0" w:rsidR="00E5386D" w:rsidRPr="00E5386D" w:rsidRDefault="00E5386D" w:rsidP="001B2F71">
      <w:pPr>
        <w:pStyle w:val="ListParagraph"/>
        <w:numPr>
          <w:ilvl w:val="0"/>
          <w:numId w:val="4"/>
        </w:numPr>
        <w:spacing w:after="160" w:line="259" w:lineRule="auto"/>
        <w:jc w:val="both"/>
        <w:rPr>
          <w:rFonts w:asciiTheme="minorHAnsi" w:hAnsiTheme="minorHAnsi" w:cstheme="minorHAnsi"/>
          <w:i/>
          <w:iCs/>
        </w:rPr>
      </w:pPr>
      <w:r w:rsidRPr="00E5386D">
        <w:rPr>
          <w:rFonts w:asciiTheme="minorHAnsi" w:hAnsiTheme="minorHAnsi" w:cstheme="minorHAnsi"/>
          <w:i/>
          <w:iCs/>
          <w:lang w:val="en-IE"/>
        </w:rPr>
        <w:t xml:space="preserve">The model will estimate the value of the intercept and slope coefficient, which represents the expected log count of </w:t>
      </w:r>
      <w:proofErr w:type="spellStart"/>
      <w:r w:rsidRPr="00E5386D">
        <w:rPr>
          <w:rFonts w:asciiTheme="minorHAnsi" w:hAnsiTheme="minorHAnsi" w:cstheme="minorHAnsi"/>
          <w:b/>
          <w:bCs/>
          <w:i/>
          <w:iCs/>
          <w:lang w:val="en-IE"/>
        </w:rPr>
        <w:t>glass_week</w:t>
      </w:r>
      <w:proofErr w:type="spellEnd"/>
      <w:r w:rsidRPr="00E5386D">
        <w:rPr>
          <w:rFonts w:asciiTheme="minorHAnsi" w:hAnsiTheme="minorHAnsi" w:cstheme="minorHAnsi"/>
          <w:i/>
          <w:iCs/>
          <w:lang w:val="en-IE"/>
        </w:rPr>
        <w:t xml:space="preserve"> for a one-unit increase in </w:t>
      </w:r>
      <w:proofErr w:type="spellStart"/>
      <w:r w:rsidRPr="00E5386D">
        <w:rPr>
          <w:rFonts w:asciiTheme="minorHAnsi" w:hAnsiTheme="minorHAnsi" w:cstheme="minorHAnsi"/>
          <w:b/>
          <w:bCs/>
          <w:i/>
          <w:iCs/>
          <w:lang w:val="en-IE"/>
        </w:rPr>
        <w:t>packYears</w:t>
      </w:r>
      <w:proofErr w:type="spellEnd"/>
      <w:r w:rsidRPr="00E5386D">
        <w:rPr>
          <w:rFonts w:asciiTheme="minorHAnsi" w:hAnsiTheme="minorHAnsi" w:cstheme="minorHAnsi"/>
          <w:i/>
          <w:iCs/>
          <w:lang w:val="en-IE"/>
        </w:rPr>
        <w:t>.</w:t>
      </w:r>
    </w:p>
    <w:p w14:paraId="018EA935" w14:textId="63FFD61C" w:rsidR="00115399" w:rsidRDefault="00115399" w:rsidP="00115399">
      <w:pPr>
        <w:spacing w:after="160" w:line="259" w:lineRule="auto"/>
        <w:jc w:val="both"/>
        <w:rPr>
          <w:rFonts w:cstheme="minorHAnsi"/>
        </w:rPr>
      </w:pPr>
      <w:r>
        <w:rPr>
          <w:rFonts w:cstheme="minorHAnsi"/>
        </w:rPr>
        <w:t>The AIC values for both models are very similar indicating that both have relatively the same predictive power and fit of the data (model 1: 14980, model 2: 14209).</w:t>
      </w:r>
    </w:p>
    <w:p w14:paraId="68C5C91C" w14:textId="06C12851" w:rsidR="00BF56A9" w:rsidRDefault="00BF56A9" w:rsidP="00115399">
      <w:pPr>
        <w:spacing w:after="160" w:line="259" w:lineRule="auto"/>
        <w:jc w:val="both"/>
        <w:rPr>
          <w:rFonts w:cstheme="minorHAnsi"/>
        </w:rPr>
      </w:pPr>
    </w:p>
    <w:p w14:paraId="64C1C339" w14:textId="77777777" w:rsidR="00BF56A9" w:rsidRPr="00BF56A9" w:rsidRDefault="00BF56A9" w:rsidP="00BF56A9">
      <w:pPr>
        <w:spacing w:after="160" w:line="259" w:lineRule="auto"/>
        <w:jc w:val="both"/>
        <w:rPr>
          <w:rFonts w:eastAsia="Calibri"/>
          <w:b/>
          <w:bCs/>
          <w:lang w:val="en-GB"/>
        </w:rPr>
      </w:pPr>
      <w:r w:rsidRPr="00BF56A9">
        <w:rPr>
          <w:rFonts w:eastAsia="Calibri"/>
          <w:b/>
          <w:bCs/>
          <w:lang w:val="en-GB"/>
        </w:rPr>
        <w:t xml:space="preserve">Run a multiple model with all </w:t>
      </w:r>
      <w:proofErr w:type="spellStart"/>
      <w:r w:rsidRPr="00BF56A9">
        <w:rPr>
          <w:rFonts w:eastAsia="Calibri"/>
          <w:b/>
          <w:bCs/>
          <w:lang w:val="en-GB"/>
        </w:rPr>
        <w:t>Xs</w:t>
      </w:r>
      <w:proofErr w:type="spellEnd"/>
      <w:r w:rsidRPr="00BF56A9">
        <w:rPr>
          <w:rFonts w:eastAsia="Calibri"/>
          <w:b/>
          <w:bCs/>
          <w:lang w:val="en-GB"/>
        </w:rPr>
        <w:t xml:space="preserve"> (mutually adjusted for each other). Write down the estimated multiple </w:t>
      </w:r>
      <w:proofErr w:type="gramStart"/>
      <w:r w:rsidRPr="00BF56A9">
        <w:rPr>
          <w:rFonts w:eastAsia="Calibri"/>
          <w:b/>
          <w:bCs/>
          <w:lang w:val="en-GB"/>
        </w:rPr>
        <w:t>model</w:t>
      </w:r>
      <w:proofErr w:type="gramEnd"/>
      <w:r w:rsidRPr="00BF56A9">
        <w:rPr>
          <w:rFonts w:eastAsia="Calibri"/>
          <w:b/>
          <w:bCs/>
          <w:lang w:val="en-GB"/>
        </w:rPr>
        <w:t xml:space="preserve"> in its full extension (the equation);</w:t>
      </w:r>
    </w:p>
    <w:p w14:paraId="3B34698B" w14:textId="31978FED" w:rsidR="00BF56A9" w:rsidRPr="00115399" w:rsidRDefault="006245EF" w:rsidP="00115399">
      <w:pPr>
        <w:spacing w:after="160" w:line="259" w:lineRule="auto"/>
        <w:jc w:val="both"/>
        <w:rPr>
          <w:rFonts w:cstheme="minorHAnsi"/>
        </w:rPr>
      </w:pPr>
      <w:r>
        <w:rPr>
          <w:rFonts w:cstheme="minorHAnsi"/>
        </w:rPr>
        <w:t xml:space="preserve">When we combine </w:t>
      </w:r>
    </w:p>
    <w:sectPr w:rsidR="00BF56A9" w:rsidRPr="00115399" w:rsidSect="007809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E1027"/>
    <w:multiLevelType w:val="hybridMultilevel"/>
    <w:tmpl w:val="1212A53E"/>
    <w:lvl w:ilvl="0" w:tplc="7634228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E5C0C"/>
    <w:multiLevelType w:val="hybridMultilevel"/>
    <w:tmpl w:val="43D260C2"/>
    <w:lvl w:ilvl="0" w:tplc="DD28067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580F11E6"/>
    <w:multiLevelType w:val="hybridMultilevel"/>
    <w:tmpl w:val="A60829F2"/>
    <w:lvl w:ilvl="0" w:tplc="1082CD9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BA4103"/>
    <w:multiLevelType w:val="hybridMultilevel"/>
    <w:tmpl w:val="D0E2F858"/>
    <w:lvl w:ilvl="0" w:tplc="7FB6CC0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4208844">
    <w:abstractNumId w:val="1"/>
  </w:num>
  <w:num w:numId="2" w16cid:durableId="2111659781">
    <w:abstractNumId w:val="2"/>
  </w:num>
  <w:num w:numId="3" w16cid:durableId="811099947">
    <w:abstractNumId w:val="0"/>
  </w:num>
  <w:num w:numId="4" w16cid:durableId="1636789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8A"/>
    <w:rsid w:val="00032301"/>
    <w:rsid w:val="000465F8"/>
    <w:rsid w:val="00076B3F"/>
    <w:rsid w:val="000A0BFD"/>
    <w:rsid w:val="000D53FD"/>
    <w:rsid w:val="00115399"/>
    <w:rsid w:val="001233BC"/>
    <w:rsid w:val="00151D70"/>
    <w:rsid w:val="00164DB5"/>
    <w:rsid w:val="001B2F71"/>
    <w:rsid w:val="001E30FD"/>
    <w:rsid w:val="00231F2F"/>
    <w:rsid w:val="002374A2"/>
    <w:rsid w:val="0029071A"/>
    <w:rsid w:val="002A7BC5"/>
    <w:rsid w:val="002C2DA1"/>
    <w:rsid w:val="002E716F"/>
    <w:rsid w:val="00314498"/>
    <w:rsid w:val="003344AC"/>
    <w:rsid w:val="00361293"/>
    <w:rsid w:val="0039432C"/>
    <w:rsid w:val="003A0E8D"/>
    <w:rsid w:val="003A60A0"/>
    <w:rsid w:val="00400E7E"/>
    <w:rsid w:val="0041638A"/>
    <w:rsid w:val="00465CE6"/>
    <w:rsid w:val="00484198"/>
    <w:rsid w:val="00500C7C"/>
    <w:rsid w:val="00532D56"/>
    <w:rsid w:val="005B0CC4"/>
    <w:rsid w:val="006245EF"/>
    <w:rsid w:val="00675F42"/>
    <w:rsid w:val="0069553C"/>
    <w:rsid w:val="006A6208"/>
    <w:rsid w:val="006A6B01"/>
    <w:rsid w:val="00715E90"/>
    <w:rsid w:val="007208A0"/>
    <w:rsid w:val="00780983"/>
    <w:rsid w:val="007828BF"/>
    <w:rsid w:val="007A3CEB"/>
    <w:rsid w:val="00810C25"/>
    <w:rsid w:val="008274B2"/>
    <w:rsid w:val="00834F23"/>
    <w:rsid w:val="008E124B"/>
    <w:rsid w:val="00902C9F"/>
    <w:rsid w:val="00965F64"/>
    <w:rsid w:val="00A56BE8"/>
    <w:rsid w:val="00A844B1"/>
    <w:rsid w:val="00AB6337"/>
    <w:rsid w:val="00AC141F"/>
    <w:rsid w:val="00B1091C"/>
    <w:rsid w:val="00B3566E"/>
    <w:rsid w:val="00B52E3D"/>
    <w:rsid w:val="00B64B41"/>
    <w:rsid w:val="00BC59BC"/>
    <w:rsid w:val="00BF56A9"/>
    <w:rsid w:val="00C14BE1"/>
    <w:rsid w:val="00C14C35"/>
    <w:rsid w:val="00C55BEE"/>
    <w:rsid w:val="00C57601"/>
    <w:rsid w:val="00D03FC9"/>
    <w:rsid w:val="00D37F66"/>
    <w:rsid w:val="00D74780"/>
    <w:rsid w:val="00DA4CBE"/>
    <w:rsid w:val="00E16FBB"/>
    <w:rsid w:val="00E5386D"/>
    <w:rsid w:val="00EA73DA"/>
    <w:rsid w:val="00F93A15"/>
    <w:rsid w:val="00FB7224"/>
    <w:rsid w:val="00FE64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B0EC291"/>
  <w15:chartTrackingRefBased/>
  <w15:docId w15:val="{3FD76DB3-A753-2749-B68D-17EDD070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224"/>
    <w:pPr>
      <w:ind w:left="720"/>
      <w:contextualSpacing/>
    </w:pPr>
    <w:rPr>
      <w:rFonts w:ascii="Times New Roman" w:eastAsiaTheme="minorEastAsia" w:hAnsi="Times New Roman" w:cs="Times New Roman"/>
      <w:szCs w:val="20"/>
      <w:lang w:val="en-US"/>
    </w:rPr>
  </w:style>
  <w:style w:type="table" w:styleId="TableGrid">
    <w:name w:val="Table Grid"/>
    <w:basedOn w:val="TableNormal"/>
    <w:uiPriority w:val="39"/>
    <w:rsid w:val="00B64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WILLIAMS</dc:creator>
  <cp:keywords/>
  <dc:description/>
  <cp:lastModifiedBy>ANNA WILLIAMS</cp:lastModifiedBy>
  <cp:revision>19</cp:revision>
  <dcterms:created xsi:type="dcterms:W3CDTF">2023-03-04T12:21:00Z</dcterms:created>
  <dcterms:modified xsi:type="dcterms:W3CDTF">2023-03-04T20:26:00Z</dcterms:modified>
</cp:coreProperties>
</file>