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1.Checklist to make everyone follow the current process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2.File explanation to explain the functionality of all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3.License to announce the license we use. Auto generated by github.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4.Part 1_Part 2_Part 3 of Course Project Fall 2021 - Copy is the requirement of the course project.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5.projflask.py is the backend part of the project, providing the methods.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6.README.md is the instruction of how to use this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7.Team member’s duty is about who did what in the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8.Use case with query is about the explanations about queries in all use cases.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9.Mysql files are used to create table by sql files for the users.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some changes compared with part 2 project solution in .sql files, and they are listed below: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9.1 password in staff and customer is now 64 digit to contain the md5 function.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9.2 tID in ticket is now int to enable the auto increment of the ticket ID.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10.404.html is a reserved html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11.addAirplane.html for a staff to add airplane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12.addAirplaneSuccess.html fora  staff to notice the previous step is successful and check the added information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13.addAirport.html for a staff to add airport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14.changeFlightStatus.html for staff to change the flight status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15.createFlight.html for a staff to create new flight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16.customerConstraint.html is an error file is a customer mistakenly use some staff’s use case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17.customerHome.html is a customer’s homepage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18.customerLogin.html for a customer to login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19.customerRate.html for a customer to rate a flight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20.customerRegister.html for a customer to register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21.customerSearch.html is an intermediate page to redirect a customer to a page with search and purchase 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22.customerSpending.html for a customer to check the spending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23.customerView.html for a customer to check his or her future flights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24.flightSearch.html for anyone to search for a future flight. If the customer has already logged in, he can also purchase a ticket here.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25.logout.html will appear when a customer or a staff log out.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26.pastFlightStatus.html for a customer to search for the status of a past flight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27.publicCheck.html shows what anyone can do even without login.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28.publicHomepage.html is the homepage of all public users without login.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29.purchaseDone.html is used to indicate that a customer makes the payment successfully.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30.roundFlightSearch.html  for anyone to search for a future round flight. If the customer has already logged in, he can also purchase a ticket here.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31.staffHome.html is the homepage of a staff.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32.staffLogin.html for a staff to login.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33.staffRegister.html for a staff to register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34.staffViewRevenue.html for a staff to check the revenue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35.topDest.html for a staff to check the most popular destinations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36.viewFlightRatings.html for a staff to view the rating of a flight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37.viewFlights.html for a staff to view the flights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38.viewFrequentCustomer.html for a staff to view the most frequently customer and other informations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39.viewTicketReport.html for a staff to view the report of the selling of the tickets based on some fliters.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