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F229" w14:textId="06E5EAF4" w:rsidR="00AE1A9A" w:rsidRDefault="00AE1A9A">
      <w:pPr>
        <w:rPr>
          <w:rFonts w:ascii="Menlo" w:hAnsi="Menlo" w:cs="Menlo"/>
          <w:color w:val="141413"/>
          <w:sz w:val="18"/>
          <w:szCs w:val="18"/>
          <w:shd w:val="clear" w:color="auto" w:fill="FFFFFF"/>
        </w:rPr>
      </w:pPr>
      <w:proofErr w:type="spellStart"/>
      <w:r>
        <w:rPr>
          <w:rFonts w:ascii="Segoe UI" w:hAnsi="Segoe UI" w:cs="Segoe UI"/>
          <w:color w:val="141413"/>
          <w:spacing w:val="-9"/>
          <w:sz w:val="30"/>
          <w:szCs w:val="30"/>
          <w:shd w:val="clear" w:color="auto" w:fill="FAF9F5"/>
        </w:rPr>
        <w:t>NTEO</w:t>
      </w:r>
      <w:proofErr w:type="spellEnd"/>
      <w:r>
        <w:rPr>
          <w:rFonts w:ascii="Segoe UI" w:hAnsi="Segoe UI" w:cs="Segoe UI"/>
          <w:color w:val="141413"/>
          <w:spacing w:val="-9"/>
          <w:sz w:val="30"/>
          <w:szCs w:val="30"/>
          <w:shd w:val="clear" w:color="auto" w:fill="FAF9F5"/>
        </w:rPr>
        <w:t xml:space="preserve"> Project Proposal</w:t>
      </w:r>
    </w:p>
    <w:p w14:paraId="22B0FF83" w14:textId="5F8805F8" w:rsidR="00DE4EEC" w:rsidRDefault="00AE1A9A">
      <w:r>
        <w:rPr>
          <w:rFonts w:ascii="Menlo" w:hAnsi="Menlo" w:cs="Menlo"/>
          <w:color w:val="141413"/>
          <w:sz w:val="18"/>
          <w:szCs w:val="18"/>
          <w:shd w:val="clear" w:color="auto" w:fill="FFFFFF"/>
        </w:rPr>
        <w:t>Network Topology and Transport Equity Optimization (</w:t>
      </w:r>
      <w:proofErr w:type="spellStart"/>
      <w:r>
        <w:rPr>
          <w:rFonts w:ascii="Menlo" w:hAnsi="Menlo" w:cs="Menlo"/>
          <w:color w:val="141413"/>
          <w:sz w:val="18"/>
          <w:szCs w:val="18"/>
          <w:shd w:val="clear" w:color="auto" w:fill="FFFFFF"/>
        </w:rPr>
        <w:t>NTEO</w:t>
      </w:r>
      <w:proofErr w:type="spellEnd"/>
      <w:r>
        <w:rPr>
          <w:rFonts w:ascii="Menlo" w:hAnsi="Menlo" w:cs="Menlo"/>
          <w:color w:val="141413"/>
          <w:sz w:val="18"/>
          <w:szCs w:val="18"/>
          <w:shd w:val="clear" w:color="auto" w:fill="FFFFFF"/>
        </w:rPr>
        <w:t xml:space="preserve">): A Computational Investigation of Infrastructure Design Impact on Urban Mobility Justice Research Problem and Motivation I am investigating a fundamental yet understudied question in urban transport planning: How does the underlying network topology of transport infrastructure influence equity outcomes, and what network designs can optimize both efficiency and equity? Current transport equity research predominantly examines equity within existing network </w:t>
      </w:r>
      <w:proofErr w:type="gramStart"/>
      <w:r>
        <w:rPr>
          <w:rFonts w:ascii="Menlo" w:hAnsi="Menlo" w:cs="Menlo"/>
          <w:color w:val="141413"/>
          <w:sz w:val="18"/>
          <w:szCs w:val="18"/>
          <w:shd w:val="clear" w:color="auto" w:fill="FFFFFF"/>
        </w:rPr>
        <w:t>structures, but</w:t>
      </w:r>
      <w:proofErr w:type="gramEnd"/>
      <w:r>
        <w:rPr>
          <w:rFonts w:ascii="Menlo" w:hAnsi="Menlo" w:cs="Menlo"/>
          <w:color w:val="141413"/>
          <w:sz w:val="18"/>
          <w:szCs w:val="18"/>
          <w:shd w:val="clear" w:color="auto" w:fill="FFFFFF"/>
        </w:rPr>
        <w:t xml:space="preserve"> rarely questions whether the fundamental topology of our transport networks systematically advantages or disadvantages different population groups. My research bridges this gap by combining network science with transport equity </w:t>
      </w:r>
      <w:proofErr w:type="spellStart"/>
      <w:r>
        <w:rPr>
          <w:rFonts w:ascii="Menlo" w:hAnsi="Menlo" w:cs="Menlo"/>
          <w:color w:val="141413"/>
          <w:sz w:val="18"/>
          <w:szCs w:val="18"/>
          <w:shd w:val="clear" w:color="auto" w:fill="FFFFFF"/>
        </w:rPr>
        <w:t>modeling</w:t>
      </w:r>
      <w:proofErr w:type="spellEnd"/>
      <w:r>
        <w:rPr>
          <w:rFonts w:ascii="Menlo" w:hAnsi="Menlo" w:cs="Menlo"/>
          <w:color w:val="141413"/>
          <w:sz w:val="18"/>
          <w:szCs w:val="18"/>
          <w:shd w:val="clear" w:color="auto" w:fill="FFFFFF"/>
        </w:rPr>
        <w:t xml:space="preserve"> through agent-based simulation. Research Objectives My primary objectives are to: Systematically compare transport equity outcomes across different network topologies (degree-constrained, small-world, scale-free networks) using Sydney as a realistic baseline Develop evidence-based policy recommendations for equity-conscious network design and infrastructure investment Create computational tools for network topology optimization that balance efficiency and equity Expand analysis to regional connectivity by examining how network extensions (Newcastle corridor, new Western Sydney Airport) affect equity outcomes Establish a methodological framework for cross-city comparative analysis of network topology impacts Methodology: Multi-Agent Based </w:t>
      </w:r>
      <w:proofErr w:type="spellStart"/>
      <w:r>
        <w:rPr>
          <w:rFonts w:ascii="Menlo" w:hAnsi="Menlo" w:cs="Menlo"/>
          <w:color w:val="141413"/>
          <w:sz w:val="18"/>
          <w:szCs w:val="18"/>
          <w:shd w:val="clear" w:color="auto" w:fill="FFFFFF"/>
        </w:rPr>
        <w:t>Modeling</w:t>
      </w:r>
      <w:proofErr w:type="spellEnd"/>
      <w:r>
        <w:rPr>
          <w:rFonts w:ascii="Menlo" w:hAnsi="Menlo" w:cs="Menlo"/>
          <w:color w:val="141413"/>
          <w:sz w:val="18"/>
          <w:szCs w:val="18"/>
          <w:shd w:val="clear" w:color="auto" w:fill="FFFFFF"/>
        </w:rPr>
        <w:t xml:space="preserve"> I have developed a sophisticated ABM simulation system with several key innovations: Agent Architecture My model includes diverse Commuter Agents representing realistic demographic heterogeneity (income levels, age, disability status, technology access) with empirically-grounded mode choice </w:t>
      </w:r>
      <w:proofErr w:type="spellStart"/>
      <w:r>
        <w:rPr>
          <w:rFonts w:ascii="Menlo" w:hAnsi="Menlo" w:cs="Menlo"/>
          <w:color w:val="141413"/>
          <w:sz w:val="18"/>
          <w:szCs w:val="18"/>
          <w:shd w:val="clear" w:color="auto" w:fill="FFFFFF"/>
        </w:rPr>
        <w:t>behavior</w:t>
      </w:r>
      <w:proofErr w:type="spellEnd"/>
      <w:r>
        <w:rPr>
          <w:rFonts w:ascii="Menlo" w:hAnsi="Menlo" w:cs="Menlo"/>
          <w:color w:val="141413"/>
          <w:sz w:val="18"/>
          <w:szCs w:val="18"/>
          <w:shd w:val="clear" w:color="auto" w:fill="FFFFFF"/>
        </w:rPr>
        <w:t xml:space="preserve"> using multinomial logit models. </w:t>
      </w:r>
      <w:proofErr w:type="spellStart"/>
      <w:r>
        <w:rPr>
          <w:rFonts w:ascii="Menlo" w:hAnsi="Menlo" w:cs="Menlo"/>
          <w:color w:val="141413"/>
          <w:sz w:val="18"/>
          <w:szCs w:val="18"/>
          <w:shd w:val="clear" w:color="auto" w:fill="FFFFFF"/>
        </w:rPr>
        <w:t>MaaS</w:t>
      </w:r>
      <w:proofErr w:type="spellEnd"/>
      <w:r>
        <w:rPr>
          <w:rFonts w:ascii="Menlo" w:hAnsi="Menlo" w:cs="Menlo"/>
          <w:color w:val="141413"/>
          <w:sz w:val="18"/>
          <w:szCs w:val="18"/>
          <w:shd w:val="clear" w:color="auto" w:fill="FFFFFF"/>
        </w:rPr>
        <w:t xml:space="preserve"> Service Agents provide integrated mobility services with dynamic pricing and capacity constraints, while Service Provider Agents manage traditional transport services and Station Agents represent network nodes and transfer points. Unified Network Topology System My major technical achievement is the Unified Topology Generator that enables seamless switching between: Degree-constrained networks: Testing uniform connectivity patterns (3-7 connections per node) Small-world networks: Watts-</w:t>
      </w:r>
      <w:proofErr w:type="spellStart"/>
      <w:r>
        <w:rPr>
          <w:rFonts w:ascii="Menlo" w:hAnsi="Menlo" w:cs="Menlo"/>
          <w:color w:val="141413"/>
          <w:sz w:val="18"/>
          <w:szCs w:val="18"/>
          <w:shd w:val="clear" w:color="auto" w:fill="FFFFFF"/>
        </w:rPr>
        <w:t>Strogatz</w:t>
      </w:r>
      <w:proofErr w:type="spellEnd"/>
      <w:r>
        <w:rPr>
          <w:rFonts w:ascii="Menlo" w:hAnsi="Menlo" w:cs="Menlo"/>
          <w:color w:val="141413"/>
          <w:sz w:val="18"/>
          <w:szCs w:val="18"/>
          <w:shd w:val="clear" w:color="auto" w:fill="FFFFFF"/>
        </w:rPr>
        <w:t xml:space="preserve"> model examining local clustering with strategic shortcuts (rewiring probability 0.01-0.5) Scale-free networks: </w:t>
      </w:r>
      <w:proofErr w:type="spellStart"/>
      <w:r>
        <w:rPr>
          <w:rFonts w:ascii="Menlo" w:hAnsi="Menlo" w:cs="Menlo"/>
          <w:color w:val="141413"/>
          <w:sz w:val="18"/>
          <w:szCs w:val="18"/>
          <w:shd w:val="clear" w:color="auto" w:fill="FFFFFF"/>
        </w:rPr>
        <w:t>Barabási</w:t>
      </w:r>
      <w:proofErr w:type="spellEnd"/>
      <w:r>
        <w:rPr>
          <w:rFonts w:ascii="Menlo" w:hAnsi="Menlo" w:cs="Menlo"/>
          <w:color w:val="141413"/>
          <w:sz w:val="18"/>
          <w:szCs w:val="18"/>
          <w:shd w:val="clear" w:color="auto" w:fill="FFFFFF"/>
        </w:rPr>
        <w:t xml:space="preserve">-Albert preferential attachment investigating hub-dominated structures (1-5 edges per new node) Base Sydney network: Enhanced realistic Sydney transport topology with 40+ major stations Simulation Environment I simulate Greater Sydney using a 100×80 grid with realistic spatial distribution, incorporating dynamic congestion </w:t>
      </w:r>
      <w:proofErr w:type="spellStart"/>
      <w:r>
        <w:rPr>
          <w:rFonts w:ascii="Menlo" w:hAnsi="Menlo" w:cs="Menlo"/>
          <w:color w:val="141413"/>
          <w:sz w:val="18"/>
          <w:szCs w:val="18"/>
          <w:shd w:val="clear" w:color="auto" w:fill="FFFFFF"/>
        </w:rPr>
        <w:t>modeling</w:t>
      </w:r>
      <w:proofErr w:type="spellEnd"/>
      <w:r>
        <w:rPr>
          <w:rFonts w:ascii="Menlo" w:hAnsi="Menlo" w:cs="Menlo"/>
          <w:color w:val="141413"/>
          <w:sz w:val="18"/>
          <w:szCs w:val="18"/>
          <w:shd w:val="clear" w:color="auto" w:fill="FFFFFF"/>
        </w:rPr>
        <w:t>, subsidy pool management, and empirically-based trip generation patterns. Equity and Efficiency Measurement Framework I employ three custom metrics to quantify system performance: Mode Choice Equity (</w:t>
      </w:r>
      <w:proofErr w:type="spellStart"/>
      <w:r>
        <w:rPr>
          <w:rFonts w:ascii="Menlo" w:hAnsi="Menlo" w:cs="Menlo"/>
          <w:color w:val="141413"/>
          <w:sz w:val="18"/>
          <w:szCs w:val="18"/>
          <w:shd w:val="clear" w:color="auto" w:fill="FFFFFF"/>
        </w:rPr>
        <w:t>EmodeE</w:t>
      </w:r>
      <w:proofErr w:type="spellEnd"/>
      <w:r>
        <w:rPr>
          <w:rFonts w:ascii="Menlo" w:hAnsi="Menlo" w:cs="Menlo"/>
          <w:color w:val="141413"/>
          <w:sz w:val="18"/>
          <w:szCs w:val="18"/>
          <w:shd w:val="clear" w:color="auto" w:fill="FFFFFF"/>
        </w:rPr>
        <w:t xml:space="preserve">_{\text{mode}} </w:t>
      </w:r>
      <w:proofErr w:type="spellStart"/>
      <w:r>
        <w:rPr>
          <w:rFonts w:ascii="Menlo" w:hAnsi="Menlo" w:cs="Menlo"/>
          <w:color w:val="141413"/>
          <w:sz w:val="18"/>
          <w:szCs w:val="18"/>
          <w:shd w:val="clear" w:color="auto" w:fill="FFFFFF"/>
        </w:rPr>
        <w:t>Emode</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Emode</w:t>
      </w:r>
      <w:proofErr w:type="spellEnd"/>
      <w:r>
        <w:rPr>
          <w:rFonts w:ascii="Menlo" w:hAnsi="Menlo" w:cs="Menlo"/>
          <w:color w:val="141413"/>
          <w:sz w:val="18"/>
          <w:szCs w:val="18"/>
          <w:shd w:val="clear" w:color="auto" w:fill="FFFFFF"/>
        </w:rPr>
        <w:t>(A)=∑iwi⋅∑</w:t>
      </w:r>
      <w:proofErr w:type="spellStart"/>
      <w:r>
        <w:rPr>
          <w:rFonts w:ascii="Menlo" w:hAnsi="Menlo" w:cs="Menlo"/>
          <w:color w:val="141413"/>
          <w:sz w:val="18"/>
          <w:szCs w:val="18"/>
          <w:shd w:val="clear" w:color="auto" w:fill="FFFFFF"/>
        </w:rPr>
        <w:t>mφ</w:t>
      </w:r>
      <w:proofErr w:type="spellEnd"/>
      <w:r>
        <w:rPr>
          <w:rFonts w:ascii="Menlo" w:hAnsi="Menlo" w:cs="Menlo"/>
          <w:color w:val="141413"/>
          <w:sz w:val="18"/>
          <w:szCs w:val="18"/>
          <w:shd w:val="clear" w:color="auto" w:fill="FFFFFF"/>
        </w:rPr>
        <w:t>(</w:t>
      </w:r>
      <w:r>
        <w:rPr>
          <w:rFonts w:ascii="Cambria Math" w:hAnsi="Cambria Math" w:cs="Cambria Math"/>
          <w:color w:val="141413"/>
          <w:sz w:val="18"/>
          <w:szCs w:val="18"/>
          <w:shd w:val="clear" w:color="auto" w:fill="FFFFFF"/>
        </w:rPr>
        <w:t>∣</w:t>
      </w:r>
      <w:proofErr w:type="spellStart"/>
      <w:r>
        <w:rPr>
          <w:rFonts w:ascii="Menlo" w:hAnsi="Menlo" w:cs="Menlo"/>
          <w:color w:val="141413"/>
          <w:sz w:val="18"/>
          <w:szCs w:val="18"/>
          <w:shd w:val="clear" w:color="auto" w:fill="FFFFFF"/>
        </w:rPr>
        <w:t>si,m−sˉm</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)E_{\text{mode}}(\</w:t>
      </w:r>
      <w:proofErr w:type="spellStart"/>
      <w:r>
        <w:rPr>
          <w:rFonts w:ascii="Menlo" w:hAnsi="Menlo" w:cs="Menlo"/>
          <w:color w:val="141413"/>
          <w:sz w:val="18"/>
          <w:szCs w:val="18"/>
          <w:shd w:val="clear" w:color="auto" w:fill="FFFFFF"/>
        </w:rPr>
        <w:t>mathbf</w:t>
      </w:r>
      <w:proofErr w:type="spellEnd"/>
      <w:r>
        <w:rPr>
          <w:rFonts w:ascii="Menlo" w:hAnsi="Menlo" w:cs="Menlo"/>
          <w:color w:val="141413"/>
          <w:sz w:val="18"/>
          <w:szCs w:val="18"/>
          <w:shd w:val="clear" w:color="auto" w:fill="FFFFFF"/>
        </w:rPr>
        <w:t>{A}) = \sum_{</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w:t>
      </w:r>
      <w:proofErr w:type="spellStart"/>
      <w:r>
        <w:rPr>
          <w:rFonts w:ascii="Menlo" w:hAnsi="Menlo" w:cs="Menlo"/>
          <w:color w:val="141413"/>
          <w:sz w:val="18"/>
          <w:szCs w:val="18"/>
          <w:shd w:val="clear" w:color="auto" w:fill="FFFFFF"/>
        </w:rPr>
        <w:t>w_i</w:t>
      </w:r>
      <w:proofErr w:type="spellEnd"/>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cdot</w:t>
      </w:r>
      <w:proofErr w:type="spellEnd"/>
      <w:r>
        <w:rPr>
          <w:rFonts w:ascii="Menlo" w:hAnsi="Menlo" w:cs="Menlo"/>
          <w:color w:val="141413"/>
          <w:sz w:val="18"/>
          <w:szCs w:val="18"/>
          <w:shd w:val="clear" w:color="auto" w:fill="FFFFFF"/>
        </w:rPr>
        <w:t xml:space="preserve"> \sum_{m}\</w:t>
      </w:r>
      <w:proofErr w:type="spellStart"/>
      <w:r>
        <w:rPr>
          <w:rFonts w:ascii="Menlo" w:hAnsi="Menlo" w:cs="Menlo"/>
          <w:color w:val="141413"/>
          <w:sz w:val="18"/>
          <w:szCs w:val="18"/>
          <w:shd w:val="clear" w:color="auto" w:fill="FFFFFF"/>
        </w:rPr>
        <w:t>varphi</w:t>
      </w:r>
      <w:proofErr w:type="spellEnd"/>
      <w:r>
        <w:rPr>
          <w:rFonts w:ascii="Menlo" w:hAnsi="Menlo" w:cs="Menlo"/>
          <w:color w:val="141413"/>
          <w:sz w:val="18"/>
          <w:szCs w:val="18"/>
          <w:shd w:val="clear" w:color="auto" w:fill="FFFFFF"/>
        </w:rPr>
        <w:t>(|s_{</w:t>
      </w:r>
      <w:proofErr w:type="spellStart"/>
      <w:r>
        <w:rPr>
          <w:rFonts w:ascii="Menlo" w:hAnsi="Menlo" w:cs="Menlo"/>
          <w:color w:val="141413"/>
          <w:sz w:val="18"/>
          <w:szCs w:val="18"/>
          <w:shd w:val="clear" w:color="auto" w:fill="FFFFFF"/>
        </w:rPr>
        <w:t>i,m</w:t>
      </w:r>
      <w:proofErr w:type="spellEnd"/>
      <w:r>
        <w:rPr>
          <w:rFonts w:ascii="Menlo" w:hAnsi="Menlo" w:cs="Menlo"/>
          <w:color w:val="141413"/>
          <w:sz w:val="18"/>
          <w:szCs w:val="18"/>
          <w:shd w:val="clear" w:color="auto" w:fill="FFFFFF"/>
        </w:rPr>
        <w:t>} - \bar{s}_{m}|)</w:t>
      </w:r>
      <w:proofErr w:type="spellStart"/>
      <w:r>
        <w:rPr>
          <w:rFonts w:ascii="Menlo" w:hAnsi="Menlo" w:cs="Menlo"/>
          <w:color w:val="141413"/>
          <w:sz w:val="18"/>
          <w:szCs w:val="18"/>
          <w:shd w:val="clear" w:color="auto" w:fill="FFFFFF"/>
        </w:rPr>
        <w:t>Emode</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(A)=</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w:t>
      </w:r>
      <w:r>
        <w:rPr>
          <w:rFonts w:ascii="Cambria Math" w:hAnsi="Cambria Math" w:cs="Cambria Math"/>
          <w:color w:val="141413"/>
          <w:sz w:val="18"/>
          <w:szCs w:val="18"/>
          <w:shd w:val="clear" w:color="auto" w:fill="FFFFFF"/>
        </w:rPr>
        <w:t>​</w:t>
      </w:r>
      <w:proofErr w:type="spellStart"/>
      <w:r>
        <w:rPr>
          <w:rFonts w:ascii="Menlo" w:hAnsi="Menlo" w:cs="Menlo"/>
          <w:color w:val="141413"/>
          <w:sz w:val="18"/>
          <w:szCs w:val="18"/>
          <w:shd w:val="clear" w:color="auto" w:fill="FFFFFF"/>
        </w:rPr>
        <w:t>wi</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⋅m∑</w:t>
      </w:r>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φ(</w:t>
      </w:r>
      <w:r>
        <w:rPr>
          <w:rFonts w:ascii="Cambria Math" w:hAnsi="Cambria Math" w:cs="Cambria Math"/>
          <w:color w:val="141413"/>
          <w:sz w:val="18"/>
          <w:szCs w:val="18"/>
          <w:shd w:val="clear" w:color="auto" w:fill="FFFFFF"/>
        </w:rPr>
        <w:t>∣</w:t>
      </w:r>
      <w:proofErr w:type="spellStart"/>
      <w:r>
        <w:rPr>
          <w:rFonts w:ascii="Menlo" w:hAnsi="Menlo" w:cs="Menlo"/>
          <w:color w:val="141413"/>
          <w:sz w:val="18"/>
          <w:szCs w:val="18"/>
          <w:shd w:val="clear" w:color="auto" w:fill="FFFFFF"/>
        </w:rPr>
        <w:t>si,m</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w:t>
      </w:r>
      <w:proofErr w:type="spellStart"/>
      <w:r>
        <w:rPr>
          <w:rFonts w:ascii="Menlo" w:hAnsi="Menlo" w:cs="Menlo"/>
          <w:color w:val="141413"/>
          <w:sz w:val="18"/>
          <w:szCs w:val="18"/>
          <w:shd w:val="clear" w:color="auto" w:fill="FFFFFF"/>
        </w:rPr>
        <w:t>sˉm</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This measures disparities in modal accessibility across income groups, where lower values indicate more equitable mode choice distributions. Travel Time Equity (</w:t>
      </w:r>
      <w:proofErr w:type="spellStart"/>
      <w:r>
        <w:rPr>
          <w:rFonts w:ascii="Menlo" w:hAnsi="Menlo" w:cs="Menlo"/>
          <w:color w:val="141413"/>
          <w:sz w:val="18"/>
          <w:szCs w:val="18"/>
          <w:shd w:val="clear" w:color="auto" w:fill="FFFFFF"/>
        </w:rPr>
        <w:t>EtimeE</w:t>
      </w:r>
      <w:proofErr w:type="spellEnd"/>
      <w:r>
        <w:rPr>
          <w:rFonts w:ascii="Menlo" w:hAnsi="Menlo" w:cs="Menlo"/>
          <w:color w:val="141413"/>
          <w:sz w:val="18"/>
          <w:szCs w:val="18"/>
          <w:shd w:val="clear" w:color="auto" w:fill="FFFFFF"/>
        </w:rPr>
        <w:t xml:space="preserve">_{\text{time}} </w:t>
      </w:r>
      <w:proofErr w:type="spellStart"/>
      <w:r>
        <w:rPr>
          <w:rFonts w:ascii="Menlo" w:hAnsi="Menlo" w:cs="Menlo"/>
          <w:color w:val="141413"/>
          <w:sz w:val="18"/>
          <w:szCs w:val="18"/>
          <w:shd w:val="clear" w:color="auto" w:fill="FFFFFF"/>
        </w:rPr>
        <w:t>Etime</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Etime</w:t>
      </w:r>
      <w:proofErr w:type="spellEnd"/>
      <w:r>
        <w:rPr>
          <w:rFonts w:ascii="Menlo" w:hAnsi="Menlo" w:cs="Menlo"/>
          <w:color w:val="141413"/>
          <w:sz w:val="18"/>
          <w:szCs w:val="18"/>
          <w:shd w:val="clear" w:color="auto" w:fill="FFFFFF"/>
        </w:rPr>
        <w:t>(A)=∑</w:t>
      </w:r>
      <w:proofErr w:type="spellStart"/>
      <w:r>
        <w:rPr>
          <w:rFonts w:ascii="Menlo" w:hAnsi="Menlo" w:cs="Menlo"/>
          <w:color w:val="141413"/>
          <w:sz w:val="18"/>
          <w:szCs w:val="18"/>
          <w:shd w:val="clear" w:color="auto" w:fill="FFFFFF"/>
        </w:rPr>
        <w:t>i</w:t>
      </w:r>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ti−t</w:t>
      </w:r>
      <w:proofErr w:type="spellEnd"/>
      <w:r>
        <w:rPr>
          <w:rFonts w:ascii="Menlo" w:hAnsi="Menlo" w:cs="Menlo"/>
          <w:color w:val="141413"/>
          <w:sz w:val="18"/>
          <w:szCs w:val="18"/>
          <w:shd w:val="clear" w:color="auto" w:fill="FFFFFF"/>
        </w:rPr>
        <w:t>ˉ</w:t>
      </w:r>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E_{\text{time}}(\</w:t>
      </w:r>
      <w:proofErr w:type="spellStart"/>
      <w:r>
        <w:rPr>
          <w:rFonts w:ascii="Menlo" w:hAnsi="Menlo" w:cs="Menlo"/>
          <w:color w:val="141413"/>
          <w:sz w:val="18"/>
          <w:szCs w:val="18"/>
          <w:shd w:val="clear" w:color="auto" w:fill="FFFFFF"/>
        </w:rPr>
        <w:t>mathbf</w:t>
      </w:r>
      <w:proofErr w:type="spellEnd"/>
      <w:r>
        <w:rPr>
          <w:rFonts w:ascii="Menlo" w:hAnsi="Menlo" w:cs="Menlo"/>
          <w:color w:val="141413"/>
          <w:sz w:val="18"/>
          <w:szCs w:val="18"/>
          <w:shd w:val="clear" w:color="auto" w:fill="FFFFFF"/>
        </w:rPr>
        <w:t>{A}) = \sum_{</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w:t>
      </w:r>
      <w:proofErr w:type="spellStart"/>
      <w:r>
        <w:rPr>
          <w:rFonts w:ascii="Menlo" w:hAnsi="Menlo" w:cs="Menlo"/>
          <w:color w:val="141413"/>
          <w:sz w:val="18"/>
          <w:szCs w:val="18"/>
          <w:shd w:val="clear" w:color="auto" w:fill="FFFFFF"/>
        </w:rPr>
        <w:t>t_i</w:t>
      </w:r>
      <w:proofErr w:type="spellEnd"/>
      <w:r>
        <w:rPr>
          <w:rFonts w:ascii="Menlo" w:hAnsi="Menlo" w:cs="Menlo"/>
          <w:color w:val="141413"/>
          <w:sz w:val="18"/>
          <w:szCs w:val="18"/>
          <w:shd w:val="clear" w:color="auto" w:fill="FFFFFF"/>
        </w:rPr>
        <w:t xml:space="preserve"> - \bar{t}|</w:t>
      </w:r>
      <w:proofErr w:type="spellStart"/>
      <w:r>
        <w:rPr>
          <w:rFonts w:ascii="Menlo" w:hAnsi="Menlo" w:cs="Menlo"/>
          <w:color w:val="141413"/>
          <w:sz w:val="18"/>
          <w:szCs w:val="18"/>
          <w:shd w:val="clear" w:color="auto" w:fill="FFFFFF"/>
        </w:rPr>
        <w:t>Etime</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(A)=</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w:t>
      </w:r>
      <w:r>
        <w:rPr>
          <w:rFonts w:ascii="Cambria Math" w:hAnsi="Cambria Math" w:cs="Cambria Math"/>
          <w:color w:val="141413"/>
          <w:sz w:val="18"/>
          <w:szCs w:val="18"/>
          <w:shd w:val="clear" w:color="auto" w:fill="FFFFFF"/>
        </w:rPr>
        <w:t>​∣</w:t>
      </w:r>
      <w:proofErr w:type="spellStart"/>
      <w:r>
        <w:rPr>
          <w:rFonts w:ascii="Menlo" w:hAnsi="Menlo" w:cs="Menlo"/>
          <w:color w:val="141413"/>
          <w:sz w:val="18"/>
          <w:szCs w:val="18"/>
          <w:shd w:val="clear" w:color="auto" w:fill="FFFFFF"/>
        </w:rPr>
        <w:t>ti</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−tˉ</w:t>
      </w:r>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xml:space="preserve"> This captures whether disadvantaged populations bear disproportionate temporal burdens, with zero representing perfect temporal equity. System Efficiency (</w:t>
      </w:r>
      <w:proofErr w:type="spellStart"/>
      <w:r>
        <w:rPr>
          <w:rFonts w:ascii="Menlo" w:hAnsi="Menlo" w:cs="Menlo"/>
          <w:color w:val="141413"/>
          <w:sz w:val="18"/>
          <w:szCs w:val="18"/>
          <w:shd w:val="clear" w:color="auto" w:fill="FFFFFF"/>
        </w:rPr>
        <w:t>TtotalT</w:t>
      </w:r>
      <w:proofErr w:type="spellEnd"/>
      <w:r>
        <w:rPr>
          <w:rFonts w:ascii="Menlo" w:hAnsi="Menlo" w:cs="Menlo"/>
          <w:color w:val="141413"/>
          <w:sz w:val="18"/>
          <w:szCs w:val="18"/>
          <w:shd w:val="clear" w:color="auto" w:fill="FFFFFF"/>
        </w:rPr>
        <w:t xml:space="preserve">_{\text{total}} </w:t>
      </w:r>
      <w:proofErr w:type="spellStart"/>
      <w:r>
        <w:rPr>
          <w:rFonts w:ascii="Menlo" w:hAnsi="Menlo" w:cs="Menlo"/>
          <w:color w:val="141413"/>
          <w:sz w:val="18"/>
          <w:szCs w:val="18"/>
          <w:shd w:val="clear" w:color="auto" w:fill="FFFFFF"/>
        </w:rPr>
        <w:t>Ttotal</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xml:space="preserve">): </w:t>
      </w:r>
      <w:proofErr w:type="spellStart"/>
      <w:r>
        <w:rPr>
          <w:rFonts w:ascii="Menlo" w:hAnsi="Menlo" w:cs="Menlo"/>
          <w:color w:val="141413"/>
          <w:sz w:val="18"/>
          <w:szCs w:val="18"/>
          <w:shd w:val="clear" w:color="auto" w:fill="FFFFFF"/>
        </w:rPr>
        <w:t>Ttotal</w:t>
      </w:r>
      <w:proofErr w:type="spellEnd"/>
      <w:r>
        <w:rPr>
          <w:rFonts w:ascii="Menlo" w:hAnsi="Menlo" w:cs="Menlo"/>
          <w:color w:val="141413"/>
          <w:sz w:val="18"/>
          <w:szCs w:val="18"/>
          <w:shd w:val="clear" w:color="auto" w:fill="FFFFFF"/>
        </w:rPr>
        <w:t>(A)=∑</w:t>
      </w:r>
      <w:proofErr w:type="spellStart"/>
      <w:r>
        <w:rPr>
          <w:rFonts w:ascii="Menlo" w:hAnsi="Menlo" w:cs="Menlo"/>
          <w:color w:val="141413"/>
          <w:sz w:val="18"/>
          <w:szCs w:val="18"/>
          <w:shd w:val="clear" w:color="auto" w:fill="FFFFFF"/>
        </w:rPr>
        <w:t>i∑jti,jT</w:t>
      </w:r>
      <w:proofErr w:type="spellEnd"/>
      <w:r>
        <w:rPr>
          <w:rFonts w:ascii="Menlo" w:hAnsi="Menlo" w:cs="Menlo"/>
          <w:color w:val="141413"/>
          <w:sz w:val="18"/>
          <w:szCs w:val="18"/>
          <w:shd w:val="clear" w:color="auto" w:fill="FFFFFF"/>
        </w:rPr>
        <w:t>_{\text{total}}(\</w:t>
      </w:r>
      <w:proofErr w:type="spellStart"/>
      <w:r>
        <w:rPr>
          <w:rFonts w:ascii="Menlo" w:hAnsi="Menlo" w:cs="Menlo"/>
          <w:color w:val="141413"/>
          <w:sz w:val="18"/>
          <w:szCs w:val="18"/>
          <w:shd w:val="clear" w:color="auto" w:fill="FFFFFF"/>
        </w:rPr>
        <w:t>mathbf</w:t>
      </w:r>
      <w:proofErr w:type="spellEnd"/>
      <w:r>
        <w:rPr>
          <w:rFonts w:ascii="Menlo" w:hAnsi="Menlo" w:cs="Menlo"/>
          <w:color w:val="141413"/>
          <w:sz w:val="18"/>
          <w:szCs w:val="18"/>
          <w:shd w:val="clear" w:color="auto" w:fill="FFFFFF"/>
        </w:rPr>
        <w:t>{A}) = \sum_{</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}\sum_{j}t_{</w:t>
      </w:r>
      <w:proofErr w:type="spellStart"/>
      <w:r>
        <w:rPr>
          <w:rFonts w:ascii="Menlo" w:hAnsi="Menlo" w:cs="Menlo"/>
          <w:color w:val="141413"/>
          <w:sz w:val="18"/>
          <w:szCs w:val="18"/>
          <w:shd w:val="clear" w:color="auto" w:fill="FFFFFF"/>
        </w:rPr>
        <w:t>i,j</w:t>
      </w:r>
      <w:proofErr w:type="spellEnd"/>
      <w:r>
        <w:rPr>
          <w:rFonts w:ascii="Menlo" w:hAnsi="Menlo" w:cs="Menlo"/>
          <w:color w:val="141413"/>
          <w:sz w:val="18"/>
          <w:szCs w:val="18"/>
          <w:shd w:val="clear" w:color="auto" w:fill="FFFFFF"/>
        </w:rPr>
        <w:t>}</w:t>
      </w:r>
      <w:proofErr w:type="spellStart"/>
      <w:r>
        <w:rPr>
          <w:rFonts w:ascii="Menlo" w:hAnsi="Menlo" w:cs="Menlo"/>
          <w:color w:val="141413"/>
          <w:sz w:val="18"/>
          <w:szCs w:val="18"/>
          <w:shd w:val="clear" w:color="auto" w:fill="FFFFFF"/>
        </w:rPr>
        <w:t>Ttotal</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(A)=</w:t>
      </w:r>
      <w:proofErr w:type="spellStart"/>
      <w:r>
        <w:rPr>
          <w:rFonts w:ascii="Menlo" w:hAnsi="Menlo" w:cs="Menlo"/>
          <w:color w:val="141413"/>
          <w:sz w:val="18"/>
          <w:szCs w:val="18"/>
          <w:shd w:val="clear" w:color="auto" w:fill="FFFFFF"/>
        </w:rPr>
        <w:t>i</w:t>
      </w:r>
      <w:proofErr w:type="spellEnd"/>
      <w:r>
        <w:rPr>
          <w:rFonts w:ascii="Menlo" w:hAnsi="Menlo" w:cs="Menlo"/>
          <w:color w:val="141413"/>
          <w:sz w:val="18"/>
          <w:szCs w:val="18"/>
          <w:shd w:val="clear" w:color="auto" w:fill="FFFFFF"/>
        </w:rPr>
        <w:t>∑</w:t>
      </w:r>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j∑</w:t>
      </w:r>
      <w:r>
        <w:rPr>
          <w:rFonts w:ascii="Cambria Math" w:hAnsi="Cambria Math" w:cs="Cambria Math"/>
          <w:color w:val="141413"/>
          <w:sz w:val="18"/>
          <w:szCs w:val="18"/>
          <w:shd w:val="clear" w:color="auto" w:fill="FFFFFF"/>
        </w:rPr>
        <w:t>​</w:t>
      </w:r>
      <w:proofErr w:type="spellStart"/>
      <w:r>
        <w:rPr>
          <w:rFonts w:ascii="Menlo" w:hAnsi="Menlo" w:cs="Menlo"/>
          <w:color w:val="141413"/>
          <w:sz w:val="18"/>
          <w:szCs w:val="18"/>
          <w:shd w:val="clear" w:color="auto" w:fill="FFFFFF"/>
        </w:rPr>
        <w:t>ti,j</w:t>
      </w:r>
      <w:proofErr w:type="spellEnd"/>
      <w:r>
        <w:rPr>
          <w:rFonts w:ascii="Cambria Math" w:hAnsi="Cambria Math" w:cs="Cambria Math"/>
          <w:color w:val="141413"/>
          <w:sz w:val="18"/>
          <w:szCs w:val="18"/>
          <w:shd w:val="clear" w:color="auto" w:fill="FFFFFF"/>
        </w:rPr>
        <w:t>​</w:t>
      </w:r>
      <w:r>
        <w:rPr>
          <w:rFonts w:ascii="Menlo" w:hAnsi="Menlo" w:cs="Menlo"/>
          <w:color w:val="141413"/>
          <w:sz w:val="18"/>
          <w:szCs w:val="18"/>
          <w:shd w:val="clear" w:color="auto" w:fill="FFFFFF"/>
        </w:rPr>
        <w:t xml:space="preserve"> This evaluates overall system performance through total travel time, serving as both an efficiency indicator and horizontal equity measure. Research Phases and Expected Contributions Phase 1: Sydney Network Topology Analysis I will systematically test each topology type across parameter ranges, generating policy recommendations for: Degree-constrained networks: Optimal connectivity levels for equitable access Small-world networks: Strategic shortcut placement for balanced local-global connectivity Scale-free networks: Hub development strategies that enhance rather than undermine equity Phase 2: Regional Network Extension Analysis I will expand the validated Sydney network to include: Newcastle corridor connectivity: Examining how regional rail extensions affect metropolitan equity Western Sydney Airport integration: </w:t>
      </w:r>
      <w:proofErr w:type="spellStart"/>
      <w:r>
        <w:rPr>
          <w:rFonts w:ascii="Menlo" w:hAnsi="Menlo" w:cs="Menlo"/>
          <w:color w:val="141413"/>
          <w:sz w:val="18"/>
          <w:szCs w:val="18"/>
          <w:shd w:val="clear" w:color="auto" w:fill="FFFFFF"/>
        </w:rPr>
        <w:t>Analyzing</w:t>
      </w:r>
      <w:proofErr w:type="spellEnd"/>
      <w:r>
        <w:rPr>
          <w:rFonts w:ascii="Menlo" w:hAnsi="Menlo" w:cs="Menlo"/>
          <w:color w:val="141413"/>
          <w:sz w:val="18"/>
          <w:szCs w:val="18"/>
          <w:shd w:val="clear" w:color="auto" w:fill="FFFFFF"/>
        </w:rPr>
        <w:t xml:space="preserve"> infrastructure decisions' equity implications for growing outer suburbs This phase will generate insights on how network expansion decisions can either exacerbate or alleviate existing spatial inequalities. Phase 3: Cross-City Comparative Framework (Future Extension) While ambitious, I recognize the potential value of comparing Sydney's findings with other major cities. However, I judge this as beyond the current project scope due to the </w:t>
      </w:r>
      <w:r>
        <w:rPr>
          <w:rFonts w:ascii="Menlo" w:hAnsi="Menlo" w:cs="Menlo"/>
          <w:color w:val="141413"/>
          <w:sz w:val="18"/>
          <w:szCs w:val="18"/>
          <w:shd w:val="clear" w:color="auto" w:fill="FFFFFF"/>
        </w:rPr>
        <w:lastRenderedPageBreak/>
        <w:t xml:space="preserve">extensive data requirements and cultural transport </w:t>
      </w:r>
      <w:proofErr w:type="spellStart"/>
      <w:r>
        <w:rPr>
          <w:rFonts w:ascii="Menlo" w:hAnsi="Menlo" w:cs="Menlo"/>
          <w:color w:val="141413"/>
          <w:sz w:val="18"/>
          <w:szCs w:val="18"/>
          <w:shd w:val="clear" w:color="auto" w:fill="FFFFFF"/>
        </w:rPr>
        <w:t>behavior</w:t>
      </w:r>
      <w:proofErr w:type="spellEnd"/>
      <w:r>
        <w:rPr>
          <w:rFonts w:ascii="Menlo" w:hAnsi="Menlo" w:cs="Menlo"/>
          <w:color w:val="141413"/>
          <w:sz w:val="18"/>
          <w:szCs w:val="18"/>
          <w:shd w:val="clear" w:color="auto" w:fill="FFFFFF"/>
        </w:rPr>
        <w:t xml:space="preserve"> differences. I propose this as a future research direction once the Sydney methodology is fully validated. Innovation and Significance My research makes several novel contributions: Methodological Innovation: I am the first to systematically integrate network science topology analysis with transport equity </w:t>
      </w:r>
      <w:proofErr w:type="spellStart"/>
      <w:r>
        <w:rPr>
          <w:rFonts w:ascii="Menlo" w:hAnsi="Menlo" w:cs="Menlo"/>
          <w:color w:val="141413"/>
          <w:sz w:val="18"/>
          <w:szCs w:val="18"/>
          <w:shd w:val="clear" w:color="auto" w:fill="FFFFFF"/>
        </w:rPr>
        <w:t>modeling</w:t>
      </w:r>
      <w:proofErr w:type="spellEnd"/>
      <w:r>
        <w:rPr>
          <w:rFonts w:ascii="Menlo" w:hAnsi="Menlo" w:cs="Menlo"/>
          <w:color w:val="141413"/>
          <w:sz w:val="18"/>
          <w:szCs w:val="18"/>
          <w:shd w:val="clear" w:color="auto" w:fill="FFFFFF"/>
        </w:rPr>
        <w:t>, creating a new analytical framework for infrastructure assessment. Technical Achievement: My unified topology system eliminates computational redundancy while enabling seamless comparison across network types - a significant advance in transport simulation methodology. Policy Impact: Rather than simply documenting equity problems, I generate actionable recommendations for network design that can inform real infrastructure investment decisions. Expected Findings and Policy Implications I hypothesize that: Small-world networks will demonstrate optimal efficiency-equity balance through strategic connectivity Scale-free networks may amplify inequalities despite efficiency gains, requiring targeted policy interventions Degree-constrained networks will provide equity baselines but suboptimal efficiency Regional extensions will reveal how connectivity decisions can either bridge or deepen spatial divides My research will provide transport planners and policymakers with evidence-based guidelines for designing networks that serve efficiency and equity simultaneously, moving beyond the false choice between these objectives that currently dominates infrastructure debates. This work represents a significant advancement in computational urban planning, offering both theoretical insights into the relationship between network structure and social outcomes, and practical tools for creating more just urban transport systems.</w:t>
      </w:r>
    </w:p>
    <w:sectPr w:rsidR="00DE4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9A"/>
    <w:rsid w:val="000111D8"/>
    <w:rsid w:val="00030958"/>
    <w:rsid w:val="00031C2E"/>
    <w:rsid w:val="0004071C"/>
    <w:rsid w:val="0004169F"/>
    <w:rsid w:val="00045A7A"/>
    <w:rsid w:val="0005061F"/>
    <w:rsid w:val="000547A1"/>
    <w:rsid w:val="00065069"/>
    <w:rsid w:val="00072D6D"/>
    <w:rsid w:val="000B31B8"/>
    <w:rsid w:val="000B668C"/>
    <w:rsid w:val="000C4649"/>
    <w:rsid w:val="000E5163"/>
    <w:rsid w:val="001015CE"/>
    <w:rsid w:val="00106F96"/>
    <w:rsid w:val="0011542E"/>
    <w:rsid w:val="00123A70"/>
    <w:rsid w:val="0013242D"/>
    <w:rsid w:val="00135388"/>
    <w:rsid w:val="00192835"/>
    <w:rsid w:val="001B2C59"/>
    <w:rsid w:val="001D1CFE"/>
    <w:rsid w:val="001E66D7"/>
    <w:rsid w:val="001F22B0"/>
    <w:rsid w:val="00200441"/>
    <w:rsid w:val="00206B76"/>
    <w:rsid w:val="0020764C"/>
    <w:rsid w:val="00224F60"/>
    <w:rsid w:val="00227F1B"/>
    <w:rsid w:val="00244942"/>
    <w:rsid w:val="00247572"/>
    <w:rsid w:val="00254C09"/>
    <w:rsid w:val="0029234E"/>
    <w:rsid w:val="002E7A1A"/>
    <w:rsid w:val="002F44B1"/>
    <w:rsid w:val="00306407"/>
    <w:rsid w:val="00321211"/>
    <w:rsid w:val="003441DD"/>
    <w:rsid w:val="003624E3"/>
    <w:rsid w:val="003661B5"/>
    <w:rsid w:val="00376380"/>
    <w:rsid w:val="003A19C2"/>
    <w:rsid w:val="003F0263"/>
    <w:rsid w:val="00402D74"/>
    <w:rsid w:val="00417562"/>
    <w:rsid w:val="004431F0"/>
    <w:rsid w:val="00451F09"/>
    <w:rsid w:val="004759EA"/>
    <w:rsid w:val="004A024E"/>
    <w:rsid w:val="004A36D5"/>
    <w:rsid w:val="004D3F3C"/>
    <w:rsid w:val="004D7678"/>
    <w:rsid w:val="004F7766"/>
    <w:rsid w:val="005017D7"/>
    <w:rsid w:val="00514BAF"/>
    <w:rsid w:val="005469B0"/>
    <w:rsid w:val="00563339"/>
    <w:rsid w:val="00574E3E"/>
    <w:rsid w:val="005A5359"/>
    <w:rsid w:val="005B17CA"/>
    <w:rsid w:val="005F2794"/>
    <w:rsid w:val="0060296A"/>
    <w:rsid w:val="0060540E"/>
    <w:rsid w:val="006061A2"/>
    <w:rsid w:val="006120C6"/>
    <w:rsid w:val="0061522F"/>
    <w:rsid w:val="006240CE"/>
    <w:rsid w:val="00636827"/>
    <w:rsid w:val="00653C8F"/>
    <w:rsid w:val="006623B9"/>
    <w:rsid w:val="00664310"/>
    <w:rsid w:val="006647A8"/>
    <w:rsid w:val="00667BBF"/>
    <w:rsid w:val="00675D28"/>
    <w:rsid w:val="006B6FDE"/>
    <w:rsid w:val="006B7C67"/>
    <w:rsid w:val="006C11C8"/>
    <w:rsid w:val="006D1787"/>
    <w:rsid w:val="006D1F02"/>
    <w:rsid w:val="006E633A"/>
    <w:rsid w:val="006E6B96"/>
    <w:rsid w:val="006F16E6"/>
    <w:rsid w:val="00702E9C"/>
    <w:rsid w:val="00705219"/>
    <w:rsid w:val="00730F3D"/>
    <w:rsid w:val="00741028"/>
    <w:rsid w:val="00762665"/>
    <w:rsid w:val="00773898"/>
    <w:rsid w:val="00774066"/>
    <w:rsid w:val="007A4B25"/>
    <w:rsid w:val="007B1182"/>
    <w:rsid w:val="007B371D"/>
    <w:rsid w:val="007B41A5"/>
    <w:rsid w:val="007F2AD8"/>
    <w:rsid w:val="007F6023"/>
    <w:rsid w:val="00804191"/>
    <w:rsid w:val="008111A8"/>
    <w:rsid w:val="00842779"/>
    <w:rsid w:val="00855E77"/>
    <w:rsid w:val="00886D70"/>
    <w:rsid w:val="00896913"/>
    <w:rsid w:val="008C1D0A"/>
    <w:rsid w:val="008D3877"/>
    <w:rsid w:val="008F4FCC"/>
    <w:rsid w:val="008F5DFA"/>
    <w:rsid w:val="009159CA"/>
    <w:rsid w:val="00915B8B"/>
    <w:rsid w:val="009300C2"/>
    <w:rsid w:val="00937933"/>
    <w:rsid w:val="009507BB"/>
    <w:rsid w:val="00952B0D"/>
    <w:rsid w:val="00967F50"/>
    <w:rsid w:val="00977735"/>
    <w:rsid w:val="009B56D8"/>
    <w:rsid w:val="009D1D37"/>
    <w:rsid w:val="009D6254"/>
    <w:rsid w:val="009F73D8"/>
    <w:rsid w:val="00A026CE"/>
    <w:rsid w:val="00A07037"/>
    <w:rsid w:val="00A22225"/>
    <w:rsid w:val="00A34950"/>
    <w:rsid w:val="00A406DB"/>
    <w:rsid w:val="00A4437F"/>
    <w:rsid w:val="00A764D3"/>
    <w:rsid w:val="00A8262F"/>
    <w:rsid w:val="00A92A5A"/>
    <w:rsid w:val="00AB70D0"/>
    <w:rsid w:val="00AC0270"/>
    <w:rsid w:val="00AC2D0A"/>
    <w:rsid w:val="00AE1A9A"/>
    <w:rsid w:val="00AE488F"/>
    <w:rsid w:val="00AF6165"/>
    <w:rsid w:val="00B07685"/>
    <w:rsid w:val="00B167B0"/>
    <w:rsid w:val="00B17932"/>
    <w:rsid w:val="00B226EC"/>
    <w:rsid w:val="00B301AD"/>
    <w:rsid w:val="00B4032B"/>
    <w:rsid w:val="00B449C0"/>
    <w:rsid w:val="00B63280"/>
    <w:rsid w:val="00B8095F"/>
    <w:rsid w:val="00BB1176"/>
    <w:rsid w:val="00BB3236"/>
    <w:rsid w:val="00BC069E"/>
    <w:rsid w:val="00BD0C25"/>
    <w:rsid w:val="00C1744C"/>
    <w:rsid w:val="00C35C3E"/>
    <w:rsid w:val="00C54CF8"/>
    <w:rsid w:val="00C7155C"/>
    <w:rsid w:val="00C755A8"/>
    <w:rsid w:val="00C8561C"/>
    <w:rsid w:val="00C956D6"/>
    <w:rsid w:val="00C95FE2"/>
    <w:rsid w:val="00CA4D70"/>
    <w:rsid w:val="00CA7B67"/>
    <w:rsid w:val="00CB180F"/>
    <w:rsid w:val="00CC08F3"/>
    <w:rsid w:val="00CC7BD1"/>
    <w:rsid w:val="00CD623B"/>
    <w:rsid w:val="00D06AE9"/>
    <w:rsid w:val="00D169A6"/>
    <w:rsid w:val="00D475EA"/>
    <w:rsid w:val="00D5420C"/>
    <w:rsid w:val="00D62017"/>
    <w:rsid w:val="00D6310D"/>
    <w:rsid w:val="00D71C53"/>
    <w:rsid w:val="00D90505"/>
    <w:rsid w:val="00DB5078"/>
    <w:rsid w:val="00DC4062"/>
    <w:rsid w:val="00DE4EEC"/>
    <w:rsid w:val="00DF4389"/>
    <w:rsid w:val="00E02B82"/>
    <w:rsid w:val="00E052F1"/>
    <w:rsid w:val="00E26D04"/>
    <w:rsid w:val="00E505DB"/>
    <w:rsid w:val="00E87381"/>
    <w:rsid w:val="00E90A09"/>
    <w:rsid w:val="00EA42E8"/>
    <w:rsid w:val="00EB1198"/>
    <w:rsid w:val="00EC3EFC"/>
    <w:rsid w:val="00F52039"/>
    <w:rsid w:val="00F60273"/>
    <w:rsid w:val="00F60E56"/>
    <w:rsid w:val="00F65FF3"/>
    <w:rsid w:val="00F73AFA"/>
    <w:rsid w:val="00F84658"/>
    <w:rsid w:val="00FA5065"/>
    <w:rsid w:val="00FA64BD"/>
    <w:rsid w:val="00FA73BE"/>
    <w:rsid w:val="00FB0581"/>
    <w:rsid w:val="00FB3DBC"/>
    <w:rsid w:val="00FC15C6"/>
    <w:rsid w:val="00FD4F21"/>
    <w:rsid w:val="00FE5091"/>
    <w:rsid w:val="00FE7A24"/>
    <w:rsid w:val="00FF7E4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ABB1F1"/>
  <w15:chartTrackingRefBased/>
  <w15:docId w15:val="{993F47B1-F2B4-8E4D-8C70-1D53DF4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74E3E"/>
    <w:pPr>
      <w:keepNext/>
      <w:keepLines/>
      <w:spacing w:before="240" w:line="259" w:lineRule="auto"/>
      <w:outlineLvl w:val="0"/>
    </w:pPr>
    <w:rPr>
      <w:rFonts w:ascii="Cambria" w:eastAsiaTheme="majorEastAsia" w:hAnsi="Cambria" w:cstheme="majorBidi"/>
      <w:b/>
      <w:color w:val="000000" w:themeColor="text1"/>
      <w:kern w:val="0"/>
      <w:sz w:val="40"/>
      <w:szCs w:val="32"/>
      <w:lang w:eastAsia="en-US"/>
      <w14:ligatures w14:val="none"/>
    </w:rPr>
  </w:style>
  <w:style w:type="paragraph" w:styleId="Heading2">
    <w:name w:val="heading 2"/>
    <w:aliases w:val="Sub-H 1"/>
    <w:basedOn w:val="Normal"/>
    <w:next w:val="Normal"/>
    <w:link w:val="Heading2Char"/>
    <w:autoRedefine/>
    <w:uiPriority w:val="9"/>
    <w:unhideWhenUsed/>
    <w:qFormat/>
    <w:rsid w:val="00574E3E"/>
    <w:pPr>
      <w:keepNext/>
      <w:keepLines/>
      <w:spacing w:before="40" w:line="259" w:lineRule="auto"/>
      <w:outlineLvl w:val="1"/>
    </w:pPr>
    <w:rPr>
      <w:rFonts w:ascii="Cambria" w:eastAsiaTheme="majorEastAsia" w:hAnsi="Cambria" w:cstheme="majorBidi"/>
      <w:b/>
      <w:color w:val="000000" w:themeColor="text1"/>
      <w:kern w:val="0"/>
      <w:sz w:val="28"/>
      <w:szCs w:val="26"/>
      <w:u w:val="single"/>
      <w14:ligatures w14:val="none"/>
    </w:rPr>
  </w:style>
  <w:style w:type="paragraph" w:styleId="Heading3">
    <w:name w:val="heading 3"/>
    <w:basedOn w:val="Normal"/>
    <w:next w:val="Normal"/>
    <w:link w:val="Heading3Char"/>
    <w:uiPriority w:val="9"/>
    <w:semiHidden/>
    <w:unhideWhenUsed/>
    <w:qFormat/>
    <w:rsid w:val="00AE1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A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A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A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A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E3E"/>
    <w:rPr>
      <w:rFonts w:ascii="Cambria" w:eastAsiaTheme="majorEastAsia" w:hAnsi="Cambria" w:cstheme="majorBidi"/>
      <w:b/>
      <w:color w:val="000000" w:themeColor="text1"/>
      <w:kern w:val="0"/>
      <w:sz w:val="40"/>
      <w:szCs w:val="32"/>
      <w:lang w:eastAsia="en-US"/>
      <w14:ligatures w14:val="none"/>
    </w:rPr>
  </w:style>
  <w:style w:type="character" w:customStyle="1" w:styleId="Heading2Char">
    <w:name w:val="Heading 2 Char"/>
    <w:aliases w:val="Sub-H 1 Char"/>
    <w:basedOn w:val="DefaultParagraphFont"/>
    <w:link w:val="Heading2"/>
    <w:uiPriority w:val="9"/>
    <w:rsid w:val="00574E3E"/>
    <w:rPr>
      <w:rFonts w:ascii="Cambria" w:eastAsiaTheme="majorEastAsia" w:hAnsi="Cambria" w:cstheme="majorBidi"/>
      <w:b/>
      <w:color w:val="000000" w:themeColor="text1"/>
      <w:kern w:val="0"/>
      <w:sz w:val="28"/>
      <w:szCs w:val="26"/>
      <w:u w:val="single"/>
      <w14:ligatures w14:val="none"/>
    </w:rPr>
  </w:style>
  <w:style w:type="character" w:customStyle="1" w:styleId="Heading3Char">
    <w:name w:val="Heading 3 Char"/>
    <w:basedOn w:val="DefaultParagraphFont"/>
    <w:link w:val="Heading3"/>
    <w:uiPriority w:val="9"/>
    <w:semiHidden/>
    <w:rsid w:val="00AE1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9A"/>
    <w:rPr>
      <w:rFonts w:eastAsiaTheme="majorEastAsia" w:cstheme="majorBidi"/>
      <w:color w:val="272727" w:themeColor="text1" w:themeTint="D8"/>
    </w:rPr>
  </w:style>
  <w:style w:type="paragraph" w:styleId="Title">
    <w:name w:val="Title"/>
    <w:basedOn w:val="Normal"/>
    <w:next w:val="Normal"/>
    <w:link w:val="TitleChar"/>
    <w:uiPriority w:val="10"/>
    <w:qFormat/>
    <w:rsid w:val="00AE1A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A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A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1A9A"/>
    <w:rPr>
      <w:i/>
      <w:iCs/>
      <w:color w:val="404040" w:themeColor="text1" w:themeTint="BF"/>
    </w:rPr>
  </w:style>
  <w:style w:type="paragraph" w:styleId="ListParagraph">
    <w:name w:val="List Paragraph"/>
    <w:basedOn w:val="Normal"/>
    <w:uiPriority w:val="34"/>
    <w:qFormat/>
    <w:rsid w:val="00AE1A9A"/>
    <w:pPr>
      <w:ind w:left="720"/>
      <w:contextualSpacing/>
    </w:pPr>
  </w:style>
  <w:style w:type="character" w:styleId="IntenseEmphasis">
    <w:name w:val="Intense Emphasis"/>
    <w:basedOn w:val="DefaultParagraphFont"/>
    <w:uiPriority w:val="21"/>
    <w:qFormat/>
    <w:rsid w:val="00AE1A9A"/>
    <w:rPr>
      <w:i/>
      <w:iCs/>
      <w:color w:val="0F4761" w:themeColor="accent1" w:themeShade="BF"/>
    </w:rPr>
  </w:style>
  <w:style w:type="paragraph" w:styleId="IntenseQuote">
    <w:name w:val="Intense Quote"/>
    <w:basedOn w:val="Normal"/>
    <w:next w:val="Normal"/>
    <w:link w:val="IntenseQuoteChar"/>
    <w:uiPriority w:val="30"/>
    <w:qFormat/>
    <w:rsid w:val="00AE1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A9A"/>
    <w:rPr>
      <w:i/>
      <w:iCs/>
      <w:color w:val="0F4761" w:themeColor="accent1" w:themeShade="BF"/>
    </w:rPr>
  </w:style>
  <w:style w:type="character" w:styleId="IntenseReference">
    <w:name w:val="Intense Reference"/>
    <w:basedOn w:val="DefaultParagraphFont"/>
    <w:uiPriority w:val="32"/>
    <w:qFormat/>
    <w:rsid w:val="00AE1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Ruiyi Zhao</dc:creator>
  <cp:keywords/>
  <dc:description/>
  <cp:lastModifiedBy>Ruiyi Zhao</cp:lastModifiedBy>
  <cp:revision>1</cp:revision>
  <dcterms:created xsi:type="dcterms:W3CDTF">2025-08-27T01:06:00Z</dcterms:created>
  <dcterms:modified xsi:type="dcterms:W3CDTF">2025-08-27T01:06:00Z</dcterms:modified>
</cp:coreProperties>
</file>