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25805" w14:textId="596485F8" w:rsidR="003F6B17" w:rsidRDefault="003F6B17">
      <w:r w:rsidRPr="003F6B17">
        <w:drawing>
          <wp:inline distT="0" distB="0" distL="0" distR="0" wp14:anchorId="0074528A" wp14:editId="615293B6">
            <wp:extent cx="5943600" cy="915670"/>
            <wp:effectExtent l="0" t="0" r="0" b="0"/>
            <wp:docPr id="9931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4482" name=""/>
                    <pic:cNvPicPr/>
                  </pic:nvPicPr>
                  <pic:blipFill>
                    <a:blip r:embed="rId5"/>
                    <a:stretch>
                      <a:fillRect/>
                    </a:stretch>
                  </pic:blipFill>
                  <pic:spPr>
                    <a:xfrm>
                      <a:off x="0" y="0"/>
                      <a:ext cx="5943600" cy="915670"/>
                    </a:xfrm>
                    <a:prstGeom prst="rect">
                      <a:avLst/>
                    </a:prstGeom>
                  </pic:spPr>
                </pic:pic>
              </a:graphicData>
            </a:graphic>
          </wp:inline>
        </w:drawing>
      </w:r>
    </w:p>
    <w:p w14:paraId="1B015D3F" w14:textId="285B53B8" w:rsidR="003F6B17" w:rsidRPr="00736485" w:rsidRDefault="003F6B17">
      <w:pPr>
        <w:rPr>
          <w:b/>
          <w:bCs/>
          <w:color w:val="002060"/>
          <w:sz w:val="36"/>
          <w:szCs w:val="36"/>
        </w:rPr>
      </w:pPr>
      <w:r w:rsidRPr="00736485">
        <w:rPr>
          <w:b/>
          <w:bCs/>
          <w:color w:val="002060"/>
          <w:sz w:val="36"/>
          <w:szCs w:val="36"/>
        </w:rPr>
        <w:t>Take Home Assignment</w:t>
      </w:r>
    </w:p>
    <w:p w14:paraId="1B0425F5" w14:textId="6C8173F6" w:rsidR="003F6B17" w:rsidRPr="00781B6E" w:rsidRDefault="003F6B17">
      <w:pPr>
        <w:rPr>
          <w:b/>
          <w:bCs/>
          <w:color w:val="0070C0"/>
          <w:sz w:val="28"/>
          <w:szCs w:val="28"/>
        </w:rPr>
      </w:pPr>
      <w:r w:rsidRPr="00781B6E">
        <w:rPr>
          <w:b/>
          <w:bCs/>
          <w:color w:val="0070C0"/>
          <w:sz w:val="28"/>
          <w:szCs w:val="28"/>
        </w:rPr>
        <w:t>Context</w:t>
      </w:r>
    </w:p>
    <w:p w14:paraId="4C0DB29A" w14:textId="3AAE1A55" w:rsidR="003F6B17" w:rsidRDefault="003F6B17">
      <w:r>
        <w:t>The assignment required us to analyze customer</w:t>
      </w:r>
      <w:r w:rsidR="00736485">
        <w:t>s</w:t>
      </w:r>
      <w:r>
        <w:t xml:space="preserve"> trading activity</w:t>
      </w:r>
      <w:r w:rsidR="00736485">
        <w:t xml:space="preserve"> over the period Jan-2020 to March-2020</w:t>
      </w:r>
      <w:r>
        <w:t>. For this, 4 files were given namely: ledger_entries.csv, accounts.csv, rates.csv and trades.csv.</w:t>
      </w:r>
    </w:p>
    <w:p w14:paraId="6EBBBE3D" w14:textId="1DDA50CA" w:rsidR="003F6B17" w:rsidRDefault="00736485">
      <w:r>
        <w:t xml:space="preserve">Using this were required to link each </w:t>
      </w:r>
      <w:r w:rsidRPr="00A64D1A">
        <w:rPr>
          <w:b/>
          <w:bCs/>
        </w:rPr>
        <w:t>trade</w:t>
      </w:r>
      <w:r>
        <w:t xml:space="preserve"> </w:t>
      </w:r>
      <w:r w:rsidR="00A64D1A">
        <w:t>to its user, timestamp, market pair and USD volume for further analysis and to draw insights on customer trading behavior.</w:t>
      </w:r>
    </w:p>
    <w:p w14:paraId="5AE8918E" w14:textId="77777777" w:rsidR="00362DBA" w:rsidRPr="00362DBA" w:rsidRDefault="00362DBA">
      <w:pPr>
        <w:rPr>
          <w:sz w:val="2"/>
          <w:szCs w:val="2"/>
        </w:rPr>
      </w:pPr>
    </w:p>
    <w:p w14:paraId="14B215F0" w14:textId="480EBEA9" w:rsidR="00362DBA" w:rsidRPr="00781B6E" w:rsidRDefault="00362DBA" w:rsidP="00362DBA">
      <w:pPr>
        <w:rPr>
          <w:b/>
          <w:bCs/>
          <w:color w:val="0070C0"/>
          <w:sz w:val="28"/>
          <w:szCs w:val="28"/>
        </w:rPr>
      </w:pPr>
      <w:r>
        <w:rPr>
          <w:b/>
          <w:bCs/>
          <w:color w:val="0070C0"/>
          <w:sz w:val="28"/>
          <w:szCs w:val="28"/>
        </w:rPr>
        <w:t>Summary of Business Question Answers</w:t>
      </w:r>
    </w:p>
    <w:p w14:paraId="0BF71F53" w14:textId="2778CAA1" w:rsidR="00362DBA" w:rsidRPr="000C04C5" w:rsidRDefault="00362DBA" w:rsidP="000C04C5">
      <w:pPr>
        <w:pStyle w:val="ListParagraph"/>
        <w:numPr>
          <w:ilvl w:val="0"/>
          <w:numId w:val="5"/>
        </w:numPr>
        <w:rPr>
          <w:b/>
          <w:bCs/>
          <w:sz w:val="22"/>
          <w:szCs w:val="22"/>
        </w:rPr>
      </w:pPr>
      <w:r w:rsidRPr="000C04C5">
        <w:rPr>
          <w:b/>
          <w:bCs/>
          <w:sz w:val="22"/>
          <w:szCs w:val="22"/>
        </w:rPr>
        <w:t>Customer Status Distribution</w:t>
      </w:r>
    </w:p>
    <w:p w14:paraId="042E91BC" w14:textId="48D61EF8" w:rsidR="00362DBA" w:rsidRDefault="00362DBA" w:rsidP="00362DBA">
      <w:pPr>
        <w:rPr>
          <w:sz w:val="22"/>
          <w:szCs w:val="22"/>
        </w:rPr>
      </w:pPr>
      <w:r w:rsidRPr="001710E7">
        <w:rPr>
          <w:sz w:val="22"/>
          <w:szCs w:val="22"/>
        </w:rPr>
        <w:t xml:space="preserve">My Analysis showed that the number of </w:t>
      </w:r>
      <w:r w:rsidR="001710E7" w:rsidRPr="001710E7">
        <w:rPr>
          <w:sz w:val="22"/>
          <w:szCs w:val="22"/>
        </w:rPr>
        <w:t xml:space="preserve">UNIQUE </w:t>
      </w:r>
      <w:r w:rsidRPr="001710E7">
        <w:rPr>
          <w:sz w:val="22"/>
          <w:szCs w:val="22"/>
        </w:rPr>
        <w:t xml:space="preserve">clients trading </w:t>
      </w:r>
      <w:r w:rsidR="001710E7" w:rsidRPr="001710E7">
        <w:rPr>
          <w:sz w:val="22"/>
          <w:szCs w:val="22"/>
        </w:rPr>
        <w:t>for each of the months Jan, Feb and March on</w:t>
      </w:r>
      <w:r w:rsidRPr="001710E7">
        <w:rPr>
          <w:sz w:val="22"/>
          <w:szCs w:val="22"/>
        </w:rPr>
        <w:t xml:space="preserve"> exchange / broker </w:t>
      </w:r>
      <w:r w:rsidR="001710E7" w:rsidRPr="001710E7">
        <w:rPr>
          <w:sz w:val="22"/>
          <w:szCs w:val="22"/>
        </w:rPr>
        <w:t>were 15, 17 and 18 respectively. The 15 clients for Jan were all considered to be returning clients (</w:t>
      </w:r>
      <w:r w:rsidR="001710E7">
        <w:rPr>
          <w:sz w:val="22"/>
          <w:szCs w:val="22"/>
        </w:rPr>
        <w:t>this was the first month’s data we had and so could not determine if they belonged to any of the other segments. Using this as our starting point, our analysis revealed the followed client status distribution for each of the months considered:</w:t>
      </w:r>
    </w:p>
    <w:p w14:paraId="2DD76C1E" w14:textId="59B424D0" w:rsidR="001710E7" w:rsidRPr="00813249" w:rsidRDefault="001710E7" w:rsidP="00362DBA">
      <w:pPr>
        <w:rPr>
          <w:b/>
          <w:bCs/>
          <w:sz w:val="21"/>
          <w:szCs w:val="21"/>
        </w:rPr>
      </w:pPr>
      <w:r w:rsidRPr="00813249">
        <w:rPr>
          <w:b/>
          <w:bCs/>
          <w:sz w:val="21"/>
          <w:szCs w:val="21"/>
        </w:rPr>
        <w:t>Jan-2020 Clients</w:t>
      </w:r>
      <w:r w:rsidR="00F26142">
        <w:rPr>
          <w:b/>
          <w:bCs/>
          <w:sz w:val="21"/>
          <w:szCs w:val="21"/>
        </w:rPr>
        <w:t xml:space="preserve"> (15 Active Customers)</w:t>
      </w:r>
    </w:p>
    <w:p w14:paraId="23BBEB8D" w14:textId="79B85854" w:rsidR="00F26142" w:rsidRPr="00F26142" w:rsidRDefault="001710E7" w:rsidP="00F26142">
      <w:pPr>
        <w:pStyle w:val="ListParagraph"/>
        <w:numPr>
          <w:ilvl w:val="0"/>
          <w:numId w:val="3"/>
        </w:numPr>
        <w:rPr>
          <w:sz w:val="21"/>
          <w:szCs w:val="21"/>
        </w:rPr>
      </w:pPr>
      <w:r w:rsidRPr="00813249">
        <w:rPr>
          <w:sz w:val="21"/>
          <w:szCs w:val="21"/>
        </w:rPr>
        <w:t xml:space="preserve">15 Returning </w:t>
      </w:r>
    </w:p>
    <w:p w14:paraId="1C67A49D" w14:textId="77777777" w:rsidR="001710E7" w:rsidRPr="001710E7" w:rsidRDefault="001710E7" w:rsidP="00362DBA">
      <w:pPr>
        <w:rPr>
          <w:sz w:val="2"/>
          <w:szCs w:val="2"/>
        </w:rPr>
      </w:pPr>
    </w:p>
    <w:p w14:paraId="08F11FE2" w14:textId="790A6C65" w:rsidR="001710E7" w:rsidRPr="00813249" w:rsidRDefault="001710E7" w:rsidP="00362DBA">
      <w:pPr>
        <w:rPr>
          <w:b/>
          <w:bCs/>
          <w:sz w:val="21"/>
          <w:szCs w:val="21"/>
        </w:rPr>
      </w:pPr>
      <w:r w:rsidRPr="00813249">
        <w:rPr>
          <w:b/>
          <w:bCs/>
          <w:sz w:val="21"/>
          <w:szCs w:val="21"/>
        </w:rPr>
        <w:t>Feb 2020 Clients</w:t>
      </w:r>
      <w:r w:rsidR="00F26142">
        <w:rPr>
          <w:b/>
          <w:bCs/>
          <w:sz w:val="21"/>
          <w:szCs w:val="21"/>
        </w:rPr>
        <w:t xml:space="preserve"> (17 Active Customers)</w:t>
      </w:r>
    </w:p>
    <w:p w14:paraId="74D243AA" w14:textId="1F6A83C1" w:rsidR="001710E7" w:rsidRPr="00813249" w:rsidRDefault="001710E7" w:rsidP="001710E7">
      <w:pPr>
        <w:pStyle w:val="ListParagraph"/>
        <w:numPr>
          <w:ilvl w:val="0"/>
          <w:numId w:val="3"/>
        </w:numPr>
        <w:rPr>
          <w:sz w:val="21"/>
          <w:szCs w:val="21"/>
        </w:rPr>
      </w:pPr>
      <w:r w:rsidRPr="00813249">
        <w:rPr>
          <w:sz w:val="21"/>
          <w:szCs w:val="21"/>
        </w:rPr>
        <w:t>13 returning</w:t>
      </w:r>
    </w:p>
    <w:p w14:paraId="20C127A3" w14:textId="0A10DD28" w:rsidR="001710E7" w:rsidRPr="00813249" w:rsidRDefault="001710E7" w:rsidP="001710E7">
      <w:pPr>
        <w:pStyle w:val="ListParagraph"/>
        <w:numPr>
          <w:ilvl w:val="0"/>
          <w:numId w:val="3"/>
        </w:numPr>
        <w:rPr>
          <w:sz w:val="21"/>
          <w:szCs w:val="21"/>
        </w:rPr>
      </w:pPr>
      <w:r w:rsidRPr="00813249">
        <w:rPr>
          <w:sz w:val="21"/>
          <w:szCs w:val="21"/>
        </w:rPr>
        <w:t>2 Churned</w:t>
      </w:r>
    </w:p>
    <w:p w14:paraId="5727C956" w14:textId="740DA863" w:rsidR="001710E7" w:rsidRPr="00813249" w:rsidRDefault="001710E7" w:rsidP="001710E7">
      <w:pPr>
        <w:pStyle w:val="ListParagraph"/>
        <w:numPr>
          <w:ilvl w:val="0"/>
          <w:numId w:val="3"/>
        </w:numPr>
        <w:rPr>
          <w:sz w:val="21"/>
          <w:szCs w:val="21"/>
        </w:rPr>
      </w:pPr>
      <w:r w:rsidRPr="00813249">
        <w:rPr>
          <w:sz w:val="21"/>
          <w:szCs w:val="21"/>
        </w:rPr>
        <w:t>4 New</w:t>
      </w:r>
    </w:p>
    <w:p w14:paraId="79AAF435" w14:textId="2AC9DAE0" w:rsidR="00813249" w:rsidRPr="00813249" w:rsidRDefault="00813249" w:rsidP="00813249">
      <w:pPr>
        <w:rPr>
          <w:b/>
          <w:bCs/>
          <w:sz w:val="21"/>
          <w:szCs w:val="21"/>
        </w:rPr>
      </w:pPr>
      <w:r w:rsidRPr="00813249">
        <w:rPr>
          <w:b/>
          <w:bCs/>
          <w:sz w:val="21"/>
          <w:szCs w:val="21"/>
        </w:rPr>
        <w:t>March</w:t>
      </w:r>
      <w:r w:rsidRPr="00813249">
        <w:rPr>
          <w:b/>
          <w:bCs/>
          <w:sz w:val="21"/>
          <w:szCs w:val="21"/>
        </w:rPr>
        <w:t xml:space="preserve"> 2020 Clients</w:t>
      </w:r>
      <w:r w:rsidR="00F26142">
        <w:rPr>
          <w:b/>
          <w:bCs/>
          <w:sz w:val="21"/>
          <w:szCs w:val="21"/>
        </w:rPr>
        <w:t xml:space="preserve"> (18 Active Customers)</w:t>
      </w:r>
    </w:p>
    <w:p w14:paraId="2E678A98" w14:textId="64603CEF" w:rsidR="00813249" w:rsidRPr="00813249" w:rsidRDefault="00813249" w:rsidP="00813249">
      <w:pPr>
        <w:pStyle w:val="ListParagraph"/>
        <w:numPr>
          <w:ilvl w:val="0"/>
          <w:numId w:val="3"/>
        </w:numPr>
        <w:rPr>
          <w:sz w:val="21"/>
          <w:szCs w:val="21"/>
        </w:rPr>
      </w:pPr>
      <w:r w:rsidRPr="00813249">
        <w:rPr>
          <w:sz w:val="21"/>
          <w:szCs w:val="21"/>
        </w:rPr>
        <w:t>1</w:t>
      </w:r>
      <w:r w:rsidRPr="00813249">
        <w:rPr>
          <w:sz w:val="21"/>
          <w:szCs w:val="21"/>
        </w:rPr>
        <w:t>4</w:t>
      </w:r>
      <w:r w:rsidRPr="00813249">
        <w:rPr>
          <w:sz w:val="21"/>
          <w:szCs w:val="21"/>
        </w:rPr>
        <w:t xml:space="preserve"> returning</w:t>
      </w:r>
    </w:p>
    <w:p w14:paraId="553CADED" w14:textId="55E81E0C" w:rsidR="00813249" w:rsidRPr="00813249" w:rsidRDefault="00813249" w:rsidP="00813249">
      <w:pPr>
        <w:pStyle w:val="ListParagraph"/>
        <w:numPr>
          <w:ilvl w:val="0"/>
          <w:numId w:val="3"/>
        </w:numPr>
        <w:rPr>
          <w:sz w:val="21"/>
          <w:szCs w:val="21"/>
        </w:rPr>
      </w:pPr>
      <w:r w:rsidRPr="00813249">
        <w:rPr>
          <w:sz w:val="21"/>
          <w:szCs w:val="21"/>
        </w:rPr>
        <w:t>3</w:t>
      </w:r>
      <w:r w:rsidRPr="00813249">
        <w:rPr>
          <w:sz w:val="21"/>
          <w:szCs w:val="21"/>
        </w:rPr>
        <w:t xml:space="preserve"> Churned</w:t>
      </w:r>
    </w:p>
    <w:p w14:paraId="13E94C98" w14:textId="5283EEC3" w:rsidR="00813249" w:rsidRPr="00813249" w:rsidRDefault="00813249" w:rsidP="00813249">
      <w:pPr>
        <w:pStyle w:val="ListParagraph"/>
        <w:numPr>
          <w:ilvl w:val="0"/>
          <w:numId w:val="3"/>
        </w:numPr>
        <w:rPr>
          <w:sz w:val="21"/>
          <w:szCs w:val="21"/>
        </w:rPr>
      </w:pPr>
      <w:r w:rsidRPr="00813249">
        <w:rPr>
          <w:sz w:val="21"/>
          <w:szCs w:val="21"/>
        </w:rPr>
        <w:t>2</w:t>
      </w:r>
      <w:r w:rsidRPr="00813249">
        <w:rPr>
          <w:sz w:val="21"/>
          <w:szCs w:val="21"/>
        </w:rPr>
        <w:t xml:space="preserve"> New</w:t>
      </w:r>
    </w:p>
    <w:p w14:paraId="7D97A827" w14:textId="1EF24A51" w:rsidR="00813249" w:rsidRDefault="00F26142" w:rsidP="00813249">
      <w:pPr>
        <w:pStyle w:val="ListParagraph"/>
        <w:numPr>
          <w:ilvl w:val="0"/>
          <w:numId w:val="3"/>
        </w:numPr>
        <w:rPr>
          <w:sz w:val="21"/>
          <w:szCs w:val="21"/>
        </w:rPr>
      </w:pPr>
      <w:r>
        <w:rPr>
          <w:sz w:val="21"/>
          <w:szCs w:val="21"/>
        </w:rPr>
        <w:t>2</w:t>
      </w:r>
      <w:r w:rsidR="00813249" w:rsidRPr="00813249">
        <w:rPr>
          <w:sz w:val="21"/>
          <w:szCs w:val="21"/>
        </w:rPr>
        <w:t xml:space="preserve"> Reactivated</w:t>
      </w:r>
    </w:p>
    <w:p w14:paraId="589950B7" w14:textId="77777777" w:rsidR="005535AC" w:rsidRPr="005535AC" w:rsidRDefault="005535AC" w:rsidP="005535AC">
      <w:pPr>
        <w:rPr>
          <w:sz w:val="21"/>
          <w:szCs w:val="21"/>
        </w:rPr>
      </w:pPr>
    </w:p>
    <w:p w14:paraId="6E146CE0" w14:textId="77777777" w:rsidR="00DA3B6F" w:rsidRDefault="00DA3B6F" w:rsidP="00DA3B6F">
      <w:pPr>
        <w:rPr>
          <w:sz w:val="21"/>
          <w:szCs w:val="21"/>
        </w:rPr>
      </w:pPr>
    </w:p>
    <w:p w14:paraId="1719BB96" w14:textId="60B8CC43" w:rsidR="00DA3B6F" w:rsidRPr="000C04C5" w:rsidRDefault="00DA3B6F" w:rsidP="000C04C5">
      <w:pPr>
        <w:pStyle w:val="ListParagraph"/>
        <w:numPr>
          <w:ilvl w:val="0"/>
          <w:numId w:val="5"/>
        </w:numPr>
        <w:rPr>
          <w:b/>
          <w:bCs/>
          <w:sz w:val="22"/>
          <w:szCs w:val="22"/>
        </w:rPr>
      </w:pPr>
      <w:r w:rsidRPr="000C04C5">
        <w:rPr>
          <w:b/>
          <w:bCs/>
          <w:sz w:val="22"/>
          <w:szCs w:val="22"/>
        </w:rPr>
        <w:t>Churn Rate for February and March</w:t>
      </w:r>
    </w:p>
    <w:p w14:paraId="038449B2" w14:textId="1528D13B" w:rsidR="00DA3B6F" w:rsidRPr="00F26142" w:rsidRDefault="00F26142" w:rsidP="00F26142">
      <w:pPr>
        <w:pStyle w:val="ListParagraph"/>
        <w:numPr>
          <w:ilvl w:val="0"/>
          <w:numId w:val="4"/>
        </w:numPr>
        <w:rPr>
          <w:sz w:val="21"/>
          <w:szCs w:val="21"/>
        </w:rPr>
      </w:pPr>
      <w:r w:rsidRPr="00F26142">
        <w:rPr>
          <w:b/>
          <w:bCs/>
          <w:sz w:val="22"/>
          <w:szCs w:val="22"/>
        </w:rPr>
        <w:t>Feb Churn Rate</w:t>
      </w:r>
      <w:r w:rsidRPr="00F26142">
        <w:rPr>
          <w:sz w:val="22"/>
          <w:szCs w:val="22"/>
        </w:rPr>
        <w:t xml:space="preserve"> was calculated as </w:t>
      </w:r>
      <w:r w:rsidRPr="00F26142">
        <w:rPr>
          <w:b/>
          <w:bCs/>
          <w:sz w:val="22"/>
          <w:szCs w:val="22"/>
        </w:rPr>
        <w:t>11.76%</w:t>
      </w:r>
      <w:r w:rsidRPr="00F26142">
        <w:rPr>
          <w:sz w:val="22"/>
          <w:szCs w:val="22"/>
        </w:rPr>
        <w:t xml:space="preserve"> (2 churned / 17 active)</w:t>
      </w:r>
    </w:p>
    <w:p w14:paraId="540009FF" w14:textId="75A606F2" w:rsidR="00F26142" w:rsidRPr="00CB1CF8" w:rsidRDefault="00F26142" w:rsidP="00F26142">
      <w:pPr>
        <w:pStyle w:val="ListParagraph"/>
        <w:numPr>
          <w:ilvl w:val="0"/>
          <w:numId w:val="4"/>
        </w:numPr>
        <w:rPr>
          <w:sz w:val="21"/>
          <w:szCs w:val="21"/>
        </w:rPr>
      </w:pPr>
      <w:r w:rsidRPr="00F26142">
        <w:rPr>
          <w:b/>
          <w:bCs/>
          <w:sz w:val="22"/>
          <w:szCs w:val="22"/>
        </w:rPr>
        <w:t>March Churn Rate</w:t>
      </w:r>
      <w:r>
        <w:rPr>
          <w:sz w:val="22"/>
          <w:szCs w:val="22"/>
        </w:rPr>
        <w:t xml:space="preserve"> was calculated as </w:t>
      </w:r>
      <w:r w:rsidRPr="00F26142">
        <w:rPr>
          <w:b/>
          <w:bCs/>
          <w:sz w:val="22"/>
          <w:szCs w:val="22"/>
        </w:rPr>
        <w:t>16.67%</w:t>
      </w:r>
      <w:r>
        <w:rPr>
          <w:sz w:val="22"/>
          <w:szCs w:val="22"/>
        </w:rPr>
        <w:t xml:space="preserve"> (3 churned / 18 active)</w:t>
      </w:r>
    </w:p>
    <w:p w14:paraId="29F5558F" w14:textId="77777777" w:rsidR="00CB1CF8" w:rsidRPr="00CB1CF8" w:rsidRDefault="00CB1CF8" w:rsidP="00CB1CF8">
      <w:pPr>
        <w:pStyle w:val="ListParagraph"/>
        <w:rPr>
          <w:sz w:val="21"/>
          <w:szCs w:val="21"/>
        </w:rPr>
      </w:pPr>
    </w:p>
    <w:p w14:paraId="5EF41597" w14:textId="77777777" w:rsidR="00CB1CF8" w:rsidRPr="000C04C5" w:rsidRDefault="00CB1CF8" w:rsidP="00CB1CF8">
      <w:pPr>
        <w:pStyle w:val="ListParagraph"/>
        <w:rPr>
          <w:sz w:val="21"/>
          <w:szCs w:val="21"/>
        </w:rPr>
      </w:pPr>
    </w:p>
    <w:p w14:paraId="459F1BEA" w14:textId="02814894" w:rsidR="000C04C5" w:rsidRDefault="00CB1CF8" w:rsidP="00CB1CF8">
      <w:pPr>
        <w:pStyle w:val="ListParagraph"/>
        <w:numPr>
          <w:ilvl w:val="0"/>
          <w:numId w:val="5"/>
        </w:numPr>
        <w:rPr>
          <w:b/>
          <w:bCs/>
          <w:sz w:val="21"/>
          <w:szCs w:val="21"/>
        </w:rPr>
      </w:pPr>
      <w:r w:rsidRPr="00CB1CF8">
        <w:rPr>
          <w:b/>
          <w:bCs/>
          <w:sz w:val="21"/>
          <w:szCs w:val="21"/>
        </w:rPr>
        <w:t>Customer Transacting Segment Trends</w:t>
      </w:r>
    </w:p>
    <w:p w14:paraId="3DE2CF11" w14:textId="49D404C1" w:rsidR="00CB1CF8" w:rsidRDefault="00CB1CF8" w:rsidP="00CB1CF8">
      <w:pPr>
        <w:rPr>
          <w:sz w:val="21"/>
          <w:szCs w:val="21"/>
        </w:rPr>
      </w:pPr>
      <w:r>
        <w:rPr>
          <w:sz w:val="21"/>
          <w:szCs w:val="21"/>
        </w:rPr>
        <w:t>Our analysis revealed that for new customers the preferred market-pair was XBT/MYR. As will be shown below, just over $11k of this pair were bought by new clients over Feb and March. This was somewhat surprising given that the XBT/ZAR market-pair was by far the most traded currency (over $1,9m traded) over the three months investigated. It was still the most popular pair for returning clients but not for new clients who preferred XBT/MYR – this would suggest that we had more new clients from Malaysia than South Africa.</w:t>
      </w:r>
    </w:p>
    <w:p w14:paraId="0FC49BDF" w14:textId="77777777" w:rsidR="000E05F2" w:rsidRDefault="000E05F2" w:rsidP="00CB1CF8">
      <w:pPr>
        <w:rPr>
          <w:sz w:val="21"/>
          <w:szCs w:val="21"/>
        </w:rPr>
      </w:pPr>
    </w:p>
    <w:p w14:paraId="57059A3D" w14:textId="276B1C1F" w:rsidR="000E05F2" w:rsidRDefault="000E05F2" w:rsidP="000E05F2">
      <w:pPr>
        <w:pStyle w:val="ListParagraph"/>
        <w:numPr>
          <w:ilvl w:val="0"/>
          <w:numId w:val="5"/>
        </w:numPr>
        <w:rPr>
          <w:b/>
          <w:bCs/>
          <w:sz w:val="21"/>
          <w:szCs w:val="21"/>
        </w:rPr>
      </w:pPr>
      <w:r>
        <w:rPr>
          <w:b/>
          <w:bCs/>
          <w:sz w:val="21"/>
          <w:szCs w:val="21"/>
        </w:rPr>
        <w:t>Average Trade Volume by Transacting Segment</w:t>
      </w:r>
    </w:p>
    <w:p w14:paraId="71927291" w14:textId="1CDD8D4C" w:rsidR="000E05F2" w:rsidRDefault="000E05F2" w:rsidP="000E05F2">
      <w:pPr>
        <w:rPr>
          <w:sz w:val="21"/>
          <w:szCs w:val="21"/>
        </w:rPr>
      </w:pPr>
      <w:r>
        <w:rPr>
          <w:sz w:val="21"/>
          <w:szCs w:val="21"/>
        </w:rPr>
        <w:t xml:space="preserve">Our findings show that for returning customers only, the average volume traded for each of the months were $926, $242 and $530 </w:t>
      </w:r>
      <w:r w:rsidR="0088107D">
        <w:rPr>
          <w:sz w:val="21"/>
          <w:szCs w:val="21"/>
        </w:rPr>
        <w:t>for Jan, Feb and March respectively. On average about 70% of returning customers traded below this average each month – indicating that there were some customers (about 30%) that traded significantly higher than the mean monthly average.</w:t>
      </w:r>
    </w:p>
    <w:p w14:paraId="3DF87D49" w14:textId="76A431CE" w:rsidR="0088107D" w:rsidRDefault="0088107D" w:rsidP="000E05F2">
      <w:pPr>
        <w:rPr>
          <w:sz w:val="21"/>
          <w:szCs w:val="21"/>
        </w:rPr>
      </w:pPr>
      <w:r>
        <w:rPr>
          <w:sz w:val="21"/>
          <w:szCs w:val="21"/>
        </w:rPr>
        <w:t xml:space="preserve">We also note the drop in average USD volume traded for returning customers in Feb ($242) compared to Jan ($926) and March ($530). I would say that once reason for this could be the price of XBT/ZAR in Feb. Bitcoin rallied hard in Jan, which would have contributed to the higher volume seen for this month. However, in February the Bitcoin Price seem to stagnate and sometime during that month began to decline with the trend continuing down in March. </w:t>
      </w:r>
    </w:p>
    <w:p w14:paraId="36EE072F" w14:textId="32C3E9EB" w:rsidR="0088107D" w:rsidRPr="000E05F2" w:rsidRDefault="0088107D" w:rsidP="000E05F2">
      <w:pPr>
        <w:rPr>
          <w:sz w:val="21"/>
          <w:szCs w:val="21"/>
        </w:rPr>
      </w:pPr>
      <w:r>
        <w:rPr>
          <w:sz w:val="21"/>
          <w:szCs w:val="21"/>
        </w:rPr>
        <w:t>Returning customers would have done most of their purchasing in Jan during the bull run and would appear to have stood back in Feb particularly, they re-entered again in March when prices were at more attractive levels to buy.</w:t>
      </w:r>
    </w:p>
    <w:p w14:paraId="6C380073" w14:textId="77777777" w:rsidR="0088107D" w:rsidRDefault="0088107D" w:rsidP="00CB1CF8">
      <w:pPr>
        <w:rPr>
          <w:sz w:val="21"/>
          <w:szCs w:val="21"/>
        </w:rPr>
      </w:pPr>
    </w:p>
    <w:p w14:paraId="010FD25B" w14:textId="13FD903B" w:rsidR="000E05F2" w:rsidRDefault="0088107D" w:rsidP="00CB1CF8">
      <w:pPr>
        <w:rPr>
          <w:sz w:val="21"/>
          <w:szCs w:val="21"/>
        </w:rPr>
      </w:pPr>
      <w:r>
        <w:rPr>
          <w:sz w:val="21"/>
          <w:szCs w:val="21"/>
        </w:rPr>
        <w:t>The rest of the report briefly describes the methodology used to produce (join/merge) our files into dataframes for further analysis. Using this we then provide further insights int customer trading activities that may be useful and noteworthy.</w:t>
      </w:r>
    </w:p>
    <w:p w14:paraId="7DFE1F1C" w14:textId="77777777" w:rsidR="0088107D" w:rsidRDefault="0088107D" w:rsidP="00CB1CF8">
      <w:pPr>
        <w:rPr>
          <w:sz w:val="21"/>
          <w:szCs w:val="21"/>
        </w:rPr>
      </w:pPr>
    </w:p>
    <w:p w14:paraId="26EAEFB4" w14:textId="77777777" w:rsidR="0088107D" w:rsidRDefault="0088107D" w:rsidP="00CB1CF8">
      <w:pPr>
        <w:rPr>
          <w:sz w:val="21"/>
          <w:szCs w:val="21"/>
        </w:rPr>
      </w:pPr>
    </w:p>
    <w:p w14:paraId="2E9AD2BA" w14:textId="77777777" w:rsidR="0088107D" w:rsidRPr="00CB1CF8" w:rsidRDefault="0088107D" w:rsidP="00CB1CF8">
      <w:pPr>
        <w:rPr>
          <w:sz w:val="21"/>
          <w:szCs w:val="21"/>
        </w:rPr>
      </w:pPr>
    </w:p>
    <w:p w14:paraId="67543ACA" w14:textId="77777777" w:rsidR="00362DBA" w:rsidRDefault="00362DBA" w:rsidP="00362DBA"/>
    <w:p w14:paraId="466FE6E9" w14:textId="77777777" w:rsidR="00A64D1A" w:rsidRPr="00A64D1A" w:rsidRDefault="00A64D1A" w:rsidP="00A64D1A">
      <w:pPr>
        <w:rPr>
          <w:b/>
          <w:bCs/>
          <w:color w:val="0070C0"/>
          <w:sz w:val="2"/>
          <w:szCs w:val="2"/>
        </w:rPr>
      </w:pPr>
    </w:p>
    <w:p w14:paraId="052A02BA" w14:textId="357EE68D" w:rsidR="00A64D1A" w:rsidRPr="00781B6E" w:rsidRDefault="00A64D1A" w:rsidP="00A64D1A">
      <w:pPr>
        <w:rPr>
          <w:b/>
          <w:bCs/>
          <w:color w:val="0070C0"/>
          <w:sz w:val="28"/>
          <w:szCs w:val="28"/>
        </w:rPr>
      </w:pPr>
      <w:r w:rsidRPr="00781B6E">
        <w:rPr>
          <w:b/>
          <w:bCs/>
          <w:color w:val="0070C0"/>
          <w:sz w:val="28"/>
          <w:szCs w:val="28"/>
        </w:rPr>
        <w:lastRenderedPageBreak/>
        <w:t>Methodology</w:t>
      </w:r>
    </w:p>
    <w:p w14:paraId="666D2B7B" w14:textId="72872B7B" w:rsidR="00A64D1A" w:rsidRDefault="00A64D1A" w:rsidP="00A64D1A">
      <w:r>
        <w:t xml:space="preserve">The </w:t>
      </w:r>
      <w:r>
        <w:t>first step was to prepare the data. The exact procedure followed is documented in the code but on a high level (after importing all received files as pandas dataframes) the following steps were taken:</w:t>
      </w:r>
    </w:p>
    <w:p w14:paraId="55CDAC96" w14:textId="6ADD644B" w:rsidR="00A64D1A" w:rsidRDefault="00A64D1A" w:rsidP="00A64D1A">
      <w:pPr>
        <w:pStyle w:val="ListParagraph"/>
        <w:numPr>
          <w:ilvl w:val="0"/>
          <w:numId w:val="1"/>
        </w:numPr>
        <w:rPr>
          <w:color w:val="000000" w:themeColor="text1"/>
          <w:sz w:val="28"/>
          <w:szCs w:val="28"/>
        </w:rPr>
      </w:pPr>
      <w:r>
        <w:rPr>
          <w:color w:val="000000" w:themeColor="text1"/>
          <w:sz w:val="28"/>
          <w:szCs w:val="28"/>
        </w:rPr>
        <w:t>Merged the ledger (on ‘</w:t>
      </w:r>
      <w:proofErr w:type="spellStart"/>
      <w:r>
        <w:rPr>
          <w:color w:val="000000" w:themeColor="text1"/>
          <w:sz w:val="28"/>
          <w:szCs w:val="28"/>
        </w:rPr>
        <w:t>account_id</w:t>
      </w:r>
      <w:proofErr w:type="spellEnd"/>
      <w:r>
        <w:rPr>
          <w:color w:val="000000" w:themeColor="text1"/>
          <w:sz w:val="28"/>
          <w:szCs w:val="28"/>
        </w:rPr>
        <w:t>’) and accounts (on ‘id’) files.</w:t>
      </w:r>
    </w:p>
    <w:p w14:paraId="1B82C4E1" w14:textId="2E8CCE91" w:rsidR="00A64D1A" w:rsidRDefault="00A64D1A" w:rsidP="00A64D1A">
      <w:pPr>
        <w:pStyle w:val="ListParagraph"/>
        <w:numPr>
          <w:ilvl w:val="0"/>
          <w:numId w:val="1"/>
        </w:numPr>
        <w:rPr>
          <w:color w:val="000000" w:themeColor="text1"/>
          <w:sz w:val="28"/>
          <w:szCs w:val="28"/>
        </w:rPr>
      </w:pPr>
      <w:r>
        <w:rPr>
          <w:color w:val="000000" w:themeColor="text1"/>
          <w:sz w:val="28"/>
          <w:szCs w:val="28"/>
        </w:rPr>
        <w:t xml:space="preserve">Merged resulting </w:t>
      </w:r>
      <w:proofErr w:type="spellStart"/>
      <w:r>
        <w:rPr>
          <w:color w:val="000000" w:themeColor="text1"/>
          <w:sz w:val="28"/>
          <w:szCs w:val="28"/>
        </w:rPr>
        <w:t>dataframe</w:t>
      </w:r>
      <w:proofErr w:type="spellEnd"/>
      <w:r>
        <w:rPr>
          <w:color w:val="000000" w:themeColor="text1"/>
          <w:sz w:val="28"/>
          <w:szCs w:val="28"/>
        </w:rPr>
        <w:t xml:space="preserve"> (on ‘</w:t>
      </w:r>
      <w:proofErr w:type="spellStart"/>
      <w:r>
        <w:rPr>
          <w:color w:val="000000" w:themeColor="text1"/>
          <w:sz w:val="28"/>
          <w:szCs w:val="28"/>
        </w:rPr>
        <w:t>foreign_id</w:t>
      </w:r>
      <w:proofErr w:type="spellEnd"/>
      <w:r>
        <w:rPr>
          <w:color w:val="000000" w:themeColor="text1"/>
          <w:sz w:val="28"/>
          <w:szCs w:val="28"/>
        </w:rPr>
        <w:t xml:space="preserve">’) with trades (on ‘id) file.  </w:t>
      </w:r>
    </w:p>
    <w:p w14:paraId="276CDF3C" w14:textId="62475ECE" w:rsidR="008D07D1" w:rsidRDefault="008D07D1" w:rsidP="00A64D1A">
      <w:pPr>
        <w:pStyle w:val="ListParagraph"/>
        <w:numPr>
          <w:ilvl w:val="0"/>
          <w:numId w:val="1"/>
        </w:numPr>
        <w:rPr>
          <w:color w:val="000000" w:themeColor="text1"/>
          <w:sz w:val="28"/>
          <w:szCs w:val="28"/>
        </w:rPr>
      </w:pPr>
      <w:r>
        <w:rPr>
          <w:color w:val="000000" w:themeColor="text1"/>
          <w:sz w:val="28"/>
          <w:szCs w:val="28"/>
        </w:rPr>
        <w:t xml:space="preserve">From the resulting </w:t>
      </w:r>
      <w:proofErr w:type="spellStart"/>
      <w:r>
        <w:rPr>
          <w:color w:val="000000" w:themeColor="text1"/>
          <w:sz w:val="28"/>
          <w:szCs w:val="28"/>
        </w:rPr>
        <w:t>dataframe</w:t>
      </w:r>
      <w:proofErr w:type="spellEnd"/>
      <w:r>
        <w:rPr>
          <w:color w:val="000000" w:themeColor="text1"/>
          <w:sz w:val="28"/>
          <w:szCs w:val="28"/>
        </w:rPr>
        <w:t>, a new “hourly” column was created from the ‘</w:t>
      </w:r>
      <w:proofErr w:type="spellStart"/>
      <w:r>
        <w:rPr>
          <w:color w:val="000000" w:themeColor="text1"/>
          <w:sz w:val="28"/>
          <w:szCs w:val="28"/>
        </w:rPr>
        <w:t>timestamp_at</w:t>
      </w:r>
      <w:proofErr w:type="spellEnd"/>
      <w:r>
        <w:rPr>
          <w:color w:val="000000" w:themeColor="text1"/>
          <w:sz w:val="28"/>
          <w:szCs w:val="28"/>
        </w:rPr>
        <w:t xml:space="preserve">’ column. </w:t>
      </w:r>
    </w:p>
    <w:p w14:paraId="745CDDCB" w14:textId="77777777" w:rsidR="008D07D1" w:rsidRDefault="008D07D1" w:rsidP="008D07D1">
      <w:pPr>
        <w:pStyle w:val="ListParagraph"/>
        <w:rPr>
          <w:color w:val="000000" w:themeColor="text1"/>
          <w:sz w:val="28"/>
          <w:szCs w:val="28"/>
        </w:rPr>
      </w:pPr>
    </w:p>
    <w:p w14:paraId="648FA13A" w14:textId="7F72783F" w:rsidR="00A64D1A" w:rsidRDefault="00A64D1A" w:rsidP="00A64D1A">
      <w:pPr>
        <w:pStyle w:val="ListParagraph"/>
        <w:numPr>
          <w:ilvl w:val="0"/>
          <w:numId w:val="1"/>
        </w:numPr>
        <w:rPr>
          <w:color w:val="000000" w:themeColor="text1"/>
          <w:sz w:val="28"/>
          <w:szCs w:val="28"/>
        </w:rPr>
      </w:pPr>
      <w:r>
        <w:rPr>
          <w:color w:val="000000" w:themeColor="text1"/>
          <w:sz w:val="28"/>
          <w:szCs w:val="28"/>
        </w:rPr>
        <w:t xml:space="preserve"> </w:t>
      </w:r>
      <w:r w:rsidR="008D07D1">
        <w:rPr>
          <w:color w:val="000000" w:themeColor="text1"/>
          <w:sz w:val="28"/>
          <w:szCs w:val="28"/>
        </w:rPr>
        <w:t>Thereafter for the rates file, I calculated the hourly average price per currency.</w:t>
      </w:r>
    </w:p>
    <w:p w14:paraId="5C6F17CB" w14:textId="4BEDCA30" w:rsidR="008D07D1" w:rsidRDefault="008D07D1" w:rsidP="00A64D1A">
      <w:pPr>
        <w:pStyle w:val="ListParagraph"/>
        <w:numPr>
          <w:ilvl w:val="0"/>
          <w:numId w:val="1"/>
        </w:numPr>
        <w:rPr>
          <w:color w:val="000000" w:themeColor="text1"/>
          <w:sz w:val="28"/>
          <w:szCs w:val="28"/>
        </w:rPr>
      </w:pPr>
      <w:r>
        <w:rPr>
          <w:color w:val="000000" w:themeColor="text1"/>
          <w:sz w:val="28"/>
          <w:szCs w:val="28"/>
        </w:rPr>
        <w:t>Then using this I merged the rates file (on hourly ‘</w:t>
      </w:r>
      <w:proofErr w:type="spellStart"/>
      <w:r>
        <w:rPr>
          <w:color w:val="000000" w:themeColor="text1"/>
          <w:sz w:val="28"/>
          <w:szCs w:val="28"/>
        </w:rPr>
        <w:t>reference_at_date</w:t>
      </w:r>
      <w:proofErr w:type="spellEnd"/>
      <w:r>
        <w:rPr>
          <w:color w:val="000000" w:themeColor="text1"/>
          <w:sz w:val="28"/>
          <w:szCs w:val="28"/>
        </w:rPr>
        <w:t xml:space="preserve">’ AND ‘currency’) with the previous </w:t>
      </w:r>
      <w:proofErr w:type="spellStart"/>
      <w:r>
        <w:rPr>
          <w:color w:val="000000" w:themeColor="text1"/>
          <w:sz w:val="28"/>
          <w:szCs w:val="28"/>
        </w:rPr>
        <w:t>dataframe</w:t>
      </w:r>
      <w:proofErr w:type="spellEnd"/>
      <w:r>
        <w:rPr>
          <w:color w:val="000000" w:themeColor="text1"/>
          <w:sz w:val="28"/>
          <w:szCs w:val="28"/>
        </w:rPr>
        <w:t xml:space="preserve"> (on ‘hourly’ AND ‘currency’) </w:t>
      </w:r>
    </w:p>
    <w:p w14:paraId="610965F4" w14:textId="022713A4" w:rsidR="008D07D1" w:rsidRDefault="008D07D1" w:rsidP="008D07D1">
      <w:pPr>
        <w:rPr>
          <w:color w:val="000000" w:themeColor="text1"/>
          <w:sz w:val="28"/>
          <w:szCs w:val="28"/>
        </w:rPr>
      </w:pPr>
      <w:r>
        <w:rPr>
          <w:color w:val="000000" w:themeColor="text1"/>
          <w:sz w:val="28"/>
          <w:szCs w:val="28"/>
        </w:rPr>
        <w:t xml:space="preserve">The above outlines the </w:t>
      </w:r>
      <w:r w:rsidR="00EF1030">
        <w:rPr>
          <w:color w:val="000000" w:themeColor="text1"/>
          <w:sz w:val="28"/>
          <w:szCs w:val="28"/>
        </w:rPr>
        <w:t>high-level</w:t>
      </w:r>
      <w:r>
        <w:rPr>
          <w:color w:val="000000" w:themeColor="text1"/>
          <w:sz w:val="28"/>
          <w:szCs w:val="28"/>
        </w:rPr>
        <w:t xml:space="preserve"> steps taken to merge all dataframes together – again exact details are given in the code.</w:t>
      </w:r>
    </w:p>
    <w:p w14:paraId="1EB99D8B" w14:textId="77777777" w:rsidR="00364C58" w:rsidRDefault="00364C58" w:rsidP="00364C58">
      <w:pPr>
        <w:rPr>
          <w:b/>
          <w:bCs/>
          <w:color w:val="0070C0"/>
          <w:sz w:val="28"/>
          <w:szCs w:val="28"/>
        </w:rPr>
      </w:pPr>
    </w:p>
    <w:p w14:paraId="4339BC05" w14:textId="6D8E055C" w:rsidR="00364C58" w:rsidRDefault="00364C58" w:rsidP="00364C58">
      <w:pPr>
        <w:rPr>
          <w:b/>
          <w:bCs/>
          <w:color w:val="0070C0"/>
          <w:sz w:val="28"/>
          <w:szCs w:val="28"/>
        </w:rPr>
      </w:pPr>
      <w:r w:rsidRPr="00781B6E">
        <w:rPr>
          <w:b/>
          <w:bCs/>
          <w:color w:val="0070C0"/>
          <w:sz w:val="28"/>
          <w:szCs w:val="28"/>
        </w:rPr>
        <w:t>Key Insights</w:t>
      </w:r>
      <w:r w:rsidR="00BF1737">
        <w:rPr>
          <w:b/>
          <w:bCs/>
          <w:color w:val="0070C0"/>
          <w:sz w:val="28"/>
          <w:szCs w:val="28"/>
        </w:rPr>
        <w:t xml:space="preserve"> &amp; Analysis</w:t>
      </w:r>
    </w:p>
    <w:p w14:paraId="39160710" w14:textId="5346AC52" w:rsidR="00781B6E" w:rsidRDefault="00781B6E" w:rsidP="00364C58">
      <w:pPr>
        <w:rPr>
          <w:b/>
          <w:bCs/>
          <w:color w:val="000000" w:themeColor="text1"/>
        </w:rPr>
      </w:pPr>
      <w:r w:rsidRPr="00781B6E">
        <w:rPr>
          <w:b/>
          <w:bCs/>
          <w:color w:val="000000" w:themeColor="text1"/>
        </w:rPr>
        <w:t>Hourly Distribution</w:t>
      </w:r>
    </w:p>
    <w:p w14:paraId="5BAA1318" w14:textId="65BAFDB5" w:rsidR="00781B6E" w:rsidRDefault="00E247A2" w:rsidP="00364C58">
      <w:pPr>
        <w:rPr>
          <w:color w:val="000000" w:themeColor="text1"/>
        </w:rPr>
      </w:pPr>
      <w:r>
        <w:rPr>
          <w:color w:val="000000" w:themeColor="text1"/>
        </w:rPr>
        <w:t>As an exploratory analysis I first</w:t>
      </w:r>
      <w:r w:rsidR="00781B6E">
        <w:rPr>
          <w:color w:val="000000" w:themeColor="text1"/>
        </w:rPr>
        <w:t xml:space="preserve"> look</w:t>
      </w:r>
      <w:r>
        <w:rPr>
          <w:color w:val="000000" w:themeColor="text1"/>
        </w:rPr>
        <w:t>ed</w:t>
      </w:r>
      <w:r w:rsidR="00781B6E">
        <w:rPr>
          <w:color w:val="000000" w:themeColor="text1"/>
        </w:rPr>
        <w:t xml:space="preserve"> at the number of trades coming through the exchange </w:t>
      </w:r>
      <w:r>
        <w:rPr>
          <w:color w:val="000000" w:themeColor="text1"/>
        </w:rPr>
        <w:t>/</w:t>
      </w:r>
      <w:r w:rsidR="00781B6E">
        <w:rPr>
          <w:color w:val="000000" w:themeColor="text1"/>
        </w:rPr>
        <w:t xml:space="preserve"> broker </w:t>
      </w:r>
      <w:r>
        <w:rPr>
          <w:color w:val="000000" w:themeColor="text1"/>
        </w:rPr>
        <w:t>each hour for the three months considered. Although I couldn’t find any clear patterns for the hourly number of trades</w:t>
      </w:r>
      <w:r w:rsidR="0021494A">
        <w:rPr>
          <w:color w:val="000000" w:themeColor="text1"/>
        </w:rPr>
        <w:t xml:space="preserve"> (i.e. hourly trade count) </w:t>
      </w:r>
      <w:r>
        <w:rPr>
          <w:color w:val="000000" w:themeColor="text1"/>
        </w:rPr>
        <w:t xml:space="preserve">, I did notice that when considering the </w:t>
      </w:r>
      <w:r w:rsidR="0021494A">
        <w:rPr>
          <w:color w:val="000000" w:themeColor="text1"/>
        </w:rPr>
        <w:t xml:space="preserve">total </w:t>
      </w:r>
      <w:r>
        <w:rPr>
          <w:color w:val="000000" w:themeColor="text1"/>
        </w:rPr>
        <w:t>USD Volume (so the equivalent USD amount that was traded) – I noticed that there high volumes coming through towards the late part of the day (from 18h00 onwards) – perhaps this could be from individuals trading bigger volumes after work when they have more available time and had time to process the days news.</w:t>
      </w:r>
    </w:p>
    <w:p w14:paraId="3ADEBB54" w14:textId="77777777" w:rsidR="00E247A2" w:rsidRPr="00BF1737" w:rsidRDefault="00E247A2" w:rsidP="00364C58">
      <w:pPr>
        <w:rPr>
          <w:color w:val="000000" w:themeColor="text1"/>
          <w:sz w:val="2"/>
          <w:szCs w:val="2"/>
        </w:rPr>
      </w:pPr>
    </w:p>
    <w:p w14:paraId="2CF80DE4" w14:textId="5ACC5F25" w:rsidR="00364C58" w:rsidRDefault="00781B6E" w:rsidP="008D07D1">
      <w:pPr>
        <w:rPr>
          <w:color w:val="000000" w:themeColor="text1"/>
          <w:sz w:val="28"/>
          <w:szCs w:val="28"/>
        </w:rPr>
      </w:pPr>
      <w:r>
        <w:rPr>
          <w:b/>
          <w:bCs/>
          <w:color w:val="000000" w:themeColor="text1"/>
        </w:rPr>
        <w:t xml:space="preserve">Jan-2020                                                  Feb-2020                                      March-2020                                                                                        </w:t>
      </w:r>
    </w:p>
    <w:p w14:paraId="0BC6810F" w14:textId="3ABAC16B" w:rsidR="00EF1030" w:rsidRDefault="00781B6E" w:rsidP="008D07D1">
      <w:pPr>
        <w:rPr>
          <w:noProof/>
        </w:rPr>
      </w:pPr>
      <w:r w:rsidRPr="00781B6E">
        <w:rPr>
          <w:color w:val="000000" w:themeColor="text1"/>
          <w:sz w:val="28"/>
          <w:szCs w:val="28"/>
        </w:rPr>
        <w:drawing>
          <wp:inline distT="0" distB="0" distL="0" distR="0" wp14:anchorId="14F837B0" wp14:editId="3C7DD933">
            <wp:extent cx="2065867" cy="1026974"/>
            <wp:effectExtent l="0" t="0" r="4445" b="1905"/>
            <wp:docPr id="21090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4529" name=""/>
                    <pic:cNvPicPr/>
                  </pic:nvPicPr>
                  <pic:blipFill>
                    <a:blip r:embed="rId6"/>
                    <a:stretch>
                      <a:fillRect/>
                    </a:stretch>
                  </pic:blipFill>
                  <pic:spPr>
                    <a:xfrm>
                      <a:off x="0" y="0"/>
                      <a:ext cx="2119373" cy="1053573"/>
                    </a:xfrm>
                    <a:prstGeom prst="rect">
                      <a:avLst/>
                    </a:prstGeom>
                  </pic:spPr>
                </pic:pic>
              </a:graphicData>
            </a:graphic>
          </wp:inline>
        </w:drawing>
      </w:r>
      <w:r w:rsidRPr="00781B6E">
        <w:rPr>
          <w:noProof/>
        </w:rPr>
        <w:t xml:space="preserve"> </w:t>
      </w:r>
      <w:r w:rsidRPr="00781B6E">
        <w:rPr>
          <w:color w:val="000000" w:themeColor="text1"/>
          <w:sz w:val="28"/>
          <w:szCs w:val="28"/>
        </w:rPr>
        <w:drawing>
          <wp:inline distT="0" distB="0" distL="0" distR="0" wp14:anchorId="6420B17F" wp14:editId="1FE77327">
            <wp:extent cx="1778000" cy="876274"/>
            <wp:effectExtent l="0" t="0" r="0" b="635"/>
            <wp:docPr id="53666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64302" name=""/>
                    <pic:cNvPicPr/>
                  </pic:nvPicPr>
                  <pic:blipFill>
                    <a:blip r:embed="rId7"/>
                    <a:stretch>
                      <a:fillRect/>
                    </a:stretch>
                  </pic:blipFill>
                  <pic:spPr>
                    <a:xfrm>
                      <a:off x="0" y="0"/>
                      <a:ext cx="1848197" cy="910870"/>
                    </a:xfrm>
                    <a:prstGeom prst="rect">
                      <a:avLst/>
                    </a:prstGeom>
                  </pic:spPr>
                </pic:pic>
              </a:graphicData>
            </a:graphic>
          </wp:inline>
        </w:drawing>
      </w:r>
      <w:r w:rsidRPr="00781B6E">
        <w:rPr>
          <w:color w:val="000000" w:themeColor="text1"/>
          <w:sz w:val="28"/>
          <w:szCs w:val="28"/>
        </w:rPr>
        <w:drawing>
          <wp:inline distT="0" distB="0" distL="0" distR="0" wp14:anchorId="299B0C00" wp14:editId="3766172B">
            <wp:extent cx="1896533" cy="934691"/>
            <wp:effectExtent l="0" t="0" r="0" b="5715"/>
            <wp:docPr id="127422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64302" name=""/>
                    <pic:cNvPicPr/>
                  </pic:nvPicPr>
                  <pic:blipFill>
                    <a:blip r:embed="rId7"/>
                    <a:stretch>
                      <a:fillRect/>
                    </a:stretch>
                  </pic:blipFill>
                  <pic:spPr>
                    <a:xfrm>
                      <a:off x="0" y="0"/>
                      <a:ext cx="1938594" cy="955420"/>
                    </a:xfrm>
                    <a:prstGeom prst="rect">
                      <a:avLst/>
                    </a:prstGeom>
                  </pic:spPr>
                </pic:pic>
              </a:graphicData>
            </a:graphic>
          </wp:inline>
        </w:drawing>
      </w:r>
    </w:p>
    <w:p w14:paraId="471E6DFC" w14:textId="77777777" w:rsidR="0021494A" w:rsidRDefault="0021494A" w:rsidP="008D07D1">
      <w:pPr>
        <w:rPr>
          <w:noProof/>
        </w:rPr>
      </w:pPr>
    </w:p>
    <w:p w14:paraId="5CE542F4" w14:textId="3387FF69" w:rsidR="0021494A" w:rsidRDefault="0021494A" w:rsidP="0021494A">
      <w:pPr>
        <w:rPr>
          <w:b/>
          <w:bCs/>
          <w:color w:val="000000" w:themeColor="text1"/>
        </w:rPr>
      </w:pPr>
      <w:r>
        <w:rPr>
          <w:b/>
          <w:bCs/>
          <w:color w:val="000000" w:themeColor="text1"/>
        </w:rPr>
        <w:t>Daily</w:t>
      </w:r>
      <w:r w:rsidRPr="00781B6E">
        <w:rPr>
          <w:b/>
          <w:bCs/>
          <w:color w:val="000000" w:themeColor="text1"/>
        </w:rPr>
        <w:t xml:space="preserve"> Distribution</w:t>
      </w:r>
    </w:p>
    <w:p w14:paraId="430CCB6F" w14:textId="6AC5F4B3" w:rsidR="0021494A" w:rsidRDefault="0021494A" w:rsidP="008D07D1">
      <w:pPr>
        <w:rPr>
          <w:noProof/>
        </w:rPr>
      </w:pPr>
      <w:r>
        <w:rPr>
          <w:noProof/>
        </w:rPr>
        <w:t xml:space="preserve">I did the same exploratory analysis by considering the daily trades distributed over the three months. Again the number of trades (daily trade count) didn’t reveal anything that stood out but when looking at the total USD Volume, it can be observed that there are some bigger volumes coming through towards the later part (after day 20) of the months. This makes some sense if you consider that people get paid from from around this time and may have extra cash available to trade on the exchange/broker. </w:t>
      </w:r>
    </w:p>
    <w:p w14:paraId="250CCAC7" w14:textId="77777777" w:rsidR="00E247A2" w:rsidRPr="00BF1737" w:rsidRDefault="00E247A2" w:rsidP="008D07D1">
      <w:pPr>
        <w:rPr>
          <w:noProof/>
          <w:sz w:val="2"/>
          <w:szCs w:val="2"/>
        </w:rPr>
      </w:pPr>
    </w:p>
    <w:p w14:paraId="0A44A2B0" w14:textId="5D561BEC" w:rsidR="00E247A2" w:rsidRDefault="00E247A2" w:rsidP="008D07D1">
      <w:pPr>
        <w:rPr>
          <w:color w:val="000000" w:themeColor="text1"/>
          <w:sz w:val="28"/>
          <w:szCs w:val="28"/>
        </w:rPr>
      </w:pPr>
      <w:r>
        <w:rPr>
          <w:b/>
          <w:bCs/>
          <w:color w:val="000000" w:themeColor="text1"/>
        </w:rPr>
        <w:t xml:space="preserve">Jan-2020                                                  Feb-2020                                      March-2020                                                                                        </w:t>
      </w:r>
    </w:p>
    <w:p w14:paraId="32A84883" w14:textId="7626ADE7" w:rsidR="00EF1030" w:rsidRDefault="00E247A2" w:rsidP="008D07D1">
      <w:pPr>
        <w:rPr>
          <w:noProof/>
        </w:rPr>
      </w:pPr>
      <w:r w:rsidRPr="00E247A2">
        <w:rPr>
          <w:color w:val="000000" w:themeColor="text1"/>
          <w:sz w:val="28"/>
          <w:szCs w:val="28"/>
        </w:rPr>
        <w:drawing>
          <wp:inline distT="0" distB="0" distL="0" distR="0" wp14:anchorId="7EA264FE" wp14:editId="625EED8E">
            <wp:extent cx="1921933" cy="939406"/>
            <wp:effectExtent l="0" t="0" r="0" b="635"/>
            <wp:docPr id="1047458076" name="Picture 1" descr="A graph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58076" name="Picture 1" descr="A graph of green bars&#10;&#10;AI-generated content may be incorrect."/>
                    <pic:cNvPicPr/>
                  </pic:nvPicPr>
                  <pic:blipFill>
                    <a:blip r:embed="rId8"/>
                    <a:stretch>
                      <a:fillRect/>
                    </a:stretch>
                  </pic:blipFill>
                  <pic:spPr>
                    <a:xfrm>
                      <a:off x="0" y="0"/>
                      <a:ext cx="2011677" cy="983271"/>
                    </a:xfrm>
                    <a:prstGeom prst="rect">
                      <a:avLst/>
                    </a:prstGeom>
                  </pic:spPr>
                </pic:pic>
              </a:graphicData>
            </a:graphic>
          </wp:inline>
        </w:drawing>
      </w:r>
      <w:r w:rsidR="0021494A" w:rsidRPr="0021494A">
        <w:rPr>
          <w:noProof/>
        </w:rPr>
        <w:t xml:space="preserve"> </w:t>
      </w:r>
      <w:r w:rsidR="0021494A" w:rsidRPr="0021494A">
        <w:rPr>
          <w:color w:val="000000" w:themeColor="text1"/>
          <w:sz w:val="28"/>
          <w:szCs w:val="28"/>
        </w:rPr>
        <w:drawing>
          <wp:inline distT="0" distB="0" distL="0" distR="0" wp14:anchorId="7CF030EA" wp14:editId="0EE10E25">
            <wp:extent cx="1853656" cy="922867"/>
            <wp:effectExtent l="0" t="0" r="635" b="4445"/>
            <wp:docPr id="112468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88270" name=""/>
                    <pic:cNvPicPr/>
                  </pic:nvPicPr>
                  <pic:blipFill>
                    <a:blip r:embed="rId9"/>
                    <a:stretch>
                      <a:fillRect/>
                    </a:stretch>
                  </pic:blipFill>
                  <pic:spPr>
                    <a:xfrm>
                      <a:off x="0" y="0"/>
                      <a:ext cx="1945714" cy="968700"/>
                    </a:xfrm>
                    <a:prstGeom prst="rect">
                      <a:avLst/>
                    </a:prstGeom>
                  </pic:spPr>
                </pic:pic>
              </a:graphicData>
            </a:graphic>
          </wp:inline>
        </w:drawing>
      </w:r>
      <w:r w:rsidR="0021494A" w:rsidRPr="0021494A">
        <w:rPr>
          <w:noProof/>
        </w:rPr>
        <w:t xml:space="preserve"> </w:t>
      </w:r>
      <w:r w:rsidR="0021494A" w:rsidRPr="0021494A">
        <w:rPr>
          <w:noProof/>
        </w:rPr>
        <w:drawing>
          <wp:inline distT="0" distB="0" distL="0" distR="0" wp14:anchorId="788674D0" wp14:editId="77E2897D">
            <wp:extent cx="1766455" cy="863600"/>
            <wp:effectExtent l="0" t="0" r="0" b="0"/>
            <wp:docPr id="732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3374" name=""/>
                    <pic:cNvPicPr/>
                  </pic:nvPicPr>
                  <pic:blipFill>
                    <a:blip r:embed="rId10"/>
                    <a:stretch>
                      <a:fillRect/>
                    </a:stretch>
                  </pic:blipFill>
                  <pic:spPr>
                    <a:xfrm>
                      <a:off x="0" y="0"/>
                      <a:ext cx="1850326" cy="904603"/>
                    </a:xfrm>
                    <a:prstGeom prst="rect">
                      <a:avLst/>
                    </a:prstGeom>
                  </pic:spPr>
                </pic:pic>
              </a:graphicData>
            </a:graphic>
          </wp:inline>
        </w:drawing>
      </w:r>
    </w:p>
    <w:p w14:paraId="122F42CA" w14:textId="77777777" w:rsidR="009C08BC" w:rsidRDefault="009C08BC" w:rsidP="008D07D1">
      <w:pPr>
        <w:rPr>
          <w:noProof/>
        </w:rPr>
      </w:pPr>
    </w:p>
    <w:p w14:paraId="568B9A60" w14:textId="77777777" w:rsidR="00BF1737" w:rsidRDefault="00BF1737" w:rsidP="008D07D1">
      <w:pPr>
        <w:rPr>
          <w:noProof/>
        </w:rPr>
      </w:pPr>
    </w:p>
    <w:p w14:paraId="69A6023C" w14:textId="77777777" w:rsidR="00870A5B" w:rsidRDefault="00870A5B" w:rsidP="00870A5B">
      <w:pPr>
        <w:rPr>
          <w:b/>
          <w:bCs/>
          <w:color w:val="000000" w:themeColor="text1"/>
        </w:rPr>
      </w:pPr>
      <w:r>
        <w:rPr>
          <w:b/>
          <w:bCs/>
          <w:color w:val="000000" w:themeColor="text1"/>
        </w:rPr>
        <w:t>Market-Pair USD Volume Traded</w:t>
      </w:r>
    </w:p>
    <w:p w14:paraId="578FDFFB" w14:textId="397F4DBF" w:rsidR="00870A5B" w:rsidRDefault="00870A5B" w:rsidP="00870A5B">
      <w:pPr>
        <w:rPr>
          <w:noProof/>
        </w:rPr>
      </w:pPr>
      <w:r w:rsidRPr="00870A5B">
        <w:rPr>
          <w:noProof/>
        </w:rPr>
        <w:t>Next</w:t>
      </w:r>
      <w:r>
        <w:rPr>
          <w:noProof/>
        </w:rPr>
        <w:t xml:space="preserve">, </w:t>
      </w:r>
      <w:r w:rsidRPr="00870A5B">
        <w:rPr>
          <w:noProof/>
        </w:rPr>
        <w:t xml:space="preserve">I looked at the distribution or split </w:t>
      </w:r>
      <w:r>
        <w:rPr>
          <w:noProof/>
        </w:rPr>
        <w:t>for the number of market-pairs traded by clients on exchange / broker. By this I mean that from the identified clients, how many have only traded in one pair, how many traded two pairs and so on… The results from my merged dataframe showed that there were 21 unique customers and from this 11 (52.4%) traded only one market-pair</w:t>
      </w:r>
      <w:r w:rsidR="00A10422">
        <w:rPr>
          <w:noProof/>
        </w:rPr>
        <w:t xml:space="preserve"> with a further </w:t>
      </w:r>
      <w:r>
        <w:rPr>
          <w:noProof/>
        </w:rPr>
        <w:t>7 Clients (</w:t>
      </w:r>
      <w:r w:rsidR="00A10422">
        <w:rPr>
          <w:noProof/>
        </w:rPr>
        <w:t xml:space="preserve">33.3%) trading 2 currency pairs. The highest we had was 1 client (4.76%) who traded a notable 5 pairs over the 3 months investigated. </w:t>
      </w:r>
    </w:p>
    <w:p w14:paraId="14252548" w14:textId="77777777" w:rsidR="0088107D" w:rsidRPr="00870A5B" w:rsidRDefault="0088107D" w:rsidP="00870A5B">
      <w:pPr>
        <w:rPr>
          <w:noProof/>
        </w:rPr>
      </w:pPr>
    </w:p>
    <w:p w14:paraId="26FDC2ED" w14:textId="6C4EF8AE" w:rsidR="00870A5B" w:rsidRDefault="00870A5B" w:rsidP="009C08BC">
      <w:pPr>
        <w:rPr>
          <w:b/>
          <w:bCs/>
          <w:color w:val="000000" w:themeColor="text1"/>
        </w:rPr>
      </w:pPr>
      <w:r w:rsidRPr="00870A5B">
        <w:rPr>
          <w:b/>
          <w:bCs/>
          <w:color w:val="000000" w:themeColor="text1"/>
        </w:rPr>
        <w:drawing>
          <wp:inline distT="0" distB="0" distL="0" distR="0" wp14:anchorId="2CA70ECB" wp14:editId="7FF89713">
            <wp:extent cx="2683933" cy="1821117"/>
            <wp:effectExtent l="0" t="0" r="0" b="0"/>
            <wp:docPr id="189560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4822" name=""/>
                    <pic:cNvPicPr/>
                  </pic:nvPicPr>
                  <pic:blipFill>
                    <a:blip r:embed="rId11"/>
                    <a:stretch>
                      <a:fillRect/>
                    </a:stretch>
                  </pic:blipFill>
                  <pic:spPr>
                    <a:xfrm>
                      <a:off x="0" y="0"/>
                      <a:ext cx="2721152" cy="1846371"/>
                    </a:xfrm>
                    <a:prstGeom prst="rect">
                      <a:avLst/>
                    </a:prstGeom>
                  </pic:spPr>
                </pic:pic>
              </a:graphicData>
            </a:graphic>
          </wp:inline>
        </w:drawing>
      </w:r>
    </w:p>
    <w:p w14:paraId="59FA1289" w14:textId="77777777" w:rsidR="00870A5B" w:rsidRDefault="00870A5B" w:rsidP="009C08BC">
      <w:pPr>
        <w:rPr>
          <w:b/>
          <w:bCs/>
          <w:color w:val="000000" w:themeColor="text1"/>
        </w:rPr>
      </w:pPr>
    </w:p>
    <w:p w14:paraId="6EBA9AF7" w14:textId="702BC38E" w:rsidR="009C08BC" w:rsidRDefault="00870A5B" w:rsidP="009C08BC">
      <w:pPr>
        <w:rPr>
          <w:b/>
          <w:bCs/>
          <w:color w:val="000000" w:themeColor="text1"/>
        </w:rPr>
      </w:pPr>
      <w:r>
        <w:rPr>
          <w:b/>
          <w:bCs/>
          <w:color w:val="000000" w:themeColor="text1"/>
        </w:rPr>
        <w:t>Market-Pair USD Volume Traded</w:t>
      </w:r>
    </w:p>
    <w:p w14:paraId="423281D2" w14:textId="05C8453B" w:rsidR="009C08BC" w:rsidRDefault="00A10422" w:rsidP="008D07D1">
      <w:pPr>
        <w:rPr>
          <w:noProof/>
        </w:rPr>
      </w:pPr>
      <w:r>
        <w:rPr>
          <w:noProof/>
        </w:rPr>
        <w:t>By far the highest market-pair traded on exchange / broker was the BTC/ZAR pair. Graph 5 (Left) shows the USD volume of XBT/ZAR traded ($559,082) in March which was significantly higher than the second highest pair traded which was the XBT/MYR pair ($13,764). Graph 5 (Right) shows the same USD Volume by each currency pair in March but with XBT/ZAR removed.</w:t>
      </w:r>
    </w:p>
    <w:p w14:paraId="7EF6CFCD" w14:textId="77777777" w:rsidR="00870A5B" w:rsidRDefault="00870A5B" w:rsidP="008D07D1">
      <w:pPr>
        <w:rPr>
          <w:noProof/>
        </w:rPr>
      </w:pPr>
    </w:p>
    <w:p w14:paraId="0F1C6399" w14:textId="3F9F6AD6" w:rsidR="009C08BC" w:rsidRDefault="00870A5B" w:rsidP="008D07D1">
      <w:pPr>
        <w:rPr>
          <w:noProof/>
        </w:rPr>
      </w:pPr>
      <w:r w:rsidRPr="00870A5B">
        <w:rPr>
          <w:color w:val="000000" w:themeColor="text1"/>
          <w:sz w:val="28"/>
          <w:szCs w:val="28"/>
        </w:rPr>
        <w:drawing>
          <wp:inline distT="0" distB="0" distL="0" distR="0" wp14:anchorId="2E57A4AF" wp14:editId="4CDA4DF2">
            <wp:extent cx="2887133" cy="1621545"/>
            <wp:effectExtent l="0" t="0" r="0" b="4445"/>
            <wp:docPr id="47917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72374" name=""/>
                    <pic:cNvPicPr/>
                  </pic:nvPicPr>
                  <pic:blipFill>
                    <a:blip r:embed="rId12"/>
                    <a:stretch>
                      <a:fillRect/>
                    </a:stretch>
                  </pic:blipFill>
                  <pic:spPr>
                    <a:xfrm>
                      <a:off x="0" y="0"/>
                      <a:ext cx="2929134" cy="1645135"/>
                    </a:xfrm>
                    <a:prstGeom prst="rect">
                      <a:avLst/>
                    </a:prstGeom>
                  </pic:spPr>
                </pic:pic>
              </a:graphicData>
            </a:graphic>
          </wp:inline>
        </w:drawing>
      </w:r>
      <w:r w:rsidRPr="00870A5B">
        <w:rPr>
          <w:noProof/>
        </w:rPr>
        <w:t xml:space="preserve"> </w:t>
      </w:r>
      <w:r w:rsidRPr="00870A5B">
        <w:rPr>
          <w:color w:val="000000" w:themeColor="text1"/>
          <w:sz w:val="28"/>
          <w:szCs w:val="28"/>
        </w:rPr>
        <w:drawing>
          <wp:inline distT="0" distB="0" distL="0" distR="0" wp14:anchorId="0DFAFF97" wp14:editId="262676C0">
            <wp:extent cx="2857500" cy="1598185"/>
            <wp:effectExtent l="0" t="0" r="0" b="2540"/>
            <wp:docPr id="86993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32776" name=""/>
                    <pic:cNvPicPr/>
                  </pic:nvPicPr>
                  <pic:blipFill>
                    <a:blip r:embed="rId13"/>
                    <a:stretch>
                      <a:fillRect/>
                    </a:stretch>
                  </pic:blipFill>
                  <pic:spPr>
                    <a:xfrm>
                      <a:off x="0" y="0"/>
                      <a:ext cx="2958503" cy="1654676"/>
                    </a:xfrm>
                    <a:prstGeom prst="rect">
                      <a:avLst/>
                    </a:prstGeom>
                  </pic:spPr>
                </pic:pic>
              </a:graphicData>
            </a:graphic>
          </wp:inline>
        </w:drawing>
      </w:r>
    </w:p>
    <w:p w14:paraId="037A7929" w14:textId="77777777" w:rsidR="00A10422" w:rsidRDefault="00A10422" w:rsidP="008D07D1">
      <w:pPr>
        <w:rPr>
          <w:noProof/>
        </w:rPr>
      </w:pPr>
    </w:p>
    <w:p w14:paraId="278AA954" w14:textId="4F54846B" w:rsidR="00A10422" w:rsidRDefault="00A10422" w:rsidP="008D07D1">
      <w:pPr>
        <w:rPr>
          <w:noProof/>
        </w:rPr>
      </w:pPr>
      <w:r>
        <w:rPr>
          <w:noProof/>
        </w:rPr>
        <w:t>Although the XBT/ZAR volume was considerably higher than the other pairs – the March volume was somewhat down (Graph 7) when compared to the Jan ($667,610) and Feb ($745,339) volumes. Graph 8 shows the monthly XBT/ZAR percentage split (</w:t>
      </w:r>
      <w:r w:rsidR="00D12E41">
        <w:rPr>
          <w:noProof/>
        </w:rPr>
        <w:t xml:space="preserve">XBT/ZAR </w:t>
      </w:r>
      <w:r>
        <w:rPr>
          <w:noProof/>
        </w:rPr>
        <w:t xml:space="preserve">volume for that month divided by total </w:t>
      </w:r>
      <w:r w:rsidR="00D12E41">
        <w:rPr>
          <w:noProof/>
        </w:rPr>
        <w:t xml:space="preserve">XBT/ZAR </w:t>
      </w:r>
      <w:r>
        <w:rPr>
          <w:noProof/>
        </w:rPr>
        <w:t xml:space="preserve">volume traded over the three months) </w:t>
      </w:r>
      <w:r w:rsidR="00D12E41">
        <w:rPr>
          <w:noProof/>
        </w:rPr>
        <w:t>and shows that the split wsa relatively even over the three months considered.</w:t>
      </w:r>
    </w:p>
    <w:p w14:paraId="1B3788CF" w14:textId="77777777" w:rsidR="00870A5B" w:rsidRDefault="00870A5B" w:rsidP="008D07D1">
      <w:pPr>
        <w:rPr>
          <w:b/>
          <w:bCs/>
          <w:color w:val="000000" w:themeColor="text1"/>
        </w:rPr>
      </w:pPr>
    </w:p>
    <w:p w14:paraId="12F7B11A" w14:textId="4670583E" w:rsidR="00870A5B" w:rsidRDefault="00870A5B" w:rsidP="008D07D1">
      <w:pPr>
        <w:rPr>
          <w:noProof/>
        </w:rPr>
      </w:pPr>
      <w:r w:rsidRPr="00870A5B">
        <w:rPr>
          <w:b/>
          <w:bCs/>
          <w:color w:val="000000" w:themeColor="text1"/>
        </w:rPr>
        <w:drawing>
          <wp:inline distT="0" distB="0" distL="0" distR="0" wp14:anchorId="1675A76E" wp14:editId="6B8614A0">
            <wp:extent cx="2717800" cy="1664942"/>
            <wp:effectExtent l="0" t="0" r="0" b="0"/>
            <wp:docPr id="49423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33855" name=""/>
                    <pic:cNvPicPr/>
                  </pic:nvPicPr>
                  <pic:blipFill>
                    <a:blip r:embed="rId14"/>
                    <a:stretch>
                      <a:fillRect/>
                    </a:stretch>
                  </pic:blipFill>
                  <pic:spPr>
                    <a:xfrm>
                      <a:off x="0" y="0"/>
                      <a:ext cx="2795410" cy="1712486"/>
                    </a:xfrm>
                    <a:prstGeom prst="rect">
                      <a:avLst/>
                    </a:prstGeom>
                  </pic:spPr>
                </pic:pic>
              </a:graphicData>
            </a:graphic>
          </wp:inline>
        </w:drawing>
      </w:r>
      <w:r w:rsidRPr="00870A5B">
        <w:rPr>
          <w:noProof/>
        </w:rPr>
        <w:t xml:space="preserve"> </w:t>
      </w:r>
      <w:r w:rsidRPr="00870A5B">
        <w:rPr>
          <w:b/>
          <w:bCs/>
          <w:color w:val="000000" w:themeColor="text1"/>
        </w:rPr>
        <w:drawing>
          <wp:inline distT="0" distB="0" distL="0" distR="0" wp14:anchorId="2828937C" wp14:editId="68508761">
            <wp:extent cx="2438400" cy="1637062"/>
            <wp:effectExtent l="0" t="0" r="0" b="1270"/>
            <wp:docPr id="164783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36325" name=""/>
                    <pic:cNvPicPr/>
                  </pic:nvPicPr>
                  <pic:blipFill>
                    <a:blip r:embed="rId15"/>
                    <a:stretch>
                      <a:fillRect/>
                    </a:stretch>
                  </pic:blipFill>
                  <pic:spPr>
                    <a:xfrm>
                      <a:off x="0" y="0"/>
                      <a:ext cx="2481306" cy="1665868"/>
                    </a:xfrm>
                    <a:prstGeom prst="rect">
                      <a:avLst/>
                    </a:prstGeom>
                  </pic:spPr>
                </pic:pic>
              </a:graphicData>
            </a:graphic>
          </wp:inline>
        </w:drawing>
      </w:r>
    </w:p>
    <w:p w14:paraId="614D4475" w14:textId="77777777" w:rsidR="00D12E41" w:rsidRDefault="00D12E41" w:rsidP="008D07D1">
      <w:pPr>
        <w:rPr>
          <w:noProof/>
        </w:rPr>
      </w:pPr>
    </w:p>
    <w:p w14:paraId="476EB1C2" w14:textId="77777777" w:rsidR="0088107D" w:rsidRDefault="0088107D" w:rsidP="00D12E41">
      <w:pPr>
        <w:rPr>
          <w:b/>
          <w:bCs/>
          <w:color w:val="000000" w:themeColor="text1"/>
        </w:rPr>
      </w:pPr>
    </w:p>
    <w:p w14:paraId="1EA52CA8" w14:textId="7013ECC2" w:rsidR="00D12E41" w:rsidRDefault="00D12E41" w:rsidP="00D12E41">
      <w:pPr>
        <w:rPr>
          <w:b/>
          <w:bCs/>
          <w:color w:val="000000" w:themeColor="text1"/>
        </w:rPr>
      </w:pPr>
      <w:r>
        <w:rPr>
          <w:b/>
          <w:bCs/>
          <w:color w:val="000000" w:themeColor="text1"/>
        </w:rPr>
        <w:lastRenderedPageBreak/>
        <w:t>Client Status</w:t>
      </w:r>
      <w:r w:rsidRPr="00781B6E">
        <w:rPr>
          <w:b/>
          <w:bCs/>
          <w:color w:val="000000" w:themeColor="text1"/>
        </w:rPr>
        <w:t xml:space="preserve"> Distribution</w:t>
      </w:r>
    </w:p>
    <w:p w14:paraId="4A41D7F6" w14:textId="141409FA" w:rsidR="00D12E41" w:rsidRDefault="00D12E41" w:rsidP="00D12E41">
      <w:pPr>
        <w:rPr>
          <w:noProof/>
        </w:rPr>
      </w:pPr>
      <w:r w:rsidRPr="00D12E41">
        <w:rPr>
          <w:noProof/>
        </w:rPr>
        <w:t xml:space="preserve">When considering the </w:t>
      </w:r>
      <w:r>
        <w:rPr>
          <w:noProof/>
        </w:rPr>
        <w:t xml:space="preserve">market-pairs traed by the different client segments (returning, new, reactivated and churned), I found that from the 21 unique clients identified, 2 clients were marked as churned in Feb and a further </w:t>
      </w:r>
      <w:r w:rsidR="00F26142">
        <w:rPr>
          <w:noProof/>
        </w:rPr>
        <w:t>3</w:t>
      </w:r>
      <w:r>
        <w:rPr>
          <w:noProof/>
        </w:rPr>
        <w:t xml:space="preserve"> in March - there were however </w:t>
      </w:r>
      <w:r w:rsidR="00F26142">
        <w:rPr>
          <w:noProof/>
        </w:rPr>
        <w:t>2</w:t>
      </w:r>
      <w:r>
        <w:rPr>
          <w:noProof/>
        </w:rPr>
        <w:t xml:space="preserve"> client</w:t>
      </w:r>
      <w:r w:rsidR="00F26142">
        <w:rPr>
          <w:noProof/>
        </w:rPr>
        <w:t>s</w:t>
      </w:r>
      <w:r>
        <w:rPr>
          <w:noProof/>
        </w:rPr>
        <w:t xml:space="preserve"> that was marked as reactived in March, meaning that they traded in Jan but not in Feb and re-entered the market again in March.</w:t>
      </w:r>
      <w:r w:rsidR="00C06CBE">
        <w:rPr>
          <w:noProof/>
        </w:rPr>
        <w:t xml:space="preserve"> </w:t>
      </w:r>
    </w:p>
    <w:p w14:paraId="54B1BC1E" w14:textId="0A7D54D4" w:rsidR="00C06CBE" w:rsidRDefault="00C06CBE" w:rsidP="00D12E41">
      <w:pPr>
        <w:rPr>
          <w:noProof/>
        </w:rPr>
      </w:pPr>
      <w:r>
        <w:rPr>
          <w:noProof/>
        </w:rPr>
        <w:t xml:space="preserve">I made the assumption that all clients trading in Jan-2020 were returning (since this was the earliest month’s data, we could not determine if clients were in any of the other segments and an assumtion ws made that they were all returning. In general we saw positive upward trend in </w:t>
      </w:r>
      <w:r w:rsidR="00902DAB">
        <w:rPr>
          <w:noProof/>
        </w:rPr>
        <w:t>activity</w:t>
      </w:r>
      <w:r>
        <w:rPr>
          <w:noProof/>
        </w:rPr>
        <w:t xml:space="preserve"> with</w:t>
      </w:r>
      <w:r w:rsidR="00902DAB">
        <w:rPr>
          <w:noProof/>
        </w:rPr>
        <w:t xml:space="preserve"> the</w:t>
      </w:r>
      <w:r>
        <w:rPr>
          <w:noProof/>
        </w:rPr>
        <w:t xml:space="preserve"> number of </w:t>
      </w:r>
      <w:r w:rsidR="00902DAB">
        <w:rPr>
          <w:noProof/>
        </w:rPr>
        <w:t>active</w:t>
      </w:r>
      <w:r>
        <w:rPr>
          <w:noProof/>
        </w:rPr>
        <w:t xml:space="preserve"> customers </w:t>
      </w:r>
      <w:r w:rsidR="00215445">
        <w:rPr>
          <w:noProof/>
        </w:rPr>
        <w:t xml:space="preserve">increasing to </w:t>
      </w:r>
      <w:r>
        <w:rPr>
          <w:noProof/>
        </w:rPr>
        <w:t>15, 17 and 18 for Jan, Feb and Mar respectively.</w:t>
      </w:r>
    </w:p>
    <w:p w14:paraId="233468D3" w14:textId="1DD0C8EC" w:rsidR="00C06CBE" w:rsidRDefault="00C06CBE" w:rsidP="00D12E41">
      <w:pPr>
        <w:rPr>
          <w:noProof/>
        </w:rPr>
      </w:pPr>
      <w:r>
        <w:rPr>
          <w:noProof/>
        </w:rPr>
        <w:t>We had a total of 4 new clients in Feb and a further 2 in March which further supports our positive trend assessment.</w:t>
      </w:r>
    </w:p>
    <w:p w14:paraId="002A0196" w14:textId="4678D515" w:rsidR="00C06CBE" w:rsidRDefault="00C06CBE" w:rsidP="00D12E41">
      <w:pPr>
        <w:rPr>
          <w:noProof/>
        </w:rPr>
      </w:pPr>
      <w:r>
        <w:rPr>
          <w:noProof/>
        </w:rPr>
        <w:t>Looking at the graphs below, we note that the currency of choice for new customers appears to be XBT/MYR ($11,192 traded) with XBT/ZAR still being the established and prefered currency for returning clients  ($1,959,485 traded) over the 3 months.</w:t>
      </w:r>
    </w:p>
    <w:p w14:paraId="31FCD2EF" w14:textId="77777777" w:rsidR="00D12E41" w:rsidRDefault="00D12E41" w:rsidP="00D12E41">
      <w:pPr>
        <w:rPr>
          <w:noProof/>
        </w:rPr>
      </w:pPr>
    </w:p>
    <w:p w14:paraId="09B9DCDB" w14:textId="5B06E144" w:rsidR="00D12E41" w:rsidRPr="00D12E41" w:rsidRDefault="00D12E41" w:rsidP="00D12E41">
      <w:pPr>
        <w:rPr>
          <w:noProof/>
        </w:rPr>
      </w:pPr>
      <w:r>
        <w:rPr>
          <w:noProof/>
        </w:rPr>
        <w:t xml:space="preserve"> </w:t>
      </w:r>
    </w:p>
    <w:p w14:paraId="48E8EA01" w14:textId="77777777" w:rsidR="00D12E41" w:rsidRDefault="00D12E41" w:rsidP="00D12E41">
      <w:pPr>
        <w:rPr>
          <w:b/>
          <w:bCs/>
          <w:color w:val="000000" w:themeColor="text1"/>
        </w:rPr>
      </w:pPr>
    </w:p>
    <w:p w14:paraId="57C34A23" w14:textId="0CBA534D" w:rsidR="00D12E41" w:rsidRPr="00D12E41" w:rsidRDefault="00D12E41" w:rsidP="00D12E41">
      <w:pPr>
        <w:rPr>
          <w:color w:val="000000" w:themeColor="text1"/>
          <w:sz w:val="28"/>
          <w:szCs w:val="28"/>
        </w:rPr>
      </w:pPr>
      <w:r>
        <w:rPr>
          <w:b/>
          <w:bCs/>
          <w:color w:val="000000" w:themeColor="text1"/>
        </w:rPr>
        <w:t>New                                                                                      Returning</w:t>
      </w:r>
      <w:r>
        <w:rPr>
          <w:b/>
          <w:bCs/>
          <w:color w:val="000000" w:themeColor="text1"/>
        </w:rPr>
        <w:t xml:space="preserve"> </w:t>
      </w:r>
    </w:p>
    <w:p w14:paraId="2696483C" w14:textId="51D0CBE3" w:rsidR="00D12E41" w:rsidRDefault="00D12E41" w:rsidP="00D12E41">
      <w:pPr>
        <w:rPr>
          <w:noProof/>
        </w:rPr>
      </w:pPr>
      <w:r w:rsidRPr="00D12E41">
        <w:rPr>
          <w:color w:val="000000" w:themeColor="text1"/>
        </w:rPr>
        <w:drawing>
          <wp:inline distT="0" distB="0" distL="0" distR="0" wp14:anchorId="43FBC66A" wp14:editId="6020356E">
            <wp:extent cx="2871431" cy="1413934"/>
            <wp:effectExtent l="0" t="0" r="0" b="0"/>
            <wp:docPr id="38124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41107" name=""/>
                    <pic:cNvPicPr/>
                  </pic:nvPicPr>
                  <pic:blipFill>
                    <a:blip r:embed="rId16"/>
                    <a:stretch>
                      <a:fillRect/>
                    </a:stretch>
                  </pic:blipFill>
                  <pic:spPr>
                    <a:xfrm>
                      <a:off x="0" y="0"/>
                      <a:ext cx="2944308" cy="1449820"/>
                    </a:xfrm>
                    <a:prstGeom prst="rect">
                      <a:avLst/>
                    </a:prstGeom>
                  </pic:spPr>
                </pic:pic>
              </a:graphicData>
            </a:graphic>
          </wp:inline>
        </w:drawing>
      </w:r>
      <w:r w:rsidRPr="00D12E41">
        <w:rPr>
          <w:noProof/>
        </w:rPr>
        <w:t xml:space="preserve"> </w:t>
      </w:r>
      <w:r w:rsidRPr="00D12E41">
        <w:rPr>
          <w:noProof/>
        </w:rPr>
        <w:drawing>
          <wp:inline distT="0" distB="0" distL="0" distR="0" wp14:anchorId="522AACBD" wp14:editId="6AB63EAC">
            <wp:extent cx="2777067" cy="1400401"/>
            <wp:effectExtent l="0" t="0" r="4445" b="0"/>
            <wp:docPr id="151334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8611" name=""/>
                    <pic:cNvPicPr/>
                  </pic:nvPicPr>
                  <pic:blipFill>
                    <a:blip r:embed="rId17"/>
                    <a:stretch>
                      <a:fillRect/>
                    </a:stretch>
                  </pic:blipFill>
                  <pic:spPr>
                    <a:xfrm>
                      <a:off x="0" y="0"/>
                      <a:ext cx="2834712" cy="1429470"/>
                    </a:xfrm>
                    <a:prstGeom prst="rect">
                      <a:avLst/>
                    </a:prstGeom>
                  </pic:spPr>
                </pic:pic>
              </a:graphicData>
            </a:graphic>
          </wp:inline>
        </w:drawing>
      </w:r>
    </w:p>
    <w:p w14:paraId="757ADBD5" w14:textId="77777777" w:rsidR="00BF1737" w:rsidRDefault="00BF1737" w:rsidP="00D12E41">
      <w:pPr>
        <w:rPr>
          <w:noProof/>
        </w:rPr>
      </w:pPr>
    </w:p>
    <w:p w14:paraId="0E147F92" w14:textId="77777777" w:rsidR="0088107D" w:rsidRDefault="0088107D" w:rsidP="00BF1737">
      <w:pPr>
        <w:rPr>
          <w:b/>
          <w:bCs/>
          <w:color w:val="000000" w:themeColor="text1"/>
        </w:rPr>
      </w:pPr>
    </w:p>
    <w:p w14:paraId="087AA087" w14:textId="77777777" w:rsidR="0088107D" w:rsidRDefault="0088107D" w:rsidP="00BF1737">
      <w:pPr>
        <w:rPr>
          <w:b/>
          <w:bCs/>
          <w:color w:val="000000" w:themeColor="text1"/>
        </w:rPr>
      </w:pPr>
    </w:p>
    <w:p w14:paraId="69151E86" w14:textId="77777777" w:rsidR="0088107D" w:rsidRDefault="0088107D" w:rsidP="00BF1737">
      <w:pPr>
        <w:rPr>
          <w:b/>
          <w:bCs/>
          <w:color w:val="000000" w:themeColor="text1"/>
        </w:rPr>
      </w:pPr>
    </w:p>
    <w:p w14:paraId="5498BED0" w14:textId="77777777" w:rsidR="0088107D" w:rsidRDefault="0088107D" w:rsidP="00BF1737">
      <w:pPr>
        <w:rPr>
          <w:b/>
          <w:bCs/>
          <w:color w:val="000000" w:themeColor="text1"/>
        </w:rPr>
      </w:pPr>
    </w:p>
    <w:p w14:paraId="3EBC2A22" w14:textId="6A40D783" w:rsidR="00BF1737" w:rsidRDefault="00A61898" w:rsidP="00BF1737">
      <w:pPr>
        <w:rPr>
          <w:b/>
          <w:bCs/>
          <w:color w:val="000000" w:themeColor="text1"/>
        </w:rPr>
      </w:pPr>
      <w:r>
        <w:rPr>
          <w:b/>
          <w:bCs/>
          <w:color w:val="000000" w:themeColor="text1"/>
        </w:rPr>
        <w:lastRenderedPageBreak/>
        <w:t>Return Client</w:t>
      </w:r>
      <w:r w:rsidR="00BF1737" w:rsidRPr="00781B6E">
        <w:rPr>
          <w:b/>
          <w:bCs/>
          <w:color w:val="000000" w:themeColor="text1"/>
        </w:rPr>
        <w:t xml:space="preserve"> </w:t>
      </w:r>
      <w:r w:rsidR="00BF1737">
        <w:rPr>
          <w:b/>
          <w:bCs/>
          <w:color w:val="000000" w:themeColor="text1"/>
        </w:rPr>
        <w:t>Monthly Average Distribution</w:t>
      </w:r>
    </w:p>
    <w:p w14:paraId="5445C481" w14:textId="77777777" w:rsidR="00B56016" w:rsidRDefault="00BF1737" w:rsidP="00BF1737">
      <w:pPr>
        <w:rPr>
          <w:noProof/>
        </w:rPr>
      </w:pPr>
      <w:r w:rsidRPr="00BF1737">
        <w:rPr>
          <w:noProof/>
        </w:rPr>
        <w:t>Lastly</w:t>
      </w:r>
      <w:r>
        <w:rPr>
          <w:noProof/>
        </w:rPr>
        <w:t>,</w:t>
      </w:r>
      <w:r w:rsidRPr="00BF1737">
        <w:rPr>
          <w:noProof/>
        </w:rPr>
        <w:t xml:space="preserve"> I </w:t>
      </w:r>
      <w:r w:rsidR="00B56016">
        <w:rPr>
          <w:noProof/>
        </w:rPr>
        <w:t>looked at distribution of monthly average usd volume trade by returning customers each month and compared this to the monthly returning customers mean volume traded. I noted that the monthly usd volume dropped from an average of $926 in Jan to $242 in Feb before recovering somewhat again in March to an average of $530.</w:t>
      </w:r>
    </w:p>
    <w:p w14:paraId="0694B2FC" w14:textId="04FBDF68" w:rsidR="00BF1737" w:rsidRDefault="00B56016" w:rsidP="00BF1737">
      <w:pPr>
        <w:rPr>
          <w:noProof/>
        </w:rPr>
      </w:pPr>
      <w:r>
        <w:rPr>
          <w:noProof/>
        </w:rPr>
        <w:t>One contribution to this could be the XBT/ZAR price as noted earlier, this was the most traded pair for returning customers and when looking the price of Bitcoin (regretably I should have plot the price from the rates file but was running out to submit the assignment so did not do this, but the price is something that should definiitely be looked at)</w:t>
      </w:r>
      <w:r w:rsidR="00E26667">
        <w:rPr>
          <w:noProof/>
        </w:rPr>
        <w:t xml:space="preserve"> – the price rose substantially in January and peaked sometime in Feb before falling back down again. Returning customers could have been holding on to their stock which would have seen notable unrealised profits which could explain the lower average volume traded in Feb.</w:t>
      </w:r>
    </w:p>
    <w:p w14:paraId="66D7634B" w14:textId="294D0043" w:rsidR="00E26667" w:rsidRDefault="00E26667" w:rsidP="00BF1737">
      <w:pPr>
        <w:rPr>
          <w:noProof/>
        </w:rPr>
      </w:pPr>
      <w:r>
        <w:rPr>
          <w:noProof/>
        </w:rPr>
        <w:t>As the market price for XBT/ZAR fell off again, participants may have been more will to enter trades again which would have contributed to the higher usd volume in March.</w:t>
      </w:r>
    </w:p>
    <w:p w14:paraId="15BCD139" w14:textId="7F5861D7" w:rsidR="00E26667" w:rsidRDefault="00E26667" w:rsidP="00BF1737">
      <w:pPr>
        <w:rPr>
          <w:noProof/>
        </w:rPr>
      </w:pPr>
      <w:r>
        <w:rPr>
          <w:noProof/>
        </w:rPr>
        <w:t>It is also noted that the number of returning customers in each month that traded below the “returning client” mean hovered around 70% meaning that were outliers with some customers trading at notably higher levels – as seen from the graphs below.</w:t>
      </w:r>
    </w:p>
    <w:p w14:paraId="7904D24E" w14:textId="77777777" w:rsidR="0088107D" w:rsidRPr="00BF1737" w:rsidRDefault="0088107D" w:rsidP="00BF1737">
      <w:pPr>
        <w:rPr>
          <w:noProof/>
        </w:rPr>
      </w:pPr>
    </w:p>
    <w:p w14:paraId="55DA6FBB" w14:textId="77777777" w:rsidR="00BF1737" w:rsidRDefault="00BF1737" w:rsidP="00BF1737">
      <w:pPr>
        <w:rPr>
          <w:color w:val="000000" w:themeColor="text1"/>
          <w:sz w:val="28"/>
          <w:szCs w:val="28"/>
        </w:rPr>
      </w:pPr>
      <w:r>
        <w:rPr>
          <w:b/>
          <w:bCs/>
          <w:color w:val="000000" w:themeColor="text1"/>
        </w:rPr>
        <w:t xml:space="preserve">Jan-2020                                                  Feb-2020                                      March-2020                                                                                        </w:t>
      </w:r>
    </w:p>
    <w:p w14:paraId="11D54B73" w14:textId="77777777" w:rsidR="00BF1737" w:rsidRPr="00BF1737" w:rsidRDefault="00BF1737" w:rsidP="00D12E41">
      <w:pPr>
        <w:rPr>
          <w:noProof/>
          <w:sz w:val="2"/>
          <w:szCs w:val="2"/>
        </w:rPr>
      </w:pPr>
    </w:p>
    <w:p w14:paraId="791A134A" w14:textId="003E926E" w:rsidR="00BF1737" w:rsidRPr="00870A5B" w:rsidRDefault="00BF1737" w:rsidP="00D12E41">
      <w:pPr>
        <w:rPr>
          <w:b/>
          <w:bCs/>
          <w:color w:val="000000" w:themeColor="text1"/>
        </w:rPr>
      </w:pPr>
      <w:r w:rsidRPr="00BF1737">
        <w:rPr>
          <w:noProof/>
        </w:rPr>
        <w:t xml:space="preserve">  </w:t>
      </w:r>
      <w:r w:rsidR="00902DAB" w:rsidRPr="00902DAB">
        <w:rPr>
          <w:noProof/>
        </w:rPr>
        <w:drawing>
          <wp:inline distT="0" distB="0" distL="0" distR="0" wp14:anchorId="0A4E0FB0" wp14:editId="752D66D7">
            <wp:extent cx="2031145" cy="1032933"/>
            <wp:effectExtent l="0" t="0" r="1270" b="0"/>
            <wp:docPr id="127080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0837" name=""/>
                    <pic:cNvPicPr/>
                  </pic:nvPicPr>
                  <pic:blipFill>
                    <a:blip r:embed="rId18"/>
                    <a:stretch>
                      <a:fillRect/>
                    </a:stretch>
                  </pic:blipFill>
                  <pic:spPr>
                    <a:xfrm>
                      <a:off x="0" y="0"/>
                      <a:ext cx="2101008" cy="1068462"/>
                    </a:xfrm>
                    <a:prstGeom prst="rect">
                      <a:avLst/>
                    </a:prstGeom>
                  </pic:spPr>
                </pic:pic>
              </a:graphicData>
            </a:graphic>
          </wp:inline>
        </w:drawing>
      </w:r>
      <w:r w:rsidR="00902DAB" w:rsidRPr="00902DAB">
        <w:rPr>
          <w:noProof/>
        </w:rPr>
        <w:t xml:space="preserve">  </w:t>
      </w:r>
      <w:r w:rsidR="00902DAB" w:rsidRPr="00902DAB">
        <w:rPr>
          <w:noProof/>
        </w:rPr>
        <w:drawing>
          <wp:inline distT="0" distB="0" distL="0" distR="0" wp14:anchorId="398501A4" wp14:editId="10345A18">
            <wp:extent cx="1879600" cy="946427"/>
            <wp:effectExtent l="0" t="0" r="0" b="6350"/>
            <wp:docPr id="57086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2487" name=""/>
                    <pic:cNvPicPr/>
                  </pic:nvPicPr>
                  <pic:blipFill>
                    <a:blip r:embed="rId19"/>
                    <a:stretch>
                      <a:fillRect/>
                    </a:stretch>
                  </pic:blipFill>
                  <pic:spPr>
                    <a:xfrm>
                      <a:off x="0" y="0"/>
                      <a:ext cx="1931475" cy="972548"/>
                    </a:xfrm>
                    <a:prstGeom prst="rect">
                      <a:avLst/>
                    </a:prstGeom>
                  </pic:spPr>
                </pic:pic>
              </a:graphicData>
            </a:graphic>
          </wp:inline>
        </w:drawing>
      </w:r>
      <w:r w:rsidR="00902DAB" w:rsidRPr="00902DAB">
        <w:rPr>
          <w:noProof/>
        </w:rPr>
        <w:t xml:space="preserve"> </w:t>
      </w:r>
      <w:r w:rsidR="00902DAB" w:rsidRPr="00902DAB">
        <w:rPr>
          <w:noProof/>
        </w:rPr>
        <w:drawing>
          <wp:inline distT="0" distB="0" distL="0" distR="0" wp14:anchorId="768BDC08" wp14:editId="6498A487">
            <wp:extent cx="1532467" cy="794394"/>
            <wp:effectExtent l="0" t="0" r="4445" b="5715"/>
            <wp:docPr id="27137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79683" name=""/>
                    <pic:cNvPicPr/>
                  </pic:nvPicPr>
                  <pic:blipFill>
                    <a:blip r:embed="rId20"/>
                    <a:stretch>
                      <a:fillRect/>
                    </a:stretch>
                  </pic:blipFill>
                  <pic:spPr>
                    <a:xfrm>
                      <a:off x="0" y="0"/>
                      <a:ext cx="1591135" cy="824806"/>
                    </a:xfrm>
                    <a:prstGeom prst="rect">
                      <a:avLst/>
                    </a:prstGeom>
                  </pic:spPr>
                </pic:pic>
              </a:graphicData>
            </a:graphic>
          </wp:inline>
        </w:drawing>
      </w:r>
    </w:p>
    <w:sectPr w:rsidR="00BF1737" w:rsidRPr="0087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7CF9"/>
    <w:multiLevelType w:val="hybridMultilevel"/>
    <w:tmpl w:val="818A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5A8"/>
    <w:multiLevelType w:val="hybridMultilevel"/>
    <w:tmpl w:val="8AC4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D6846"/>
    <w:multiLevelType w:val="hybridMultilevel"/>
    <w:tmpl w:val="2E0E5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0634B7"/>
    <w:multiLevelType w:val="hybridMultilevel"/>
    <w:tmpl w:val="ED3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727D"/>
    <w:multiLevelType w:val="hybridMultilevel"/>
    <w:tmpl w:val="2DB60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7810147">
    <w:abstractNumId w:val="1"/>
  </w:num>
  <w:num w:numId="2" w16cid:durableId="863178526">
    <w:abstractNumId w:val="4"/>
  </w:num>
  <w:num w:numId="3" w16cid:durableId="2088728499">
    <w:abstractNumId w:val="3"/>
  </w:num>
  <w:num w:numId="4" w16cid:durableId="1062365908">
    <w:abstractNumId w:val="0"/>
  </w:num>
  <w:num w:numId="5" w16cid:durableId="169306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17"/>
    <w:rsid w:val="000B4441"/>
    <w:rsid w:val="000C04C5"/>
    <w:rsid w:val="000E05F2"/>
    <w:rsid w:val="000E64C1"/>
    <w:rsid w:val="001710E7"/>
    <w:rsid w:val="00200C6D"/>
    <w:rsid w:val="0021494A"/>
    <w:rsid w:val="00215445"/>
    <w:rsid w:val="00362DBA"/>
    <w:rsid w:val="00364C58"/>
    <w:rsid w:val="003F6B17"/>
    <w:rsid w:val="005535AC"/>
    <w:rsid w:val="00736485"/>
    <w:rsid w:val="00781B6E"/>
    <w:rsid w:val="00813249"/>
    <w:rsid w:val="00870A5B"/>
    <w:rsid w:val="0088107D"/>
    <w:rsid w:val="008D07D1"/>
    <w:rsid w:val="00902DAB"/>
    <w:rsid w:val="009345E5"/>
    <w:rsid w:val="009C08BC"/>
    <w:rsid w:val="00A10422"/>
    <w:rsid w:val="00A32FC1"/>
    <w:rsid w:val="00A61898"/>
    <w:rsid w:val="00A64D1A"/>
    <w:rsid w:val="00AD3724"/>
    <w:rsid w:val="00B56016"/>
    <w:rsid w:val="00BF1737"/>
    <w:rsid w:val="00C06CBE"/>
    <w:rsid w:val="00CB1CF8"/>
    <w:rsid w:val="00D12E41"/>
    <w:rsid w:val="00DA3B6F"/>
    <w:rsid w:val="00E247A2"/>
    <w:rsid w:val="00E26667"/>
    <w:rsid w:val="00EF1030"/>
    <w:rsid w:val="00F2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8121C"/>
  <w15:chartTrackingRefBased/>
  <w15:docId w15:val="{25F5BE3F-EDCA-2247-9FD8-E056B405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B17"/>
    <w:rPr>
      <w:rFonts w:eastAsiaTheme="majorEastAsia" w:cstheme="majorBidi"/>
      <w:color w:val="272727" w:themeColor="text1" w:themeTint="D8"/>
    </w:rPr>
  </w:style>
  <w:style w:type="paragraph" w:styleId="Title">
    <w:name w:val="Title"/>
    <w:basedOn w:val="Normal"/>
    <w:next w:val="Normal"/>
    <w:link w:val="TitleChar"/>
    <w:uiPriority w:val="10"/>
    <w:qFormat/>
    <w:rsid w:val="003F6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B17"/>
    <w:pPr>
      <w:spacing w:before="160"/>
      <w:jc w:val="center"/>
    </w:pPr>
    <w:rPr>
      <w:i/>
      <w:iCs/>
      <w:color w:val="404040" w:themeColor="text1" w:themeTint="BF"/>
    </w:rPr>
  </w:style>
  <w:style w:type="character" w:customStyle="1" w:styleId="QuoteChar">
    <w:name w:val="Quote Char"/>
    <w:basedOn w:val="DefaultParagraphFont"/>
    <w:link w:val="Quote"/>
    <w:uiPriority w:val="29"/>
    <w:rsid w:val="003F6B17"/>
    <w:rPr>
      <w:i/>
      <w:iCs/>
      <w:color w:val="404040" w:themeColor="text1" w:themeTint="BF"/>
    </w:rPr>
  </w:style>
  <w:style w:type="paragraph" w:styleId="ListParagraph">
    <w:name w:val="List Paragraph"/>
    <w:basedOn w:val="Normal"/>
    <w:uiPriority w:val="34"/>
    <w:qFormat/>
    <w:rsid w:val="003F6B17"/>
    <w:pPr>
      <w:ind w:left="720"/>
      <w:contextualSpacing/>
    </w:pPr>
  </w:style>
  <w:style w:type="character" w:styleId="IntenseEmphasis">
    <w:name w:val="Intense Emphasis"/>
    <w:basedOn w:val="DefaultParagraphFont"/>
    <w:uiPriority w:val="21"/>
    <w:qFormat/>
    <w:rsid w:val="003F6B17"/>
    <w:rPr>
      <w:i/>
      <w:iCs/>
      <w:color w:val="0F4761" w:themeColor="accent1" w:themeShade="BF"/>
    </w:rPr>
  </w:style>
  <w:style w:type="paragraph" w:styleId="IntenseQuote">
    <w:name w:val="Intense Quote"/>
    <w:basedOn w:val="Normal"/>
    <w:next w:val="Normal"/>
    <w:link w:val="IntenseQuoteChar"/>
    <w:uiPriority w:val="30"/>
    <w:qFormat/>
    <w:rsid w:val="003F6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B17"/>
    <w:rPr>
      <w:i/>
      <w:iCs/>
      <w:color w:val="0F4761" w:themeColor="accent1" w:themeShade="BF"/>
    </w:rPr>
  </w:style>
  <w:style w:type="character" w:styleId="IntenseReference">
    <w:name w:val="Intense Reference"/>
    <w:basedOn w:val="DefaultParagraphFont"/>
    <w:uiPriority w:val="32"/>
    <w:qFormat/>
    <w:rsid w:val="003F6B17"/>
    <w:rPr>
      <w:b/>
      <w:bCs/>
      <w:smallCaps/>
      <w:color w:val="0F4761" w:themeColor="accent1" w:themeShade="BF"/>
      <w:spacing w:val="5"/>
    </w:rPr>
  </w:style>
  <w:style w:type="paragraph" w:customStyle="1" w:styleId="p1">
    <w:name w:val="p1"/>
    <w:basedOn w:val="Normal"/>
    <w:rsid w:val="00362DBA"/>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362DBA"/>
    <w:rPr>
      <w:color w:val="187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9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Reddy</dc:creator>
  <cp:keywords/>
  <dc:description/>
  <cp:lastModifiedBy>Desi Reddy</cp:lastModifiedBy>
  <cp:revision>32</cp:revision>
  <dcterms:created xsi:type="dcterms:W3CDTF">2025-08-01T11:04:00Z</dcterms:created>
  <dcterms:modified xsi:type="dcterms:W3CDTF">2025-08-01T14:54:00Z</dcterms:modified>
</cp:coreProperties>
</file>