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7A9BFF31" w:rsidR="0058371E" w:rsidRPr="00AA1EA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="00636561">
        <w:rPr>
          <w:rFonts w:ascii="Calibri" w:hAnsi="Calibri" w:cs="Calibri"/>
          <w:b/>
          <w:bCs/>
          <w:sz w:val="32"/>
          <w:szCs w:val="32"/>
        </w:rPr>
        <w:t>5</w:t>
      </w:r>
      <w:r w:rsidRPr="00AA1EA7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636561">
        <w:rPr>
          <w:rFonts w:ascii="Calibri" w:hAnsi="Calibri" w:cs="Calibri"/>
          <w:b/>
          <w:bCs/>
          <w:sz w:val="32"/>
          <w:szCs w:val="32"/>
        </w:rPr>
        <w:t>Operational aspects</w:t>
      </w:r>
    </w:p>
    <w:p w14:paraId="68051EF7" w14:textId="48823BA5" w:rsidR="0058371E" w:rsidRPr="002F7D5D" w:rsidRDefault="00636561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636561">
        <w:rPr>
          <w:rFonts w:ascii="Calibri" w:hAnsi="Calibri" w:cs="Calibri"/>
          <w:i/>
          <w:iCs/>
          <w:sz w:val="24"/>
          <w:szCs w:val="24"/>
          <w:lang w:val="en-GB"/>
        </w:rPr>
        <w:t>Explain GraphQL schemas and show how GraphQL can be used.</w:t>
      </w:r>
    </w:p>
    <w:p w14:paraId="2781C8E4" w14:textId="70A4B125" w:rsidR="0058371E" w:rsidRDefault="00636561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GraphQL Schemas &amp; Usage</w:t>
      </w:r>
    </w:p>
    <w:p w14:paraId="018F42BF" w14:textId="320AF674" w:rsidR="0058371E" w:rsidRPr="00A7403D" w:rsidRDefault="0063656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Scalar types</w:t>
      </w:r>
    </w:p>
    <w:p w14:paraId="09E31579" w14:textId="7A0F4D8B" w:rsidR="004427EF" w:rsidRPr="00636561" w:rsidRDefault="00636561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Define the leaves of your schema and include:</w:t>
      </w:r>
    </w:p>
    <w:p w14:paraId="0F562E55" w14:textId="5B943836" w:rsidR="00636561" w:rsidRPr="004427EF" w:rsidRDefault="00636561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>Int, Float, String, Boolean, ID</w:t>
      </w:r>
      <w:r>
        <w:rPr>
          <w:rFonts w:ascii="Calibri" w:hAnsi="Calibri" w:cs="Calibri"/>
          <w:sz w:val="24"/>
          <w:szCs w:val="24"/>
        </w:rPr>
        <w:t xml:space="preserve"> (as unique string)</w:t>
      </w:r>
    </w:p>
    <w:p w14:paraId="2D17EE1E" w14:textId="3EF4BB7E" w:rsidR="0058371E" w:rsidRPr="00AA1EA7" w:rsidRDefault="0063656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Type definitions</w:t>
      </w:r>
    </w:p>
    <w:p w14:paraId="6FF7870B" w14:textId="08D843DB" w:rsidR="004427EF" w:rsidRPr="00636561" w:rsidRDefault="00636561" w:rsidP="004427EF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Declare object shapes:</w:t>
      </w:r>
    </w:p>
    <w:p w14:paraId="529F2DB4" w14:textId="56D7C37B" w:rsidR="00636561" w:rsidRPr="00636561" w:rsidRDefault="00636561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36561">
        <w:rPr>
          <w:rFonts w:ascii="Calibri" w:hAnsi="Calibri" w:cs="Calibri"/>
          <w:b/>
          <w:bCs/>
          <w:sz w:val="24"/>
          <w:szCs w:val="24"/>
        </w:rPr>
        <w:t>!</w:t>
      </w:r>
      <w:r>
        <w:rPr>
          <w:rFonts w:ascii="Calibri" w:hAnsi="Calibri" w:cs="Calibri"/>
          <w:sz w:val="24"/>
          <w:szCs w:val="24"/>
        </w:rPr>
        <w:t xml:space="preserve"> marks non-nullable fields</w:t>
      </w:r>
    </w:p>
    <w:p w14:paraId="1198A8D6" w14:textId="737CA9CE" w:rsidR="00636561" w:rsidRPr="00636561" w:rsidRDefault="00636561" w:rsidP="00636561">
      <w:pPr>
        <w:pStyle w:val="ListParagraph"/>
        <w:numPr>
          <w:ilvl w:val="1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636561">
        <w:rPr>
          <w:rFonts w:ascii="Calibri" w:hAnsi="Calibri" w:cs="Calibri"/>
          <w:sz w:val="24"/>
          <w:szCs w:val="24"/>
        </w:rPr>
        <w:t xml:space="preserve">Lists </w:t>
      </w:r>
      <w:r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b/>
          <w:bCs/>
          <w:sz w:val="24"/>
          <w:szCs w:val="24"/>
        </w:rPr>
        <w:t>[…]</w:t>
      </w:r>
      <w:r>
        <w:rPr>
          <w:rFonts w:ascii="Calibri" w:hAnsi="Calibri" w:cs="Calibri"/>
          <w:sz w:val="24"/>
          <w:szCs w:val="24"/>
        </w:rPr>
        <w:t>) represents arrays</w:t>
      </w:r>
    </w:p>
    <w:p w14:paraId="7EF9C717" w14:textId="4C4AC81A" w:rsidR="0058371E" w:rsidRPr="00AA1EA7" w:rsidRDefault="00636561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Entry points</w:t>
      </w:r>
    </w:p>
    <w:p w14:paraId="2B8BCCC9" w14:textId="3BD68176" w:rsidR="00A7403D" w:rsidRPr="00636561" w:rsidRDefault="00636561" w:rsidP="00636561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636561">
        <w:rPr>
          <w:rFonts w:ascii="Calibri" w:hAnsi="Calibri" w:cs="Calibri"/>
          <w:b/>
          <w:bCs/>
          <w:sz w:val="24"/>
          <w:szCs w:val="24"/>
        </w:rPr>
        <w:t>Query</w:t>
      </w:r>
      <w:r>
        <w:rPr>
          <w:rFonts w:ascii="Calibri" w:hAnsi="Calibri" w:cs="Calibri"/>
          <w:sz w:val="24"/>
          <w:szCs w:val="24"/>
        </w:rPr>
        <w:t xml:space="preserve"> for reads, </w:t>
      </w:r>
      <w:r>
        <w:rPr>
          <w:rFonts w:ascii="Calibri" w:hAnsi="Calibri" w:cs="Calibri"/>
          <w:b/>
          <w:bCs/>
          <w:sz w:val="24"/>
          <w:szCs w:val="24"/>
        </w:rPr>
        <w:t>Mutation</w:t>
      </w:r>
      <w:r>
        <w:rPr>
          <w:rFonts w:ascii="Calibri" w:hAnsi="Calibri" w:cs="Calibri"/>
          <w:sz w:val="24"/>
          <w:szCs w:val="24"/>
        </w:rPr>
        <w:t xml:space="preserve"> for writes</w:t>
      </w:r>
    </w:p>
    <w:p w14:paraId="13E9D002" w14:textId="198C0045" w:rsidR="00636561" w:rsidRDefault="00636561" w:rsidP="00636561">
      <w:pPr>
        <w:spacing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Using GraphQL in Apollo Server</w:t>
      </w:r>
    </w:p>
    <w:p w14:paraId="4C3B21E3" w14:textId="7DD71ACC" w:rsidR="00636561" w:rsidRDefault="00636561" w:rsidP="0063656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Load SDL into Apollo:</w:t>
      </w:r>
      <w:r>
        <w:rPr>
          <w:rFonts w:ascii="Calibri" w:hAnsi="Calibri" w:cs="Calibri"/>
          <w:sz w:val="24"/>
          <w:szCs w:val="24"/>
        </w:rPr>
        <w:br/>
      </w:r>
      <w:r w:rsidRPr="00636561">
        <w:rPr>
          <w:rFonts w:ascii="Calibri" w:hAnsi="Calibri" w:cs="Calibri"/>
          <w:sz w:val="24"/>
          <w:szCs w:val="24"/>
        </w:rPr>
        <w:t xml:space="preserve">const </w:t>
      </w:r>
      <w:proofErr w:type="spellStart"/>
      <w:r w:rsidRPr="00636561">
        <w:rPr>
          <w:rFonts w:ascii="Calibri" w:hAnsi="Calibri" w:cs="Calibri"/>
          <w:sz w:val="24"/>
          <w:szCs w:val="24"/>
        </w:rPr>
        <w:t>typeDefs</w:t>
      </w:r>
      <w:proofErr w:type="spellEnd"/>
      <w:r w:rsidRPr="00636561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636561">
        <w:rPr>
          <w:rFonts w:ascii="Calibri" w:hAnsi="Calibri" w:cs="Calibri"/>
          <w:sz w:val="24"/>
          <w:szCs w:val="24"/>
        </w:rPr>
        <w:t>fs.readFileSync</w:t>
      </w:r>
      <w:proofErr w:type="spellEnd"/>
      <w:r w:rsidRPr="00636561">
        <w:rPr>
          <w:rFonts w:ascii="Calibri" w:hAnsi="Calibri" w:cs="Calibri"/>
          <w:sz w:val="24"/>
          <w:szCs w:val="24"/>
        </w:rPr>
        <w:t>("./</w:t>
      </w:r>
      <w:proofErr w:type="spellStart"/>
      <w:r w:rsidRPr="00636561">
        <w:rPr>
          <w:rFonts w:ascii="Calibri" w:hAnsi="Calibri" w:cs="Calibri"/>
          <w:sz w:val="24"/>
          <w:szCs w:val="24"/>
        </w:rPr>
        <w:t>schema.graphql</w:t>
      </w:r>
      <w:proofErr w:type="spellEnd"/>
      <w:r w:rsidRPr="00636561">
        <w:rPr>
          <w:rFonts w:ascii="Calibri" w:hAnsi="Calibri" w:cs="Calibri"/>
          <w:sz w:val="24"/>
          <w:szCs w:val="24"/>
        </w:rPr>
        <w:t>", "utf8");</w:t>
      </w:r>
      <w:r>
        <w:rPr>
          <w:rFonts w:ascii="Calibri" w:hAnsi="Calibri" w:cs="Calibri"/>
          <w:sz w:val="24"/>
          <w:szCs w:val="24"/>
        </w:rPr>
        <w:br/>
      </w:r>
      <w:r w:rsidRPr="00636561">
        <w:rPr>
          <w:rFonts w:ascii="Calibri" w:hAnsi="Calibri" w:cs="Calibri"/>
          <w:sz w:val="24"/>
          <w:szCs w:val="24"/>
        </w:rPr>
        <w:t xml:space="preserve">const server   = new </w:t>
      </w:r>
      <w:proofErr w:type="spellStart"/>
      <w:r w:rsidRPr="00636561">
        <w:rPr>
          <w:rFonts w:ascii="Calibri" w:hAnsi="Calibri" w:cs="Calibri"/>
          <w:sz w:val="24"/>
          <w:szCs w:val="24"/>
        </w:rPr>
        <w:t>ApolloServer</w:t>
      </w:r>
      <w:proofErr w:type="spellEnd"/>
      <w:r w:rsidRPr="00636561">
        <w:rPr>
          <w:rFonts w:ascii="Calibri" w:hAnsi="Calibri" w:cs="Calibri"/>
          <w:sz w:val="24"/>
          <w:szCs w:val="24"/>
        </w:rPr>
        <w:t xml:space="preserve">({ </w:t>
      </w:r>
      <w:proofErr w:type="spellStart"/>
      <w:r w:rsidRPr="00636561">
        <w:rPr>
          <w:rFonts w:ascii="Calibri" w:hAnsi="Calibri" w:cs="Calibri"/>
          <w:sz w:val="24"/>
          <w:szCs w:val="24"/>
        </w:rPr>
        <w:t>typeDefs</w:t>
      </w:r>
      <w:proofErr w:type="spellEnd"/>
      <w:r w:rsidRPr="00636561">
        <w:rPr>
          <w:rFonts w:ascii="Calibri" w:hAnsi="Calibri" w:cs="Calibri"/>
          <w:sz w:val="24"/>
          <w:szCs w:val="24"/>
        </w:rPr>
        <w:t>, resolvers, context });</w:t>
      </w:r>
    </w:p>
    <w:p w14:paraId="746EDA37" w14:textId="0CA52277" w:rsidR="00636561" w:rsidRDefault="00636561" w:rsidP="0063656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Resolvers</w:t>
      </w:r>
      <w:r>
        <w:rPr>
          <w:rFonts w:ascii="Calibri" w:hAnsi="Calibri" w:cs="Calibri"/>
          <w:sz w:val="24"/>
          <w:szCs w:val="24"/>
        </w:rPr>
        <w:t xml:space="preserve"> map schema fields to data operations, using three main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35D48D09" w14:textId="7FAB2033" w:rsidR="00636561" w:rsidRDefault="00636561" w:rsidP="00636561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parent </w:t>
      </w:r>
      <w:r>
        <w:rPr>
          <w:rFonts w:ascii="Calibri" w:hAnsi="Calibri" w:cs="Calibri"/>
          <w:sz w:val="24"/>
          <w:szCs w:val="24"/>
        </w:rPr>
        <w:t>(for nested fields)</w:t>
      </w:r>
    </w:p>
    <w:p w14:paraId="782FF254" w14:textId="2B51606C" w:rsidR="00636561" w:rsidRDefault="00636561" w:rsidP="00636561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args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(the query/mutation inputs)</w:t>
      </w:r>
    </w:p>
    <w:p w14:paraId="789CC7C1" w14:textId="00147D0A" w:rsidR="00636561" w:rsidRDefault="00636561" w:rsidP="00636561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context </w:t>
      </w:r>
      <w:r>
        <w:rPr>
          <w:rFonts w:ascii="Calibri" w:hAnsi="Calibri" w:cs="Calibri"/>
          <w:sz w:val="24"/>
          <w:szCs w:val="24"/>
        </w:rPr>
        <w:t>(shared services, e.g. database clients)</w:t>
      </w:r>
    </w:p>
    <w:p w14:paraId="7E0B1144" w14:textId="32BEA0A1" w:rsidR="00636561" w:rsidRDefault="00636561" w:rsidP="0063656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Sample query</w:t>
      </w:r>
      <w:r>
        <w:rPr>
          <w:rFonts w:ascii="Calibri" w:hAnsi="Calibri" w:cs="Calibri"/>
          <w:sz w:val="24"/>
          <w:szCs w:val="24"/>
        </w:rPr>
        <w:t xml:space="preserve"> asking for only needed fields</w:t>
      </w:r>
    </w:p>
    <w:p w14:paraId="68D75588" w14:textId="0A0E254C" w:rsidR="00636561" w:rsidRPr="00636561" w:rsidRDefault="00636561" w:rsidP="00636561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Sample mutation</w:t>
      </w:r>
      <w:r>
        <w:rPr>
          <w:rFonts w:ascii="Calibri" w:hAnsi="Calibri" w:cs="Calibri"/>
          <w:sz w:val="24"/>
          <w:szCs w:val="24"/>
        </w:rPr>
        <w:t xml:space="preserve"> to add a blog</w:t>
      </w:r>
    </w:p>
    <w:p w14:paraId="0B4544B0" w14:textId="7B68BB46" w:rsidR="00FF168E" w:rsidRDefault="00FF168E">
      <w:pPr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br w:type="page"/>
      </w:r>
    </w:p>
    <w:p w14:paraId="41E5CC33" w14:textId="768A658D" w:rsidR="0058371E" w:rsidRPr="002F7D5D" w:rsidRDefault="00E44CB0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E44CB0">
        <w:rPr>
          <w:i/>
          <w:iCs/>
          <w:lang w:val="en-GB"/>
        </w:rPr>
        <w:lastRenderedPageBreak/>
        <w:t>Compare the GraphQL schemas of assignment 2 and 3. Demonstrate your MongoDB Cloud deployment. Include triggers.</w:t>
      </w:r>
    </w:p>
    <w:p w14:paraId="27D79340" w14:textId="206598B8" w:rsidR="0058371E" w:rsidRDefault="0058371E" w:rsidP="0058371E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 xml:space="preserve">Comparing </w:t>
      </w:r>
      <w:r w:rsidR="00E44CB0">
        <w:rPr>
          <w:rFonts w:ascii="Calibri" w:hAnsi="Calibri" w:cs="Calibri"/>
          <w:b/>
          <w:bCs/>
          <w:sz w:val="28"/>
          <w:szCs w:val="28"/>
          <w:lang w:val="en-GB"/>
        </w:rPr>
        <w:t>the GraphQL Schemas of Assignment 2 &amp; 3</w:t>
      </w:r>
    </w:p>
    <w:p w14:paraId="52A0A450" w14:textId="77777777" w:rsidR="00D8698F" w:rsidRDefault="00D8698F" w:rsidP="00D8698F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Document (Assignment 2)</w:t>
      </w:r>
    </w:p>
    <w:p w14:paraId="6D0C9EDA" w14:textId="4A5A908E" w:rsidR="001E7CF4" w:rsidRPr="00862F3D" w:rsidRDefault="00613648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Backing Store</w:t>
      </w:r>
    </w:p>
    <w:p w14:paraId="18370A82" w14:textId="3A73F3C5" w:rsidR="001E7CF4" w:rsidRDefault="003364EC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Data stored &amp; fetched in </w:t>
      </w:r>
      <w:r w:rsidR="00613648" w:rsidRPr="003364EC">
        <w:rPr>
          <w:rFonts w:ascii="Calibri" w:hAnsi="Calibri" w:cs="Calibri"/>
          <w:b/>
          <w:bCs/>
          <w:sz w:val="24"/>
          <w:szCs w:val="24"/>
        </w:rPr>
        <w:t>MongoDB Atlas</w:t>
      </w:r>
      <w:r w:rsidRPr="003364EC">
        <w:rPr>
          <w:rFonts w:ascii="Calibri" w:hAnsi="Calibri" w:cs="Calibri"/>
          <w:b/>
          <w:bCs/>
          <w:sz w:val="24"/>
          <w:szCs w:val="24"/>
        </w:rPr>
        <w:t xml:space="preserve"> Cluster</w:t>
      </w:r>
      <w:r>
        <w:rPr>
          <w:rFonts w:ascii="Calibri" w:hAnsi="Calibri" w:cs="Calibri"/>
          <w:sz w:val="24"/>
          <w:szCs w:val="24"/>
        </w:rPr>
        <w:t xml:space="preserve"> through GraphQL API</w:t>
      </w:r>
    </w:p>
    <w:p w14:paraId="1095AF40" w14:textId="06DF6BEA" w:rsidR="003364EC" w:rsidRPr="00E44CB0" w:rsidRDefault="003364EC" w:rsidP="001E7CF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3364EC">
        <w:rPr>
          <w:rFonts w:ascii="Calibri" w:hAnsi="Calibri" w:cs="Calibri"/>
          <w:b/>
          <w:bCs/>
          <w:sz w:val="24"/>
          <w:szCs w:val="24"/>
        </w:rPr>
        <w:t>MongoDB Realm’s managed GraphQL</w:t>
      </w:r>
      <w:r>
        <w:rPr>
          <w:rFonts w:ascii="Calibri" w:hAnsi="Calibri" w:cs="Calibri"/>
          <w:sz w:val="24"/>
          <w:szCs w:val="24"/>
        </w:rPr>
        <w:t xml:space="preserve"> </w:t>
      </w:r>
      <w:r w:rsidRPr="003364EC">
        <w:rPr>
          <w:rFonts w:ascii="Calibri" w:hAnsi="Calibri" w:cs="Calibri"/>
          <w:b/>
          <w:bCs/>
          <w:sz w:val="24"/>
          <w:szCs w:val="24"/>
        </w:rPr>
        <w:t>service</w:t>
      </w:r>
      <w:r>
        <w:rPr>
          <w:rFonts w:ascii="Calibri" w:hAnsi="Calibri" w:cs="Calibri"/>
          <w:sz w:val="24"/>
          <w:szCs w:val="24"/>
        </w:rPr>
        <w:t xml:space="preserve"> to expose an endpoint</w:t>
      </w:r>
    </w:p>
    <w:p w14:paraId="129AD3B4" w14:textId="15BCEC3B" w:rsidR="001E7CF4" w:rsidRPr="00DF426F" w:rsidRDefault="00613648" w:rsidP="001E7CF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SDL</w:t>
      </w:r>
      <w:r w:rsidR="00E44CB0"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>S</w:t>
      </w:r>
      <w:r w:rsidR="00E44CB0">
        <w:rPr>
          <w:rFonts w:ascii="Calibri" w:hAnsi="Calibri" w:cs="Calibri"/>
          <w:sz w:val="24"/>
          <w:szCs w:val="24"/>
          <w:u w:val="single"/>
        </w:rPr>
        <w:t>tyle</w:t>
      </w:r>
    </w:p>
    <w:p w14:paraId="58B855E3" w14:textId="2671B030" w:rsidR="001E7CF4" w:rsidRPr="003364EC" w:rsidRDefault="00613648" w:rsidP="00613648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 w:rsidRPr="00613648">
        <w:rPr>
          <w:rFonts w:ascii="Calibri" w:hAnsi="Calibri" w:cs="Calibri"/>
          <w:sz w:val="24"/>
          <w:szCs w:val="24"/>
        </w:rPr>
        <w:t>Plain SDL loaded into Apollo Server (no schema directives)</w:t>
      </w:r>
    </w:p>
    <w:p w14:paraId="25365676" w14:textId="3CC95E9D" w:rsidR="003364EC" w:rsidRDefault="003364EC" w:rsidP="003364EC">
      <w:pPr>
        <w:spacing w:line="48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Triggers</w:t>
      </w:r>
    </w:p>
    <w:p w14:paraId="58609D92" w14:textId="5781EB16" w:rsidR="003364EC" w:rsidRPr="003364EC" w:rsidRDefault="003364EC" w:rsidP="003364EC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For the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orders</w:t>
      </w:r>
      <w:r>
        <w:rPr>
          <w:rFonts w:ascii="Calibri" w:hAnsi="Calibri" w:cs="Calibri"/>
          <w:sz w:val="24"/>
          <w:szCs w:val="24"/>
          <w:lang w:val="en-GB"/>
        </w:rPr>
        <w:t xml:space="preserve"> collection</w:t>
      </w:r>
    </w:p>
    <w:p w14:paraId="60887AB0" w14:textId="5ABB3094" w:rsidR="003364EC" w:rsidRPr="003364EC" w:rsidRDefault="003364EC" w:rsidP="003364EC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Defined in </w:t>
      </w:r>
      <w:r w:rsidRPr="003364EC">
        <w:rPr>
          <w:rFonts w:ascii="Calibri" w:hAnsi="Calibri" w:cs="Calibri"/>
          <w:b/>
          <w:bCs/>
          <w:sz w:val="24"/>
          <w:szCs w:val="24"/>
          <w:lang w:val="en-GB"/>
        </w:rPr>
        <w:t>Atlas UI</w:t>
      </w:r>
    </w:p>
    <w:p w14:paraId="4DC8C5DB" w14:textId="7371735E" w:rsidR="003364EC" w:rsidRDefault="003364EC" w:rsidP="003364EC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 w:rsidRPr="003364EC">
        <w:rPr>
          <w:rFonts w:ascii="Calibri" w:hAnsi="Calibri" w:cs="Calibri"/>
          <w:sz w:val="24"/>
          <w:szCs w:val="24"/>
          <w:lang w:val="en-GB"/>
        </w:rPr>
        <w:t>Checks</w:t>
      </w:r>
      <w:r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changeEvent.operationType</w:t>
      </w:r>
      <w:r>
        <w:rPr>
          <w:rFonts w:ascii="Calibri" w:hAnsi="Calibri" w:cs="Calibri"/>
          <w:sz w:val="24"/>
          <w:szCs w:val="24"/>
          <w:lang w:val="en-GB"/>
        </w:rPr>
        <w:t xml:space="preserve"> to distinguish inserts &amp; updates</w:t>
      </w:r>
    </w:p>
    <w:p w14:paraId="78A4A42B" w14:textId="4831C6F0" w:rsidR="00DA3D8B" w:rsidRDefault="00DA3D8B" w:rsidP="003364EC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-GB"/>
        </w:rPr>
        <w:t>changeEvent.fullDocument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>: after insert/update, realm gives you the entire document as it looks after the write</w:t>
      </w:r>
    </w:p>
    <w:p w14:paraId="660EDED0" w14:textId="663DC6CE" w:rsidR="00DA3D8B" w:rsidRDefault="00DA3D8B" w:rsidP="003364EC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  <w:lang w:val="en-GB"/>
        </w:rPr>
        <w:t>changeEvent.updateDescription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: MongoDB provides breakdown of exactly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which fields changed,</w:t>
      </w:r>
      <w:r>
        <w:rPr>
          <w:rFonts w:ascii="Calibri" w:hAnsi="Calibri" w:cs="Calibri"/>
          <w:sz w:val="24"/>
          <w:szCs w:val="24"/>
          <w:lang w:val="en-GB"/>
        </w:rPr>
        <w:t xml:space="preserve"> and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which fields were removed</w:t>
      </w:r>
      <w:r>
        <w:rPr>
          <w:rFonts w:ascii="Calibri" w:hAnsi="Calibri" w:cs="Calibri"/>
          <w:sz w:val="24"/>
          <w:szCs w:val="24"/>
          <w:lang w:val="en-GB"/>
        </w:rPr>
        <w:t>.</w:t>
      </w:r>
    </w:p>
    <w:p w14:paraId="00B719AB" w14:textId="77777777" w:rsidR="00DA3D8B" w:rsidRDefault="00DA3D8B" w:rsidP="00DA3D8B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All entries go into a separate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-GB"/>
        </w:rPr>
        <w:t>orderLog</w:t>
      </w:r>
      <w:proofErr w:type="spellEnd"/>
      <w:r>
        <w:rPr>
          <w:rFonts w:ascii="Calibri" w:hAnsi="Calibri" w:cs="Calibri"/>
          <w:sz w:val="24"/>
          <w:szCs w:val="24"/>
          <w:lang w:val="en-GB"/>
        </w:rPr>
        <w:t xml:space="preserve"> collection</w:t>
      </w:r>
    </w:p>
    <w:p w14:paraId="0D7F7CEA" w14:textId="77777777" w:rsidR="00DA3D8B" w:rsidRDefault="00DA3D8B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</w:p>
    <w:p w14:paraId="0EE0B844" w14:textId="0B606E98" w:rsidR="0058371E" w:rsidRPr="00DA3D8B" w:rsidRDefault="0058371E" w:rsidP="00DA3D8B">
      <w:pPr>
        <w:spacing w:line="480" w:lineRule="auto"/>
        <w:rPr>
          <w:rFonts w:ascii="Calibri" w:hAnsi="Calibri" w:cs="Calibri"/>
          <w:sz w:val="24"/>
          <w:szCs w:val="24"/>
          <w:lang w:val="en-GB"/>
        </w:rPr>
      </w:pPr>
      <w:r w:rsidRPr="00DA3D8B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 (Assignment 3)</w:t>
      </w:r>
    </w:p>
    <w:p w14:paraId="508BBB8B" w14:textId="77777777" w:rsidR="00613648" w:rsidRPr="00862F3D" w:rsidRDefault="00613648" w:rsidP="00613648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Backing Store</w:t>
      </w:r>
    </w:p>
    <w:p w14:paraId="1BA6A2A8" w14:textId="02F628A6" w:rsidR="00613648" w:rsidRPr="00E44CB0" w:rsidRDefault="00613648" w:rsidP="0061364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613648">
        <w:rPr>
          <w:rFonts w:ascii="Calibri" w:hAnsi="Calibri" w:cs="Calibri"/>
          <w:sz w:val="24"/>
          <w:szCs w:val="24"/>
        </w:rPr>
        <w:t>Neo4j graph database</w:t>
      </w:r>
    </w:p>
    <w:p w14:paraId="62BAD4BB" w14:textId="77777777" w:rsidR="00613648" w:rsidRPr="00DF426F" w:rsidRDefault="00613648" w:rsidP="00613648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SDL Style</w:t>
      </w:r>
    </w:p>
    <w:p w14:paraId="347FF1A3" w14:textId="5E7BEA9F" w:rsidR="00613648" w:rsidRPr="00F82DC1" w:rsidRDefault="00613648" w:rsidP="0061364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613648">
        <w:rPr>
          <w:rFonts w:ascii="Calibri" w:hAnsi="Calibri" w:cs="Calibri"/>
          <w:sz w:val="24"/>
          <w:szCs w:val="24"/>
        </w:rPr>
        <w:t xml:space="preserve">SDL with schema-directives: </w:t>
      </w:r>
      <w:r w:rsidRPr="00613648">
        <w:rPr>
          <w:rFonts w:ascii="Calibri" w:hAnsi="Calibri" w:cs="Calibri"/>
          <w:b/>
          <w:bCs/>
          <w:sz w:val="24"/>
          <w:szCs w:val="24"/>
        </w:rPr>
        <w:t>@node, @relationship, @cypher</w:t>
      </w:r>
    </w:p>
    <w:p w14:paraId="18DDB74E" w14:textId="383B0EAD" w:rsidR="00F82DC1" w:rsidRPr="00F82DC1" w:rsidRDefault="00F82DC1" w:rsidP="00F82DC1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@node &amp; @id auto-</w:t>
      </w:r>
      <w:r>
        <w:rPr>
          <w:rFonts w:ascii="Calibri" w:hAnsi="Calibri" w:cs="Calibri"/>
          <w:sz w:val="24"/>
          <w:szCs w:val="24"/>
          <w:lang w:val="en-GB"/>
        </w:rPr>
        <w:t>generate CRUD types &amp; resolvers</w:t>
      </w:r>
    </w:p>
    <w:p w14:paraId="661B0821" w14:textId="69EC0D56" w:rsidR="00F82DC1" w:rsidRPr="00F82DC1" w:rsidRDefault="00F82DC1" w:rsidP="00F82DC1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>
        <w:rPr>
          <w:rFonts w:ascii="Calibri" w:hAnsi="Calibri" w:cs="Calibri"/>
          <w:sz w:val="24"/>
          <w:szCs w:val="24"/>
        </w:rPr>
        <w:t>@relationship</w:t>
      </w:r>
      <w:proofErr w:type="gramEnd"/>
      <w:r>
        <w:rPr>
          <w:rFonts w:ascii="Calibri" w:hAnsi="Calibri" w:cs="Calibri"/>
          <w:sz w:val="24"/>
          <w:szCs w:val="24"/>
        </w:rPr>
        <w:t xml:space="preserve"> wires GraphQL fields to Neo4j relationships</w:t>
      </w:r>
    </w:p>
    <w:p w14:paraId="6BFBCC0B" w14:textId="4F541D8C" w:rsidR="00F82DC1" w:rsidRPr="00E44CB0" w:rsidRDefault="00F82DC1" w:rsidP="00F82DC1">
      <w:pPr>
        <w:pStyle w:val="ListParagraph"/>
        <w:numPr>
          <w:ilvl w:val="1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proofErr w:type="gramStart"/>
      <w:r>
        <w:rPr>
          <w:rFonts w:ascii="Calibri" w:hAnsi="Calibri" w:cs="Calibri"/>
          <w:sz w:val="24"/>
          <w:szCs w:val="24"/>
        </w:rPr>
        <w:t>@cypher lats</w:t>
      </w:r>
      <w:proofErr w:type="gramEnd"/>
      <w:r>
        <w:rPr>
          <w:rFonts w:ascii="Calibri" w:hAnsi="Calibri" w:cs="Calibri"/>
          <w:sz w:val="24"/>
          <w:szCs w:val="24"/>
        </w:rPr>
        <w:t xml:space="preserve"> you create custom queries for advanced cases</w:t>
      </w:r>
    </w:p>
    <w:p w14:paraId="2B65BCAE" w14:textId="25FD7B2A" w:rsidR="00613648" w:rsidRDefault="00F82DC1" w:rsidP="00613648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Apollo + Neo4jGraphQL Bootstrap</w:t>
      </w:r>
    </w:p>
    <w:p w14:paraId="7EE04207" w14:textId="2FB2252D" w:rsidR="00DF426F" w:rsidRPr="00425A9C" w:rsidRDefault="00F82DC1" w:rsidP="00F82DC1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lang w:val="en-GB"/>
        </w:rPr>
      </w:pPr>
      <w:proofErr w:type="spellStart"/>
      <w:r w:rsidRPr="00F82DC1">
        <w:rPr>
          <w:rFonts w:ascii="Calibri" w:hAnsi="Calibri" w:cs="Calibri"/>
          <w:b/>
          <w:bCs/>
          <w:sz w:val="24"/>
          <w:szCs w:val="24"/>
          <w:lang w:val="en-GB"/>
        </w:rPr>
        <w:t>getSchema</w:t>
      </w:r>
      <w:proofErr w:type="spellEnd"/>
      <w:r w:rsidRPr="00F82DC1">
        <w:rPr>
          <w:rFonts w:ascii="Calibri" w:hAnsi="Calibri" w:cs="Calibri"/>
          <w:b/>
          <w:bCs/>
          <w:sz w:val="24"/>
          <w:szCs w:val="24"/>
          <w:lang w:val="en-GB"/>
        </w:rPr>
        <w:t>()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sz w:val="24"/>
          <w:szCs w:val="24"/>
          <w:lang w:val="en-GB"/>
        </w:rPr>
        <w:t>reads the SDL with the directives and auto-wires all Cypher under the hood</w:t>
      </w:r>
    </w:p>
    <w:p w14:paraId="02309ED7" w14:textId="21768C27" w:rsidR="00425A9C" w:rsidRDefault="00425A9C" w:rsidP="00425A9C">
      <w:pPr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Sample Query</w:t>
      </w:r>
    </w:p>
    <w:p w14:paraId="71869004" w14:textId="60EDCB5A" w:rsidR="00425A9C" w:rsidRPr="00425A9C" w:rsidRDefault="00425A9C" w:rsidP="00425A9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will invoke the created Cypher in the SDL, retuning each matching </w:t>
      </w:r>
      <w:r w:rsidRPr="00425A9C">
        <w:rPr>
          <w:rFonts w:ascii="Calibri" w:hAnsi="Calibri" w:cs="Calibri"/>
          <w:b/>
          <w:bCs/>
          <w:sz w:val="24"/>
          <w:szCs w:val="24"/>
          <w:lang w:val="en-GB"/>
        </w:rPr>
        <w:t>Book</w:t>
      </w:r>
      <w:r>
        <w:rPr>
          <w:rFonts w:ascii="Calibri" w:hAnsi="Calibri" w:cs="Calibri"/>
          <w:sz w:val="24"/>
          <w:szCs w:val="24"/>
          <w:lang w:val="en-GB"/>
        </w:rPr>
        <w:t xml:space="preserve"> node and its connected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Author</w:t>
      </w:r>
      <w:r>
        <w:rPr>
          <w:rFonts w:ascii="Calibri" w:hAnsi="Calibri" w:cs="Calibri"/>
          <w:sz w:val="24"/>
          <w:szCs w:val="24"/>
          <w:lang w:val="en-GB"/>
        </w:rPr>
        <w:t xml:space="preserve"> nodes</w:t>
      </w:r>
    </w:p>
    <w:sectPr w:rsidR="00425A9C" w:rsidRPr="0042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3822EA9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F746E"/>
    <w:multiLevelType w:val="hybridMultilevel"/>
    <w:tmpl w:val="9A843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0FF1"/>
    <w:multiLevelType w:val="hybridMultilevel"/>
    <w:tmpl w:val="7F929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20B7B"/>
    <w:multiLevelType w:val="hybridMultilevel"/>
    <w:tmpl w:val="7B34E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8506E"/>
    <w:multiLevelType w:val="hybridMultilevel"/>
    <w:tmpl w:val="BF14E7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B245A6"/>
    <w:multiLevelType w:val="multilevel"/>
    <w:tmpl w:val="834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812">
    <w:abstractNumId w:val="0"/>
  </w:num>
  <w:num w:numId="2" w16cid:durableId="1894197925">
    <w:abstractNumId w:val="6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9"/>
  </w:num>
  <w:num w:numId="6" w16cid:durableId="1089735360">
    <w:abstractNumId w:val="3"/>
  </w:num>
  <w:num w:numId="7" w16cid:durableId="576283051">
    <w:abstractNumId w:val="7"/>
  </w:num>
  <w:num w:numId="8" w16cid:durableId="1141846287">
    <w:abstractNumId w:val="8"/>
  </w:num>
  <w:num w:numId="9" w16cid:durableId="1714038383">
    <w:abstractNumId w:val="5"/>
  </w:num>
  <w:num w:numId="10" w16cid:durableId="1365521990">
    <w:abstractNumId w:val="10"/>
  </w:num>
  <w:num w:numId="11" w16cid:durableId="796487714">
    <w:abstractNumId w:val="4"/>
  </w:num>
  <w:num w:numId="12" w16cid:durableId="1828744598">
    <w:abstractNumId w:val="12"/>
  </w:num>
  <w:num w:numId="13" w16cid:durableId="1087000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1E7CF4"/>
    <w:rsid w:val="003364EC"/>
    <w:rsid w:val="00425A9C"/>
    <w:rsid w:val="004427EF"/>
    <w:rsid w:val="0058371E"/>
    <w:rsid w:val="00613648"/>
    <w:rsid w:val="00636561"/>
    <w:rsid w:val="008D4C49"/>
    <w:rsid w:val="008D6A5A"/>
    <w:rsid w:val="008F2CD2"/>
    <w:rsid w:val="00A7403D"/>
    <w:rsid w:val="00C74042"/>
    <w:rsid w:val="00C87D12"/>
    <w:rsid w:val="00D8698F"/>
    <w:rsid w:val="00DA3D8B"/>
    <w:rsid w:val="00DF426F"/>
    <w:rsid w:val="00E44CB0"/>
    <w:rsid w:val="00EF5627"/>
    <w:rsid w:val="00F82DC1"/>
    <w:rsid w:val="00FB54CC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6</cp:revision>
  <dcterms:created xsi:type="dcterms:W3CDTF">2025-06-11T15:12:00Z</dcterms:created>
  <dcterms:modified xsi:type="dcterms:W3CDTF">2025-06-15T18:36:00Z</dcterms:modified>
</cp:coreProperties>
</file>