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200" w:line="283" w:lineRule="auto"/>
        <w:jc w:val="center"/>
      </w:pPr>
      <w:r>
        <w:rPr>
          <w:rFonts w:ascii="Aptos" w:hAnsi="Aptos"/>
          <w:b/>
          <w:i w:val="0"/>
          <w:color w:val="159F97"/>
          <w:sz w:val="20"/>
        </w:rPr>
        <w:t>PRODUCT PROPOSAL</w:t>
      </w:r>
    </w:p>
    <w:p>
      <w:pPr>
        <w:spacing w:before="0" w:after="140"/>
        <w:jc w:val="center"/>
      </w:pPr>
      <w:r>
        <w:rPr>
          <w:rFonts w:ascii="Aptos Display" w:hAnsi="Aptos Display"/>
          <w:b/>
          <w:i w:val="0"/>
          <w:color w:val="15243A"/>
          <w:sz w:val="58"/>
        </w:rPr>
        <w:t>TaskFlow</w:t>
      </w:r>
    </w:p>
    <w:p>
      <w:pPr>
        <w:spacing w:before="0" w:after="120" w:line="283" w:lineRule="auto"/>
        <w:jc w:val="center"/>
      </w:pPr>
      <w:r>
        <w:rPr>
          <w:rFonts w:ascii="Aptos" w:hAnsi="Aptos"/>
          <w:b w:val="0"/>
          <w:i w:val="0"/>
          <w:color w:val="697588"/>
          <w:sz w:val="30"/>
        </w:rPr>
        <w:t>A simpler way to guide students, manage work, and see progress</w:t>
      </w:r>
    </w:p>
    <w:p>
      <w:pPr>
        <w:spacing w:before="0" w:after="360" w:line="283" w:lineRule="auto"/>
        <w:jc w:val="center"/>
      </w:pPr>
      <w:r>
        <w:rPr>
          <w:rFonts w:ascii="Aptos" w:hAnsi="Aptos"/>
          <w:b/>
          <w:i w:val="0"/>
          <w:color w:val="7567E8"/>
          <w:sz w:val="21"/>
        </w:rPr>
        <w:t>Prepared for a prospective company partner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3090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97_rId9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90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80" w:line="283" w:lineRule="auto"/>
        <w:jc w:val="center"/>
      </w:pPr>
      <w:r>
        <w:rPr>
          <w:rFonts w:ascii="Aptos" w:hAnsi="Aptos"/>
          <w:b w:val="0"/>
          <w:i/>
          <w:color w:val="697588"/>
          <w:sz w:val="18"/>
        </w:rPr>
        <w:t>A single dashboard gives management a clear view of students, supervisors, projects, tasks, and overall progress.</w:t>
      </w:r>
    </w:p>
    <w:p>
      <w:pPr>
        <w:pStyle w:val="Heading1"/>
      </w:pPr>
      <w:r>
        <w:t>Proposal at a glance</w:t>
      </w:r>
    </w:p>
    <w:p>
      <w:pPr>
        <w:spacing w:before="0" w:after="160" w:line="283" w:lineRule="auto"/>
      </w:pPr>
      <w:r>
        <w:rPr>
          <w:rFonts w:ascii="Aptos" w:hAnsi="Aptos"/>
          <w:b w:val="0"/>
          <w:i w:val="0"/>
          <w:color w:val="243247"/>
          <w:sz w:val="21"/>
        </w:rPr>
        <w:t>TaskFlow is a ready-built web product for organisations that supervise learners or junior team members through project work. It replaces scattered messages and manual follow-up with one organised workspace for assignments, tasks, meetings, reminders, and progress reporting.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1F6F6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59F97"/>
                <w:sz w:val="22"/>
              </w:rPr>
              <w:t>Purpose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243247"/>
                <w:sz w:val="19"/>
              </w:rPr>
              <w:t>Make supervision clear, consistent, and easier to manage.</w:t>
            </w:r>
          </w:p>
        </w:tc>
        <w:tc>
          <w:tcPr>
            <w:tcW w:type="dxa" w:w="3120"/>
            <w:vAlign w:val="center"/>
            <w:shd w:fill="F6F4FF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7567E8"/>
                <w:sz w:val="22"/>
              </w:rPr>
              <w:t>Users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243247"/>
                <w:sz w:val="19"/>
              </w:rPr>
              <w:t>Administrators, supervisors, and students or trainees.</w:t>
            </w:r>
          </w:p>
        </w:tc>
        <w:tc>
          <w:tcPr>
            <w:tcW w:type="dxa" w:w="3120"/>
            <w:vAlign w:val="center"/>
            <w:shd w:fill="F1F6F6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59F97"/>
                <w:sz w:val="22"/>
              </w:rPr>
              <w:t>Opportunity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243247"/>
                <w:sz w:val="19"/>
              </w:rPr>
              <w:t>Pilot the product, adapt it to company needs, and prepare it for wider use.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The business need</w:t>
      </w:r>
    </w:p>
    <w:p>
      <w:pPr>
        <w:spacing w:before="0" w:after="180" w:line="283" w:lineRule="auto"/>
      </w:pPr>
      <w:r>
        <w:rPr>
          <w:rFonts w:ascii="Aptos" w:hAnsi="Aptos"/>
          <w:b w:val="0"/>
          <w:i w:val="0"/>
          <w:color w:val="243247"/>
          <w:sz w:val="22"/>
        </w:rPr>
        <w:t>When supervision depends on spreadsheets, direct messages, and memory, it becomes difficult to know who needs support, what work is late, and whether follow-up happened. TaskFlow creates one shared process without making the experience complicated.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1F6F6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59F97"/>
                <w:sz w:val="22"/>
              </w:rPr>
              <w:t>Less manual coordination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243247"/>
                <w:sz w:val="19"/>
              </w:rPr>
              <w:t>Assignments, project boards, meetings, and reminders are managed in one place.</w:t>
            </w:r>
          </w:p>
        </w:tc>
        <w:tc>
          <w:tcPr>
            <w:tcW w:type="dxa" w:w="3120"/>
            <w:vAlign w:val="center"/>
            <w:shd w:fill="F6F4FF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7567E8"/>
                <w:sz w:val="22"/>
              </w:rPr>
              <w:t>Better visibility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243247"/>
                <w:sz w:val="19"/>
              </w:rPr>
              <w:t>Managers and supervisors can quickly see workload, progress, overdue work, and activity.</w:t>
            </w:r>
          </w:p>
        </w:tc>
        <w:tc>
          <w:tcPr>
            <w:tcW w:type="dxa" w:w="3120"/>
            <w:vAlign w:val="center"/>
            <w:shd w:fill="F1F6F6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59F97"/>
                <w:sz w:val="22"/>
              </w:rPr>
              <w:t>More accountability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243247"/>
                <w:sz w:val="19"/>
              </w:rPr>
              <w:t>Every learner knows their tasks, deadlines, supervisor, and next action.</w:t>
            </w:r>
          </w:p>
        </w:tc>
      </w:tr>
    </w:tbl>
    <w:p>
      <w:pPr>
        <w:spacing w:after="0"/>
      </w:pPr>
    </w:p>
    <w:p>
      <w:pPr>
        <w:pStyle w:val="Heading1"/>
      </w:pPr>
      <w:r>
        <w:t>How the product works</w:t>
      </w:r>
    </w:p>
    <w:p>
      <w:pPr>
        <w:spacing w:before="60" w:after="100" w:line="276" w:lineRule="auto"/>
        <w:ind w:left="72"/>
      </w:pPr>
      <w:r>
        <w:rPr>
          <w:rFonts w:ascii="Aptos" w:hAnsi="Aptos"/>
          <w:b/>
          <w:i w:val="0"/>
          <w:color w:val="7567E8"/>
          <w:sz w:val="22"/>
        </w:rPr>
        <w:t xml:space="preserve">1  </w:t>
      </w:r>
      <w:r>
        <w:rPr>
          <w:rFonts w:ascii="Aptos" w:hAnsi="Aptos"/>
          <w:b/>
          <w:i w:val="0"/>
          <w:color w:val="15243A"/>
          <w:sz w:val="22"/>
        </w:rPr>
        <w:t xml:space="preserve">Assign people — </w:t>
      </w:r>
      <w:r>
        <w:rPr>
          <w:rFonts w:ascii="Aptos" w:hAnsi="Aptos"/>
          <w:b w:val="0"/>
          <w:i w:val="0"/>
          <w:color w:val="243247"/>
          <w:sz w:val="21"/>
        </w:rPr>
        <w:t>Administrators connect each student or trainee with the right supervisor.</w:t>
      </w:r>
    </w:p>
    <w:p>
      <w:pPr>
        <w:spacing w:before="60" w:after="100" w:line="276" w:lineRule="auto"/>
        <w:ind w:left="72"/>
      </w:pPr>
      <w:r>
        <w:rPr>
          <w:rFonts w:ascii="Aptos" w:hAnsi="Aptos"/>
          <w:b/>
          <w:i w:val="0"/>
          <w:color w:val="7567E8"/>
          <w:sz w:val="22"/>
        </w:rPr>
        <w:t xml:space="preserve">2  </w:t>
      </w:r>
      <w:r>
        <w:rPr>
          <w:rFonts w:ascii="Aptos" w:hAnsi="Aptos"/>
          <w:b/>
          <w:i w:val="0"/>
          <w:color w:val="15243A"/>
          <w:sz w:val="22"/>
        </w:rPr>
        <w:t xml:space="preserve">Create a workspace — </w:t>
      </w:r>
      <w:r>
        <w:rPr>
          <w:rFonts w:ascii="Aptos" w:hAnsi="Aptos"/>
          <w:b w:val="0"/>
          <w:i w:val="0"/>
          <w:color w:val="243247"/>
          <w:sz w:val="21"/>
        </w:rPr>
        <w:t>A project board gives the team one organised place for the work.</w:t>
      </w:r>
    </w:p>
    <w:p>
      <w:pPr>
        <w:spacing w:before="60" w:after="100" w:line="276" w:lineRule="auto"/>
        <w:ind w:left="72"/>
      </w:pPr>
      <w:r>
        <w:rPr>
          <w:rFonts w:ascii="Aptos" w:hAnsi="Aptos"/>
          <w:b/>
          <w:i w:val="0"/>
          <w:color w:val="7567E8"/>
          <w:sz w:val="22"/>
        </w:rPr>
        <w:t xml:space="preserve">3  </w:t>
      </w:r>
      <w:r>
        <w:rPr>
          <w:rFonts w:ascii="Aptos" w:hAnsi="Aptos"/>
          <w:b/>
          <w:i w:val="0"/>
          <w:color w:val="15243A"/>
          <w:sz w:val="22"/>
        </w:rPr>
        <w:t xml:space="preserve">Guide the work — </w:t>
      </w:r>
      <w:r>
        <w:rPr>
          <w:rFonts w:ascii="Aptos" w:hAnsi="Aptos"/>
          <w:b w:val="0"/>
          <w:i w:val="0"/>
          <w:color w:val="243247"/>
          <w:sz w:val="21"/>
        </w:rPr>
        <w:t>Supervisors add tasks, deadlines, priorities, notes, and checklists.</w:t>
      </w:r>
    </w:p>
    <w:p>
      <w:pPr>
        <w:spacing w:before="60" w:after="100" w:line="276" w:lineRule="auto"/>
        <w:ind w:left="72"/>
      </w:pPr>
      <w:r>
        <w:rPr>
          <w:rFonts w:ascii="Aptos" w:hAnsi="Aptos"/>
          <w:b/>
          <w:i w:val="0"/>
          <w:color w:val="7567E8"/>
          <w:sz w:val="22"/>
        </w:rPr>
        <w:t xml:space="preserve">4  </w:t>
      </w:r>
      <w:r>
        <w:rPr>
          <w:rFonts w:ascii="Aptos" w:hAnsi="Aptos"/>
          <w:b/>
          <w:i w:val="0"/>
          <w:color w:val="15243A"/>
          <w:sz w:val="22"/>
        </w:rPr>
        <w:t xml:space="preserve">Stay connected — </w:t>
      </w:r>
      <w:r>
        <w:rPr>
          <w:rFonts w:ascii="Aptos" w:hAnsi="Aptos"/>
          <w:b w:val="0"/>
          <w:i w:val="0"/>
          <w:color w:val="243247"/>
          <w:sz w:val="21"/>
        </w:rPr>
        <w:t>Meetings, notifications, and Discord reminders keep everyone informed.</w:t>
      </w:r>
    </w:p>
    <w:p>
      <w:pPr>
        <w:spacing w:before="60" w:after="100" w:line="276" w:lineRule="auto"/>
        <w:ind w:left="72"/>
      </w:pPr>
      <w:r>
        <w:rPr>
          <w:rFonts w:ascii="Aptos" w:hAnsi="Aptos"/>
          <w:b/>
          <w:i w:val="0"/>
          <w:color w:val="7567E8"/>
          <w:sz w:val="22"/>
        </w:rPr>
        <w:t xml:space="preserve">5  </w:t>
      </w:r>
      <w:r>
        <w:rPr>
          <w:rFonts w:ascii="Aptos" w:hAnsi="Aptos"/>
          <w:b/>
          <w:i w:val="0"/>
          <w:color w:val="15243A"/>
          <w:sz w:val="22"/>
        </w:rPr>
        <w:t xml:space="preserve">Review progress — </w:t>
      </w:r>
      <w:r>
        <w:rPr>
          <w:rFonts w:ascii="Aptos" w:hAnsi="Aptos"/>
          <w:b w:val="0"/>
          <w:i w:val="0"/>
          <w:color w:val="243247"/>
          <w:sz w:val="21"/>
        </w:rPr>
        <w:t>Dashboards and reports show what is completed and where support is needed.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09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24_rId9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9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80" w:line="283" w:lineRule="auto"/>
        <w:jc w:val="center"/>
      </w:pPr>
      <w:r>
        <w:rPr>
          <w:rFonts w:ascii="Aptos" w:hAnsi="Aptos"/>
          <w:b w:val="0"/>
          <w:i/>
          <w:color w:val="697588"/>
          <w:sz w:val="18"/>
        </w:rPr>
        <w:t>Administrators can see available students and assign them to supervisors through a clear visual workflow.</w:t>
      </w:r>
    </w:p>
    <w:p>
      <w:r>
        <w:br w:type="page"/>
      </w:r>
    </w:p>
    <w:p>
      <w:pPr>
        <w:pStyle w:val="Heading1"/>
      </w:pPr>
      <w:r>
        <w:t>A clear experience for everyday work</w:t>
      </w:r>
    </w:p>
    <w:p>
      <w:pPr>
        <w:spacing w:before="0" w:after="120" w:line="283" w:lineRule="auto"/>
      </w:pPr>
      <w:r>
        <w:rPr>
          <w:rFonts w:ascii="Aptos" w:hAnsi="Aptos"/>
          <w:b w:val="0"/>
          <w:i w:val="0"/>
          <w:color w:val="243247"/>
          <w:sz w:val="22"/>
        </w:rPr>
        <w:t>The interface uses familiar boards, lists, and task cards, so users can understand the workflow quickly. Supervisors manage the plan while students focus on their assigned work.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34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49_rId1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34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80" w:line="283" w:lineRule="auto"/>
        <w:jc w:val="center"/>
      </w:pPr>
      <w:r>
        <w:rPr>
          <w:rFonts w:ascii="Aptos" w:hAnsi="Aptos"/>
          <w:b w:val="0"/>
          <w:i/>
          <w:color w:val="697588"/>
          <w:sz w:val="18"/>
        </w:rPr>
        <w:t>Supervisors organise project work into simple stages and can see task status at a glance.</w:t>
      </w:r>
    </w:p>
    <w:p>
      <w:pPr>
        <w:pStyle w:val="Heading2"/>
      </w:pPr>
      <w:r>
        <w:t>Each task carries the full context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243247"/>
          <w:sz w:val="21"/>
        </w:rPr>
        <w:t>A task can include a due date, priority, description, assignee, comments, labels, and a checklist. This reduces repeated questions and gives the learner a clear definition of what needs to be done.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016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75_rId1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0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80" w:line="283" w:lineRule="auto"/>
        <w:jc w:val="center"/>
      </w:pPr>
      <w:r>
        <w:rPr>
          <w:rFonts w:ascii="Aptos" w:hAnsi="Aptos"/>
          <w:b w:val="0"/>
          <w:i/>
          <w:color w:val="697588"/>
          <w:sz w:val="18"/>
        </w:rPr>
        <w:t>Task details keep instructions, deadlines, ownership, and smaller action items together.</w:t>
      </w:r>
    </w:p>
    <w:p>
      <w:r>
        <w:br w:type="page"/>
      </w:r>
    </w:p>
    <w:p>
      <w:pPr>
        <w:pStyle w:val="Heading1"/>
      </w:pPr>
      <w:r>
        <w:t>Supervision continues beyond the task board</w:t>
      </w:r>
    </w:p>
    <w:p>
      <w:pPr>
        <w:spacing w:before="0" w:after="120" w:line="283" w:lineRule="auto"/>
      </w:pPr>
      <w:r>
        <w:rPr>
          <w:rFonts w:ascii="Aptos" w:hAnsi="Aptos"/>
          <w:b w:val="0"/>
          <w:i w:val="0"/>
          <w:color w:val="243247"/>
          <w:sz w:val="22"/>
        </w:rPr>
        <w:t>TaskFlow brings meetings and communication into the same workflow. Supervisors can schedule sessions, record outcomes, and keep participants informed through notifications and linked communication channels.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091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90_rId1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9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80" w:line="283" w:lineRule="auto"/>
        <w:jc w:val="center"/>
      </w:pPr>
      <w:r>
        <w:rPr>
          <w:rFonts w:ascii="Aptos" w:hAnsi="Aptos"/>
          <w:b w:val="0"/>
          <w:i/>
          <w:color w:val="697588"/>
          <w:sz w:val="18"/>
        </w:rPr>
        <w:t>The meeting calendar makes upcoming supervision sessions easy to see and manage.</w:t>
      </w:r>
    </w:p>
    <w:p>
      <w:pPr>
        <w:pStyle w:val="Heading2"/>
      </w:pPr>
      <w:r>
        <w:t>Automatic reminders reduce missed follow-up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243247"/>
          <w:sz w:val="21"/>
        </w:rPr>
        <w:t>When a task or meeting is created or updated, the product can send a message through Discord. This connects formal tracking with the communication channel users already check.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206240" cy="32240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86_rId1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22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80" w:line="283" w:lineRule="auto"/>
        <w:jc w:val="center"/>
      </w:pPr>
      <w:r>
        <w:rPr>
          <w:rFonts w:ascii="Aptos" w:hAnsi="Aptos"/>
          <w:b w:val="0"/>
          <w:i/>
          <w:color w:val="697588"/>
          <w:sz w:val="18"/>
        </w:rPr>
        <w:t>The TaskFlow bot can notify a shared channel when work is assigned.</w:t>
      </w:r>
    </w:p>
    <w:p>
      <w:r>
        <w:br w:type="page"/>
      </w:r>
    </w:p>
    <w:p>
      <w:pPr>
        <w:pStyle w:val="Heading1"/>
      </w:pPr>
      <w:r>
        <w:t>Value for the company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1F6F6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59F97"/>
                <w:sz w:val="22"/>
              </w:rPr>
              <w:t>For management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243247"/>
                <w:sz w:val="19"/>
              </w:rPr>
              <w:t>A reliable overview of activity, workload, completion, and areas requiring attention.</w:t>
            </w:r>
          </w:p>
        </w:tc>
        <w:tc>
          <w:tcPr>
            <w:tcW w:type="dxa" w:w="3120"/>
            <w:vAlign w:val="center"/>
            <w:shd w:fill="F6F4FF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7567E8"/>
                <w:sz w:val="22"/>
              </w:rPr>
              <w:t>For supervisors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243247"/>
                <w:sz w:val="19"/>
              </w:rPr>
              <w:t>Less time chasing updates and more time supporting people with the right guidance.</w:t>
            </w:r>
          </w:p>
        </w:tc>
        <w:tc>
          <w:tcPr>
            <w:tcW w:type="dxa" w:w="3120"/>
            <w:vAlign w:val="center"/>
            <w:shd w:fill="F1F6F6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59F97"/>
                <w:sz w:val="22"/>
              </w:rPr>
              <w:t>For learners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243247"/>
                <w:sz w:val="19"/>
              </w:rPr>
              <w:t>Clear responsibilities, visible deadlines, and a consistent place to ask questions and show progress.</w:t>
            </w:r>
          </w:p>
        </w:tc>
      </w:tr>
    </w:tbl>
    <w:p>
      <w:pPr>
        <w:spacing w:after="0"/>
      </w:pP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351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28_rId12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35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80" w:line="283" w:lineRule="auto"/>
        <w:jc w:val="center"/>
      </w:pPr>
      <w:r>
        <w:rPr>
          <w:rFonts w:ascii="Aptos" w:hAnsi="Aptos"/>
          <w:b w:val="0"/>
          <w:i/>
          <w:color w:val="697588"/>
          <w:sz w:val="18"/>
        </w:rPr>
        <w:t>Reports turn everyday activity into a simple management view of completion, delays, and project delivery.</w:t>
      </w:r>
    </w:p>
    <w:p>
      <w:pPr>
        <w:pStyle w:val="Heading1"/>
      </w:pPr>
      <w:r>
        <w:t>Proposed engagement</w:t>
      </w:r>
    </w:p>
    <w:p>
      <w:pPr>
        <w:spacing w:before="0" w:after="120" w:line="283" w:lineRule="auto"/>
      </w:pPr>
      <w:r>
        <w:rPr>
          <w:rFonts w:ascii="Aptos" w:hAnsi="Aptos"/>
          <w:b w:val="0"/>
          <w:i w:val="0"/>
          <w:color w:val="243247"/>
          <w:sz w:val="21"/>
        </w:rPr>
        <w:t>The recommended next step is a short company pilot using one team or training group. During the pilot, the product can be configured for the company’s roles, terminology, workflow, and communication preferences.</w:t>
      </w:r>
    </w:p>
    <w:p>
      <w:pPr>
        <w:spacing w:before="60" w:after="100" w:line="276" w:lineRule="auto"/>
        <w:ind w:left="72"/>
      </w:pPr>
      <w:r>
        <w:rPr>
          <w:rFonts w:ascii="Aptos" w:hAnsi="Aptos"/>
          <w:b/>
          <w:i w:val="0"/>
          <w:color w:val="7567E8"/>
          <w:sz w:val="22"/>
        </w:rPr>
        <w:t xml:space="preserve">1  </w:t>
      </w:r>
      <w:r>
        <w:rPr>
          <w:rFonts w:ascii="Aptos" w:hAnsi="Aptos"/>
          <w:b/>
          <w:i w:val="0"/>
          <w:color w:val="15243A"/>
          <w:sz w:val="22"/>
        </w:rPr>
        <w:t xml:space="preserve">Discovery — </w:t>
      </w:r>
      <w:r>
        <w:rPr>
          <w:rFonts w:ascii="Aptos" w:hAnsi="Aptos"/>
          <w:b w:val="0"/>
          <w:i w:val="0"/>
          <w:color w:val="243247"/>
          <w:sz w:val="21"/>
        </w:rPr>
        <w:t>Confirm the company’s supervision process and the people who will use TaskFlow.</w:t>
      </w:r>
    </w:p>
    <w:p>
      <w:pPr>
        <w:spacing w:before="60" w:after="100" w:line="276" w:lineRule="auto"/>
        <w:ind w:left="72"/>
      </w:pPr>
      <w:r>
        <w:rPr>
          <w:rFonts w:ascii="Aptos" w:hAnsi="Aptos"/>
          <w:b/>
          <w:i w:val="0"/>
          <w:color w:val="7567E8"/>
          <w:sz w:val="22"/>
        </w:rPr>
        <w:t xml:space="preserve">2  </w:t>
      </w:r>
      <w:r>
        <w:rPr>
          <w:rFonts w:ascii="Aptos" w:hAnsi="Aptos"/>
          <w:b/>
          <w:i w:val="0"/>
          <w:color w:val="15243A"/>
          <w:sz w:val="22"/>
        </w:rPr>
        <w:t xml:space="preserve">Pilot setup — </w:t>
      </w:r>
      <w:r>
        <w:rPr>
          <w:rFonts w:ascii="Aptos" w:hAnsi="Aptos"/>
          <w:b w:val="0"/>
          <w:i w:val="0"/>
          <w:color w:val="243247"/>
          <w:sz w:val="21"/>
        </w:rPr>
        <w:t>Prepare users, boards, permissions, reminders, and a small set of active projects.</w:t>
      </w:r>
    </w:p>
    <w:p>
      <w:pPr>
        <w:spacing w:before="60" w:after="100" w:line="276" w:lineRule="auto"/>
        <w:ind w:left="72"/>
      </w:pPr>
      <w:r>
        <w:rPr>
          <w:rFonts w:ascii="Aptos" w:hAnsi="Aptos"/>
          <w:b/>
          <w:i w:val="0"/>
          <w:color w:val="7567E8"/>
          <w:sz w:val="22"/>
        </w:rPr>
        <w:t xml:space="preserve">3  </w:t>
      </w:r>
      <w:r>
        <w:rPr>
          <w:rFonts w:ascii="Aptos" w:hAnsi="Aptos"/>
          <w:b/>
          <w:i w:val="0"/>
          <w:color w:val="15243A"/>
          <w:sz w:val="22"/>
        </w:rPr>
        <w:t xml:space="preserve">Evaluation — </w:t>
      </w:r>
      <w:r>
        <w:rPr>
          <w:rFonts w:ascii="Aptos" w:hAnsi="Aptos"/>
          <w:b w:val="0"/>
          <w:i w:val="0"/>
          <w:color w:val="243247"/>
          <w:sz w:val="21"/>
        </w:rPr>
        <w:t>Collect feedback, review adoption and progress visibility, then agree on improvements.</w:t>
      </w:r>
    </w:p>
    <w:p>
      <w:pPr>
        <w:spacing w:before="60" w:after="100" w:line="276" w:lineRule="auto"/>
        <w:ind w:left="72"/>
      </w:pPr>
      <w:r>
        <w:rPr>
          <w:rFonts w:ascii="Aptos" w:hAnsi="Aptos"/>
          <w:b/>
          <w:i w:val="0"/>
          <w:color w:val="7567E8"/>
          <w:sz w:val="22"/>
        </w:rPr>
        <w:t xml:space="preserve">4  </w:t>
      </w:r>
      <w:r>
        <w:rPr>
          <w:rFonts w:ascii="Aptos" w:hAnsi="Aptos"/>
          <w:b/>
          <w:i w:val="0"/>
          <w:color w:val="15243A"/>
          <w:sz w:val="22"/>
        </w:rPr>
        <w:t xml:space="preserve">Rollout decision — </w:t>
      </w:r>
      <w:r>
        <w:rPr>
          <w:rFonts w:ascii="Aptos" w:hAnsi="Aptos"/>
          <w:b w:val="0"/>
          <w:i w:val="0"/>
          <w:color w:val="243247"/>
          <w:sz w:val="21"/>
        </w:rPr>
        <w:t>Define the final scope, support model, timeline, and commercial terms.</w:t>
      </w:r>
    </w:p>
    <w:p>
      <w:pPr>
        <w:pStyle w:val="Heading2"/>
      </w:pPr>
      <w:r>
        <w:t>Requested company input</w:t>
      </w:r>
    </w:p>
    <w:p>
      <w:pPr>
        <w:spacing w:before="0" w:after="200" w:line="283" w:lineRule="auto"/>
      </w:pPr>
      <w:r>
        <w:rPr>
          <w:rFonts w:ascii="Aptos" w:hAnsi="Aptos"/>
          <w:b w:val="0"/>
          <w:i w:val="0"/>
          <w:color w:val="243247"/>
          <w:sz w:val="21"/>
        </w:rPr>
        <w:t>A pilot sponsor, a small user group, access to the current workflow, and feedback from administrators, supervisors, and learners.</w:t>
      </w:r>
    </w:p>
    <w:p>
      <w:pPr>
        <w:spacing w:before="200" w:after="0"/>
        <w:jc w:val="center"/>
      </w:pPr>
      <w:r>
        <w:rPr>
          <w:rFonts w:ascii="Aptos" w:hAnsi="Aptos"/>
          <w:b/>
          <w:i w:val="0"/>
          <w:color w:val="15243A"/>
          <w:sz w:val="30"/>
        </w:rPr>
        <w:t>TaskFlow is ready to demonstrate.</w:t>
      </w:r>
    </w:p>
    <w:p>
      <w:pPr>
        <w:spacing w:after="0"/>
        <w:jc w:val="center"/>
      </w:pPr>
      <w:r>
        <w:rPr>
          <w:rFonts w:ascii="Aptos" w:hAnsi="Aptos"/>
          <w:b/>
          <w:i w:val="0"/>
          <w:color w:val="159F97"/>
          <w:sz w:val="22"/>
        </w:rPr>
        <w:t>Prepared by Reem Alhalwachi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97588"/>
        <w:sz w:val="17"/>
      </w:rPr>
      <w:t>Prepared by Reem Alhalwachi  • 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97588"/>
        <w:sz w:val="17"/>
      </w:rPr>
      <w:t>TASKFLOW  |  PROJECT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ptos" w:hAnsi="Aptos"/>
      <w:color w:val="2432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24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9F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567E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5243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00"/>
    </w:pPr>
    <w:rPr>
      <w:rFonts w:asciiTheme="majorHAnsi" w:eastAsiaTheme="majorEastAsia" w:hAnsiTheme="majorHAnsi" w:cstheme="majorBidi" w:ascii="Aptos Display" w:hAnsi="Aptos Display"/>
      <w:b w:val="0"/>
      <w:i/>
      <w:iCs/>
      <w:color w:val="69758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