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napToGrid w:val="0"/>
        <w:jc w:val="center"/>
        <w:rPr>
          <w:b/>
          <w:sz w:val="48"/>
          <w:szCs w:val="48"/>
        </w:rPr>
      </w:pPr>
      <w:bookmarkStart w:id="0" w:name="_Hlk97923434"/>
      <w:bookmarkEnd w:id="0"/>
      <w:r>
        <w:rPr>
          <w:b/>
          <w:sz w:val="48"/>
          <w:szCs w:val="48"/>
        </w:rPr>
        <w:fldChar w:fldCharType="begin"/>
      </w:r>
      <w:r>
        <w:rPr>
          <w:b/>
          <w:sz w:val="48"/>
          <w:szCs w:val="48"/>
        </w:rPr>
        <w:instrText xml:space="preserve"> MACROBUTTON MTEditEquationSection2 </w:instrText>
      </w:r>
      <w:r>
        <w:rPr>
          <w:rStyle w:val="48"/>
        </w:rPr>
        <w:instrText xml:space="preserve">Equation Chapter 1 Section 1</w:instrText>
      </w:r>
      <w:r>
        <w:rPr>
          <w:b/>
          <w:sz w:val="48"/>
          <w:szCs w:val="48"/>
        </w:rPr>
        <w:fldChar w:fldCharType="begin"/>
      </w:r>
      <w:r>
        <w:rPr>
          <w:b/>
          <w:sz w:val="48"/>
          <w:szCs w:val="48"/>
        </w:rPr>
        <w:instrText xml:space="preserve"> SEQ MTEqn \r \h \* MERGEFORMAT </w:instrText>
      </w:r>
      <w:r>
        <w:rPr>
          <w:b/>
          <w:sz w:val="48"/>
          <w:szCs w:val="48"/>
        </w:rPr>
        <w:fldChar w:fldCharType="end"/>
      </w:r>
      <w:r>
        <w:rPr>
          <w:b/>
          <w:sz w:val="48"/>
          <w:szCs w:val="48"/>
        </w:rPr>
        <w:fldChar w:fldCharType="begin"/>
      </w:r>
      <w:r>
        <w:rPr>
          <w:b/>
          <w:sz w:val="48"/>
          <w:szCs w:val="48"/>
        </w:rPr>
        <w:instrText xml:space="preserve"> SEQ MTSec \r 1 \h \* MERGEFORMAT </w:instrText>
      </w:r>
      <w:r>
        <w:rPr>
          <w:b/>
          <w:sz w:val="48"/>
          <w:szCs w:val="48"/>
        </w:rPr>
        <w:fldChar w:fldCharType="end"/>
      </w:r>
      <w:r>
        <w:rPr>
          <w:b/>
          <w:sz w:val="48"/>
          <w:szCs w:val="48"/>
        </w:rPr>
        <w:fldChar w:fldCharType="begin"/>
      </w:r>
      <w:r>
        <w:rPr>
          <w:b/>
          <w:sz w:val="48"/>
          <w:szCs w:val="48"/>
        </w:rPr>
        <w:instrText xml:space="preserve"> SEQ MTChap \r 1 \h \* MERGEFORMAT </w:instrText>
      </w:r>
      <w:r>
        <w:rPr>
          <w:b/>
          <w:sz w:val="48"/>
          <w:szCs w:val="48"/>
        </w:rPr>
        <w:fldChar w:fldCharType="end"/>
      </w:r>
      <w:r>
        <w:rPr>
          <w:b/>
          <w:sz w:val="48"/>
          <w:szCs w:val="48"/>
        </w:rPr>
        <w:fldChar w:fldCharType="end"/>
      </w:r>
      <w:r>
        <w:drawing>
          <wp:inline distT="0" distB="0" distL="0" distR="0">
            <wp:extent cx="3467100" cy="1047750"/>
            <wp:effectExtent l="0" t="0" r="0" b="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noChangeArrowheads="1"/>
                    </pic:cNvPicPr>
                  </pic:nvPicPr>
                  <pic:blipFill>
                    <a:blip r:embed="rId18" cstate="print">
                      <a:clrChange>
                        <a:clrFrom>
                          <a:srgbClr val="FDFDFD"/>
                        </a:clrFrom>
                        <a:clrTo>
                          <a:srgbClr val="FDFDFD">
                            <a:alpha val="0"/>
                          </a:srgbClr>
                        </a:clrTo>
                      </a:clrChange>
                      <a:extLst>
                        <a:ext uri="{28A0092B-C50C-407E-A947-70E740481C1C}">
                          <a14:useLocalDpi xmlns:a14="http://schemas.microsoft.com/office/drawing/2010/main" val="0"/>
                        </a:ext>
                      </a:extLst>
                    </a:blip>
                    <a:srcRect l="26030" b="15921"/>
                    <a:stretch>
                      <a:fillRect/>
                    </a:stretch>
                  </pic:blipFill>
                  <pic:spPr>
                    <a:xfrm>
                      <a:off x="0" y="0"/>
                      <a:ext cx="3467100" cy="1047750"/>
                    </a:xfrm>
                    <a:prstGeom prst="rect">
                      <a:avLst/>
                    </a:prstGeom>
                    <a:solidFill>
                      <a:srgbClr val="FFFFFF">
                        <a:alpha val="0"/>
                      </a:srgbClr>
                    </a:solidFill>
                    <a:ln>
                      <a:noFill/>
                    </a:ln>
                  </pic:spPr>
                </pic:pic>
              </a:graphicData>
            </a:graphic>
          </wp:inline>
        </w:drawing>
      </w:r>
    </w:p>
    <w:p>
      <w:pPr>
        <w:adjustRightInd w:val="0"/>
        <w:snapToGrid w:val="0"/>
        <w:jc w:val="center"/>
        <w:rPr>
          <w:b/>
          <w:sz w:val="48"/>
          <w:szCs w:val="48"/>
        </w:rPr>
      </w:pPr>
    </w:p>
    <w:p>
      <w:pPr>
        <w:adjustRightInd w:val="0"/>
        <w:snapToGrid w:val="0"/>
        <w:jc w:val="center"/>
        <w:rPr>
          <w:sz w:val="48"/>
          <w:szCs w:val="48"/>
        </w:rPr>
      </w:pPr>
      <w:r>
        <w:rPr>
          <w:rFonts w:hint="eastAsia"/>
          <w:b/>
          <w:sz w:val="48"/>
          <w:szCs w:val="48"/>
        </w:rPr>
        <w:t>学术硕士学位论文</w:t>
      </w:r>
    </w:p>
    <w:p>
      <w:pPr>
        <w:adjustRightInd w:val="0"/>
        <w:spacing w:before="240"/>
        <w:jc w:val="center"/>
        <w:rPr>
          <w:rFonts w:ascii="黑体" w:eastAsia="黑体"/>
          <w:sz w:val="44"/>
          <w:szCs w:val="44"/>
        </w:rPr>
      </w:pPr>
      <w:r>
        <w:rPr>
          <w:rFonts w:hint="eastAsia" w:ascii="黑体" w:eastAsia="黑体"/>
          <w:sz w:val="44"/>
          <w:szCs w:val="44"/>
        </w:rPr>
        <w:t>使用多尺度信息处理网络的单图像超分辨率研究</w:t>
      </w:r>
    </w:p>
    <w:p>
      <w:pPr>
        <w:pStyle w:val="36"/>
        <w:adjustRightInd w:val="0"/>
        <w:snapToGrid w:val="0"/>
        <w:spacing w:before="391" w:beforeLines="100" w:after="195" w:afterLines="50" w:line="288" w:lineRule="auto"/>
        <w:ind w:left="0" w:right="0"/>
        <w:rPr>
          <w:rFonts w:eastAsia="黑体"/>
          <w:sz w:val="36"/>
          <w:szCs w:val="36"/>
        </w:rPr>
      </w:pPr>
      <w:r>
        <w:rPr>
          <w:rFonts w:eastAsia="黑体"/>
          <w:sz w:val="36"/>
          <w:szCs w:val="36"/>
        </w:rPr>
        <w:t>Research on Single Image Super-Resolution Using Multi-Scale Information Processing Networks</w:t>
      </w:r>
    </w:p>
    <w:p>
      <w:pPr>
        <w:adjustRightInd w:val="0"/>
        <w:snapToGrid w:val="0"/>
        <w:spacing w:before="240" w:line="300" w:lineRule="auto"/>
        <w:jc w:val="center"/>
        <w:rPr>
          <w:rFonts w:eastAsia="黑体"/>
          <w:b/>
          <w:sz w:val="36"/>
          <w:szCs w:val="36"/>
        </w:rPr>
      </w:pPr>
    </w:p>
    <w:p>
      <w:pPr>
        <w:adjustRightInd w:val="0"/>
        <w:snapToGrid w:val="0"/>
        <w:spacing w:line="300" w:lineRule="auto"/>
        <w:jc w:val="center"/>
        <w:rPr>
          <w:rFonts w:ascii="宋体" w:hAnsi="宋体"/>
          <w:b/>
          <w:sz w:val="44"/>
          <w:szCs w:val="44"/>
        </w:rPr>
      </w:pPr>
    </w:p>
    <w:p>
      <w:pPr>
        <w:adjustRightInd w:val="0"/>
        <w:snapToGrid w:val="0"/>
        <w:spacing w:line="300" w:lineRule="auto"/>
        <w:jc w:val="center"/>
        <w:rPr>
          <w:rFonts w:ascii="宋体" w:hAnsi="宋体"/>
          <w:b/>
          <w:sz w:val="44"/>
          <w:szCs w:val="44"/>
        </w:rPr>
      </w:pPr>
    </w:p>
    <w:p>
      <w:pPr>
        <w:adjustRightInd w:val="0"/>
        <w:snapToGrid w:val="0"/>
        <w:spacing w:line="300" w:lineRule="auto"/>
        <w:jc w:val="center"/>
        <w:rPr>
          <w:rFonts w:ascii="宋体" w:hAnsi="宋体"/>
          <w:b/>
          <w:sz w:val="44"/>
          <w:szCs w:val="44"/>
        </w:rPr>
      </w:pPr>
    </w:p>
    <w:p>
      <w:pPr>
        <w:adjustRightInd w:val="0"/>
        <w:snapToGrid w:val="0"/>
        <w:spacing w:line="300" w:lineRule="auto"/>
        <w:jc w:val="center"/>
        <w:rPr>
          <w:b/>
          <w:sz w:val="36"/>
          <w:szCs w:val="36"/>
        </w:rPr>
      </w:pPr>
      <w:r>
        <w:rPr>
          <w:rFonts w:hint="eastAsia"/>
          <w:b/>
          <w:sz w:val="36"/>
          <w:szCs w:val="36"/>
        </w:rPr>
        <w:t>王婉君</w:t>
      </w:r>
    </w:p>
    <w:p>
      <w:pPr>
        <w:adjustRightInd w:val="0"/>
        <w:snapToGrid w:val="0"/>
        <w:jc w:val="center"/>
        <w:rPr>
          <w:rFonts w:ascii="黑体" w:eastAsia="黑体"/>
          <w:sz w:val="44"/>
        </w:rPr>
      </w:pPr>
    </w:p>
    <w:p>
      <w:pPr>
        <w:adjustRightInd w:val="0"/>
        <w:snapToGrid w:val="0"/>
      </w:pPr>
    </w:p>
    <w:p>
      <w:pPr>
        <w:adjustRightInd w:val="0"/>
        <w:snapToGrid w:val="0"/>
        <w:jc w:val="center"/>
        <w:rPr>
          <w:b/>
          <w:sz w:val="36"/>
          <w:szCs w:val="36"/>
        </w:rPr>
      </w:pPr>
      <w:r>
        <w:rPr>
          <w:rFonts w:hint="eastAsia" w:hAnsi="宋体"/>
          <w:b/>
          <w:sz w:val="36"/>
          <w:szCs w:val="36"/>
        </w:rPr>
        <w:t>2</w:t>
      </w:r>
      <w:r>
        <w:rPr>
          <w:rFonts w:hAnsi="宋体"/>
          <w:b/>
          <w:sz w:val="36"/>
          <w:szCs w:val="36"/>
        </w:rPr>
        <w:t>023年5月</w:t>
      </w:r>
    </w:p>
    <w:p>
      <w:pPr>
        <w:adjustRightInd w:val="0"/>
        <w:snapToGrid w:val="0"/>
      </w:pPr>
    </w:p>
    <w:p>
      <w:pPr>
        <w:jc w:val="left"/>
        <w:sectPr>
          <w:headerReference r:id="rId3" w:type="default"/>
          <w:headerReference r:id="rId4" w:type="even"/>
          <w:footerReference r:id="rId5" w:type="even"/>
          <w:pgSz w:w="11906" w:h="16838"/>
          <w:pgMar w:top="1814" w:right="1588" w:bottom="1701" w:left="1701" w:header="1300" w:footer="1300" w:gutter="0"/>
          <w:pgNumType w:start="6"/>
          <w:cols w:space="720" w:num="1"/>
          <w:docGrid w:type="linesAndChars" w:linePitch="391" w:charSpace="1861"/>
        </w:sectPr>
      </w:pPr>
    </w:p>
    <w:p>
      <w:pPr>
        <w:jc w:val="left"/>
      </w:pPr>
      <w:r>
        <w:rPr>
          <w:rFonts w:hint="eastAsia"/>
        </w:rPr>
        <w:t>国内图书分类号：TP</w:t>
      </w:r>
      <w:r>
        <w:t>39</w:t>
      </w:r>
      <w:r>
        <w:rPr>
          <w:rFonts w:hint="eastAsia"/>
        </w:rPr>
        <w:t xml:space="preserve">                            学校代码：10079</w:t>
      </w:r>
    </w:p>
    <w:p>
      <w:pPr>
        <w:adjustRightInd w:val="0"/>
        <w:snapToGrid w:val="0"/>
        <w:spacing w:line="300" w:lineRule="auto"/>
        <w:ind w:right="-72" w:rightChars="-29"/>
      </w:pPr>
      <w:r>
        <w:rPr>
          <w:rFonts w:hint="eastAsia"/>
        </w:rPr>
        <w:t>国际图书分类号：0</w:t>
      </w:r>
      <w:r>
        <w:t>04.9</w:t>
      </w:r>
      <w:r>
        <w:rPr>
          <w:rFonts w:hint="eastAsia"/>
        </w:rPr>
        <w:t xml:space="preserve">                                </w:t>
      </w:r>
      <w:r>
        <w:t xml:space="preserve"> </w:t>
      </w:r>
      <w:r>
        <w:rPr>
          <w:rFonts w:hint="eastAsia"/>
        </w:rPr>
        <w:t>密级：公开</w:t>
      </w:r>
    </w:p>
    <w:p>
      <w:pPr>
        <w:adjustRightInd w:val="0"/>
        <w:snapToGrid w:val="0"/>
        <w:spacing w:line="300" w:lineRule="auto"/>
        <w:rPr>
          <w:rFonts w:ascii="黑体" w:eastAsia="黑体"/>
          <w:sz w:val="44"/>
        </w:rPr>
      </w:pPr>
      <w:r>
        <w:rPr>
          <w:rFonts w:hint="eastAsia"/>
        </w:rPr>
        <w:t xml:space="preserve"> </w:t>
      </w:r>
    </w:p>
    <w:p>
      <w:pPr>
        <w:adjustRightInd w:val="0"/>
      </w:pPr>
    </w:p>
    <w:p>
      <w:pPr>
        <w:adjustRightInd w:val="0"/>
      </w:pPr>
    </w:p>
    <w:p>
      <w:pPr>
        <w:adjustRightInd w:val="0"/>
      </w:pPr>
    </w:p>
    <w:p>
      <w:pPr>
        <w:adjustRightInd w:val="0"/>
        <w:snapToGrid w:val="0"/>
        <w:jc w:val="center"/>
        <w:rPr>
          <w:sz w:val="36"/>
        </w:rPr>
      </w:pPr>
      <w:r>
        <w:rPr>
          <w:rFonts w:hint="eastAsia"/>
          <w:sz w:val="36"/>
        </w:rPr>
        <w:t>学术硕士学位论文</w:t>
      </w:r>
    </w:p>
    <w:p>
      <w:pPr>
        <w:adjustRightInd w:val="0"/>
        <w:jc w:val="center"/>
      </w:pPr>
    </w:p>
    <w:p>
      <w:pPr>
        <w:adjustRightInd w:val="0"/>
        <w:jc w:val="center"/>
        <w:rPr>
          <w:rFonts w:ascii="黑体" w:eastAsia="黑体"/>
          <w:sz w:val="44"/>
          <w:szCs w:val="44"/>
        </w:rPr>
      </w:pPr>
      <w:r>
        <w:rPr>
          <w:rFonts w:hint="eastAsia" w:ascii="黑体" w:eastAsia="黑体"/>
          <w:sz w:val="44"/>
          <w:szCs w:val="44"/>
        </w:rPr>
        <w:t>使用多尺度信息处理网络的单图像超分辨率研究</w:t>
      </w:r>
    </w:p>
    <w:p>
      <w:pPr>
        <w:adjustRightInd w:val="0"/>
        <w:spacing w:line="780" w:lineRule="exact"/>
        <w:jc w:val="center"/>
      </w:pPr>
    </w:p>
    <w:p>
      <w:pPr>
        <w:adjustRightInd w:val="0"/>
        <w:spacing w:line="780" w:lineRule="exact"/>
        <w:jc w:val="center"/>
        <w:rPr>
          <w:rFonts w:ascii="黑体" w:eastAsia="黑体"/>
          <w:sz w:val="44"/>
        </w:rPr>
      </w:pPr>
    </w:p>
    <w:p>
      <w:pPr>
        <w:adjustRightInd w:val="0"/>
        <w:spacing w:line="780" w:lineRule="exact"/>
        <w:jc w:val="center"/>
        <w:rPr>
          <w:rFonts w:ascii="黑体" w:eastAsia="黑体"/>
        </w:rPr>
      </w:pPr>
    </w:p>
    <w:tbl>
      <w:tblPr>
        <w:tblStyle w:val="27"/>
        <w:tblW w:w="5305" w:type="dxa"/>
        <w:jc w:val="center"/>
        <w:tblLayout w:type="fixed"/>
        <w:tblCellMar>
          <w:top w:w="0" w:type="dxa"/>
          <w:left w:w="0" w:type="dxa"/>
          <w:bottom w:w="0" w:type="dxa"/>
          <w:right w:w="0" w:type="dxa"/>
        </w:tblCellMar>
      </w:tblPr>
      <w:tblGrid>
        <w:gridCol w:w="1806"/>
        <w:gridCol w:w="301"/>
        <w:gridCol w:w="3198"/>
      </w:tblGrid>
      <w:tr>
        <w:tblPrEx>
          <w:tblCellMar>
            <w:top w:w="0" w:type="dxa"/>
            <w:left w:w="0" w:type="dxa"/>
            <w:bottom w:w="0" w:type="dxa"/>
            <w:right w:w="0" w:type="dxa"/>
          </w:tblCellMar>
        </w:tblPrEx>
        <w:trPr>
          <w:cantSplit/>
          <w:trHeight w:val="624" w:hRule="exact"/>
          <w:jc w:val="center"/>
        </w:trPr>
        <w:tc>
          <w:tcPr>
            <w:tcW w:w="1806" w:type="dxa"/>
            <w:tcMar>
              <w:left w:w="0" w:type="dxa"/>
              <w:right w:w="0" w:type="dxa"/>
            </w:tcMar>
            <w:vAlign w:val="center"/>
          </w:tcPr>
          <w:p>
            <w:pPr>
              <w:adjustRightInd w:val="0"/>
              <w:spacing w:line="400" w:lineRule="exact"/>
              <w:rPr>
                <w:rFonts w:ascii="黑体" w:eastAsia="黑体"/>
                <w:sz w:val="28"/>
              </w:rPr>
            </w:pPr>
            <w:r>
              <w:rPr>
                <w:rFonts w:hint="eastAsia" w:ascii="黑体" w:eastAsia="黑体"/>
                <w:spacing w:val="41"/>
                <w:kern w:val="0"/>
                <w:sz w:val="28"/>
                <w:fitText w:val="1734" w:id="-1513368824"/>
              </w:rPr>
              <w:t>硕士研究</w:t>
            </w:r>
            <w:r>
              <w:rPr>
                <w:rFonts w:hint="eastAsia" w:ascii="黑体" w:eastAsia="黑体"/>
                <w:spacing w:val="3"/>
                <w:kern w:val="0"/>
                <w:sz w:val="28"/>
                <w:fitText w:val="1734" w:id="-1513368824"/>
              </w:rPr>
              <w:t>生</w:t>
            </w:r>
          </w:p>
        </w:tc>
        <w:tc>
          <w:tcPr>
            <w:tcW w:w="301" w:type="dxa"/>
            <w:vAlign w:val="center"/>
          </w:tcPr>
          <w:p>
            <w:pPr>
              <w:adjustRightInd w:val="0"/>
              <w:spacing w:line="400" w:lineRule="exact"/>
              <w:rPr>
                <w:rFonts w:ascii="宋体"/>
                <w:sz w:val="28"/>
              </w:rPr>
            </w:pPr>
            <w:r>
              <w:rPr>
                <w:rFonts w:hint="eastAsia" w:ascii="宋体"/>
                <w:sz w:val="28"/>
              </w:rPr>
              <w:t>：</w:t>
            </w:r>
          </w:p>
        </w:tc>
        <w:tc>
          <w:tcPr>
            <w:tcW w:w="3198" w:type="dxa"/>
            <w:vAlign w:val="center"/>
          </w:tcPr>
          <w:p>
            <w:pPr>
              <w:adjustRightInd w:val="0"/>
              <w:spacing w:line="400" w:lineRule="exact"/>
              <w:rPr>
                <w:rFonts w:ascii="宋体"/>
                <w:sz w:val="28"/>
              </w:rPr>
            </w:pPr>
            <w:r>
              <w:rPr>
                <w:rFonts w:hint="eastAsia" w:ascii="宋体"/>
                <w:sz w:val="28"/>
              </w:rPr>
              <w:t>王婉君</w:t>
            </w:r>
          </w:p>
        </w:tc>
      </w:tr>
      <w:tr>
        <w:tblPrEx>
          <w:tblCellMar>
            <w:top w:w="0" w:type="dxa"/>
            <w:left w:w="0" w:type="dxa"/>
            <w:bottom w:w="0" w:type="dxa"/>
            <w:right w:w="0" w:type="dxa"/>
          </w:tblCellMar>
        </w:tblPrEx>
        <w:trPr>
          <w:cantSplit/>
          <w:trHeight w:val="624" w:hRule="exact"/>
          <w:jc w:val="center"/>
        </w:trPr>
        <w:tc>
          <w:tcPr>
            <w:tcW w:w="1806" w:type="dxa"/>
            <w:tcMar>
              <w:left w:w="0" w:type="dxa"/>
              <w:right w:w="0" w:type="dxa"/>
            </w:tcMar>
            <w:vAlign w:val="center"/>
          </w:tcPr>
          <w:p>
            <w:pPr>
              <w:adjustRightInd w:val="0"/>
              <w:spacing w:line="400" w:lineRule="exact"/>
              <w:rPr>
                <w:rFonts w:ascii="黑体" w:eastAsia="黑体"/>
                <w:sz w:val="28"/>
              </w:rPr>
            </w:pPr>
            <w:r>
              <w:rPr>
                <w:rFonts w:hint="eastAsia" w:ascii="黑体" w:eastAsia="黑体"/>
                <w:spacing w:val="61"/>
                <w:kern w:val="0"/>
                <w:sz w:val="28"/>
                <w:fitText w:val="1734" w:id="-1513368825"/>
              </w:rPr>
              <w:t xml:space="preserve">导    </w:t>
            </w:r>
            <w:r>
              <w:rPr>
                <w:rFonts w:hint="eastAsia" w:ascii="黑体" w:eastAsia="黑体"/>
                <w:spacing w:val="2"/>
                <w:kern w:val="0"/>
                <w:sz w:val="28"/>
                <w:fitText w:val="1734" w:id="-1513368825"/>
              </w:rPr>
              <w:t>师</w:t>
            </w:r>
          </w:p>
        </w:tc>
        <w:tc>
          <w:tcPr>
            <w:tcW w:w="301" w:type="dxa"/>
            <w:vAlign w:val="center"/>
          </w:tcPr>
          <w:p>
            <w:pPr>
              <w:adjustRightInd w:val="0"/>
              <w:spacing w:line="400" w:lineRule="exact"/>
              <w:rPr>
                <w:rFonts w:ascii="宋体"/>
                <w:sz w:val="28"/>
              </w:rPr>
            </w:pPr>
            <w:r>
              <w:rPr>
                <w:rFonts w:hint="eastAsia" w:ascii="宋体"/>
                <w:sz w:val="28"/>
              </w:rPr>
              <w:t>：</w:t>
            </w:r>
          </w:p>
        </w:tc>
        <w:tc>
          <w:tcPr>
            <w:tcW w:w="3198" w:type="dxa"/>
            <w:vAlign w:val="center"/>
          </w:tcPr>
          <w:p>
            <w:pPr>
              <w:adjustRightInd w:val="0"/>
              <w:spacing w:line="400" w:lineRule="exact"/>
              <w:rPr>
                <w:rFonts w:ascii="宋体"/>
                <w:sz w:val="28"/>
              </w:rPr>
            </w:pPr>
            <w:r>
              <w:rPr>
                <w:rFonts w:hint="eastAsia" w:ascii="宋体"/>
                <w:sz w:val="28"/>
              </w:rPr>
              <w:t>周登文教授</w:t>
            </w:r>
          </w:p>
        </w:tc>
      </w:tr>
      <w:tr>
        <w:tblPrEx>
          <w:tblCellMar>
            <w:top w:w="0" w:type="dxa"/>
            <w:left w:w="0" w:type="dxa"/>
            <w:bottom w:w="0" w:type="dxa"/>
            <w:right w:w="0" w:type="dxa"/>
          </w:tblCellMar>
        </w:tblPrEx>
        <w:trPr>
          <w:cantSplit/>
          <w:trHeight w:val="624" w:hRule="exact"/>
          <w:jc w:val="center"/>
        </w:trPr>
        <w:tc>
          <w:tcPr>
            <w:tcW w:w="1806" w:type="dxa"/>
            <w:tcMar>
              <w:left w:w="0" w:type="dxa"/>
              <w:right w:w="0" w:type="dxa"/>
            </w:tcMar>
            <w:vAlign w:val="center"/>
          </w:tcPr>
          <w:p>
            <w:pPr>
              <w:adjustRightInd w:val="0"/>
              <w:spacing w:line="400" w:lineRule="exact"/>
              <w:rPr>
                <w:rFonts w:ascii="黑体" w:eastAsia="黑体"/>
                <w:sz w:val="28"/>
              </w:rPr>
            </w:pPr>
            <w:r>
              <w:rPr>
                <w:rFonts w:hint="eastAsia" w:ascii="黑体" w:eastAsia="黑体"/>
                <w:spacing w:val="102"/>
                <w:kern w:val="0"/>
                <w:sz w:val="28"/>
                <w:fitText w:val="1734" w:id="-1513368827"/>
              </w:rPr>
              <w:t>申请学</w:t>
            </w:r>
            <w:r>
              <w:rPr>
                <w:rFonts w:hint="eastAsia" w:ascii="黑体" w:eastAsia="黑体"/>
                <w:spacing w:val="1"/>
                <w:kern w:val="0"/>
                <w:sz w:val="28"/>
                <w:fitText w:val="1734" w:id="-1513368827"/>
              </w:rPr>
              <w:t>位</w:t>
            </w:r>
          </w:p>
        </w:tc>
        <w:tc>
          <w:tcPr>
            <w:tcW w:w="301" w:type="dxa"/>
            <w:vAlign w:val="center"/>
          </w:tcPr>
          <w:p>
            <w:pPr>
              <w:adjustRightInd w:val="0"/>
              <w:spacing w:line="400" w:lineRule="exact"/>
              <w:rPr>
                <w:rFonts w:ascii="宋体"/>
                <w:sz w:val="28"/>
              </w:rPr>
            </w:pPr>
            <w:r>
              <w:rPr>
                <w:rFonts w:hint="eastAsia" w:ascii="宋体"/>
                <w:sz w:val="28"/>
              </w:rPr>
              <w:t>：</w:t>
            </w:r>
          </w:p>
        </w:tc>
        <w:tc>
          <w:tcPr>
            <w:tcW w:w="3198" w:type="dxa"/>
            <w:vAlign w:val="center"/>
          </w:tcPr>
          <w:p>
            <w:pPr>
              <w:adjustRightInd w:val="0"/>
              <w:spacing w:line="400" w:lineRule="exact"/>
              <w:rPr>
                <w:rFonts w:ascii="宋体"/>
                <w:sz w:val="28"/>
              </w:rPr>
            </w:pPr>
            <w:r>
              <w:rPr>
                <w:rFonts w:hint="eastAsia" w:ascii="宋体"/>
                <w:sz w:val="28"/>
              </w:rPr>
              <w:t>工学硕士</w:t>
            </w:r>
          </w:p>
        </w:tc>
      </w:tr>
      <w:tr>
        <w:tblPrEx>
          <w:tblCellMar>
            <w:top w:w="0" w:type="dxa"/>
            <w:left w:w="0" w:type="dxa"/>
            <w:bottom w:w="0" w:type="dxa"/>
            <w:right w:w="0" w:type="dxa"/>
          </w:tblCellMar>
        </w:tblPrEx>
        <w:trPr>
          <w:cantSplit/>
          <w:trHeight w:val="624" w:hRule="exact"/>
          <w:jc w:val="center"/>
        </w:trPr>
        <w:tc>
          <w:tcPr>
            <w:tcW w:w="1806" w:type="dxa"/>
            <w:tcMar>
              <w:left w:w="0" w:type="dxa"/>
              <w:right w:w="0" w:type="dxa"/>
            </w:tcMar>
            <w:vAlign w:val="center"/>
          </w:tcPr>
          <w:p>
            <w:pPr>
              <w:adjustRightInd w:val="0"/>
              <w:spacing w:line="400" w:lineRule="exact"/>
              <w:rPr>
                <w:rFonts w:ascii="黑体" w:eastAsia="黑体"/>
                <w:kern w:val="0"/>
                <w:sz w:val="28"/>
              </w:rPr>
            </w:pPr>
            <w:r>
              <w:rPr>
                <w:rFonts w:hint="eastAsia" w:ascii="黑体" w:eastAsia="黑体"/>
                <w:kern w:val="0"/>
                <w:sz w:val="28"/>
              </w:rPr>
              <w:t xml:space="preserve">学 </w:t>
            </w:r>
            <w:r>
              <w:rPr>
                <w:rFonts w:ascii="黑体" w:eastAsia="黑体"/>
                <w:kern w:val="0"/>
                <w:sz w:val="28"/>
              </w:rPr>
              <w:t xml:space="preserve">       </w:t>
            </w:r>
            <w:r>
              <w:rPr>
                <w:rFonts w:hint="eastAsia" w:ascii="黑体" w:eastAsia="黑体"/>
                <w:kern w:val="0"/>
                <w:sz w:val="28"/>
              </w:rPr>
              <w:t>科</w:t>
            </w:r>
          </w:p>
        </w:tc>
        <w:tc>
          <w:tcPr>
            <w:tcW w:w="301" w:type="dxa"/>
            <w:vAlign w:val="center"/>
          </w:tcPr>
          <w:p>
            <w:pPr>
              <w:adjustRightInd w:val="0"/>
              <w:spacing w:line="400" w:lineRule="exact"/>
              <w:rPr>
                <w:rFonts w:ascii="宋体"/>
                <w:sz w:val="28"/>
              </w:rPr>
            </w:pPr>
            <w:r>
              <w:rPr>
                <w:rFonts w:hint="eastAsia" w:ascii="宋体"/>
                <w:sz w:val="28"/>
              </w:rPr>
              <w:t>：</w:t>
            </w:r>
          </w:p>
        </w:tc>
        <w:tc>
          <w:tcPr>
            <w:tcW w:w="3198" w:type="dxa"/>
            <w:vAlign w:val="center"/>
          </w:tcPr>
          <w:p>
            <w:pPr>
              <w:adjustRightInd w:val="0"/>
              <w:spacing w:line="400" w:lineRule="exact"/>
              <w:rPr>
                <w:rFonts w:ascii="宋体"/>
                <w:sz w:val="28"/>
              </w:rPr>
            </w:pPr>
            <w:r>
              <w:rPr>
                <w:rFonts w:hint="eastAsia" w:ascii="宋体"/>
                <w:sz w:val="28"/>
              </w:rPr>
              <w:t>计算机科学与技术</w:t>
            </w:r>
          </w:p>
        </w:tc>
      </w:tr>
      <w:tr>
        <w:tblPrEx>
          <w:tblCellMar>
            <w:top w:w="0" w:type="dxa"/>
            <w:left w:w="0" w:type="dxa"/>
            <w:bottom w:w="0" w:type="dxa"/>
            <w:right w:w="0" w:type="dxa"/>
          </w:tblCellMar>
        </w:tblPrEx>
        <w:trPr>
          <w:cantSplit/>
          <w:trHeight w:val="624" w:hRule="exact"/>
          <w:jc w:val="center"/>
        </w:trPr>
        <w:tc>
          <w:tcPr>
            <w:tcW w:w="1806" w:type="dxa"/>
            <w:tcMar>
              <w:left w:w="0" w:type="dxa"/>
              <w:right w:w="0" w:type="dxa"/>
            </w:tcMar>
            <w:vAlign w:val="center"/>
          </w:tcPr>
          <w:p>
            <w:pPr>
              <w:adjustRightInd w:val="0"/>
              <w:spacing w:line="400" w:lineRule="exact"/>
              <w:jc w:val="left"/>
              <w:rPr>
                <w:rFonts w:ascii="黑体" w:eastAsia="黑体"/>
                <w:sz w:val="28"/>
              </w:rPr>
            </w:pPr>
            <w:r>
              <w:rPr>
                <w:rFonts w:hint="eastAsia" w:ascii="黑体" w:eastAsia="黑体"/>
                <w:kern w:val="0"/>
                <w:sz w:val="28"/>
              </w:rPr>
              <w:t xml:space="preserve">专 </w:t>
            </w:r>
            <w:r>
              <w:rPr>
                <w:rFonts w:ascii="黑体" w:eastAsia="黑体"/>
                <w:kern w:val="0"/>
                <w:sz w:val="28"/>
              </w:rPr>
              <w:t xml:space="preserve">       </w:t>
            </w:r>
            <w:r>
              <w:rPr>
                <w:rFonts w:hint="eastAsia" w:ascii="黑体" w:eastAsia="黑体"/>
                <w:kern w:val="0"/>
                <w:sz w:val="28"/>
              </w:rPr>
              <w:t>业</w:t>
            </w:r>
          </w:p>
        </w:tc>
        <w:tc>
          <w:tcPr>
            <w:tcW w:w="301" w:type="dxa"/>
            <w:vAlign w:val="center"/>
          </w:tcPr>
          <w:p>
            <w:pPr>
              <w:adjustRightInd w:val="0"/>
              <w:spacing w:line="400" w:lineRule="exact"/>
              <w:rPr>
                <w:rFonts w:ascii="宋体"/>
                <w:sz w:val="28"/>
              </w:rPr>
            </w:pPr>
            <w:r>
              <w:rPr>
                <w:rFonts w:hint="eastAsia" w:ascii="宋体"/>
                <w:sz w:val="28"/>
              </w:rPr>
              <w:t>：</w:t>
            </w:r>
          </w:p>
        </w:tc>
        <w:tc>
          <w:tcPr>
            <w:tcW w:w="3198" w:type="dxa"/>
            <w:vAlign w:val="center"/>
          </w:tcPr>
          <w:p>
            <w:pPr>
              <w:adjustRightInd w:val="0"/>
              <w:spacing w:line="400" w:lineRule="exact"/>
              <w:rPr>
                <w:rFonts w:ascii="宋体"/>
                <w:sz w:val="28"/>
              </w:rPr>
            </w:pPr>
            <w:r>
              <w:rPr>
                <w:rFonts w:hint="eastAsia" w:ascii="宋体"/>
                <w:sz w:val="28"/>
              </w:rPr>
              <w:t>计算机科学与技术</w:t>
            </w:r>
          </w:p>
        </w:tc>
      </w:tr>
      <w:tr>
        <w:tblPrEx>
          <w:tblCellMar>
            <w:top w:w="0" w:type="dxa"/>
            <w:left w:w="0" w:type="dxa"/>
            <w:bottom w:w="0" w:type="dxa"/>
            <w:right w:w="0" w:type="dxa"/>
          </w:tblCellMar>
        </w:tblPrEx>
        <w:trPr>
          <w:cantSplit/>
          <w:trHeight w:val="624" w:hRule="exact"/>
          <w:jc w:val="center"/>
        </w:trPr>
        <w:tc>
          <w:tcPr>
            <w:tcW w:w="1806" w:type="dxa"/>
            <w:tcMar>
              <w:left w:w="0" w:type="dxa"/>
              <w:right w:w="0" w:type="dxa"/>
            </w:tcMar>
            <w:vAlign w:val="center"/>
          </w:tcPr>
          <w:p>
            <w:pPr>
              <w:adjustRightInd w:val="0"/>
              <w:spacing w:line="400" w:lineRule="exact"/>
              <w:rPr>
                <w:rFonts w:ascii="黑体" w:eastAsia="黑体"/>
                <w:sz w:val="28"/>
              </w:rPr>
            </w:pPr>
            <w:r>
              <w:rPr>
                <w:rFonts w:hint="eastAsia" w:ascii="黑体" w:eastAsia="黑体"/>
                <w:spacing w:val="16"/>
                <w:kern w:val="0"/>
                <w:sz w:val="28"/>
                <w:fitText w:val="1734" w:id="-1513368830"/>
              </w:rPr>
              <w:t xml:space="preserve">所 在 学 </w:t>
            </w:r>
            <w:r>
              <w:rPr>
                <w:rFonts w:hint="eastAsia" w:ascii="黑体" w:eastAsia="黑体"/>
                <w:spacing w:val="1"/>
                <w:kern w:val="0"/>
                <w:sz w:val="28"/>
                <w:fitText w:val="1734" w:id="-1513368830"/>
              </w:rPr>
              <w:t>院</w:t>
            </w:r>
          </w:p>
        </w:tc>
        <w:tc>
          <w:tcPr>
            <w:tcW w:w="301" w:type="dxa"/>
            <w:vAlign w:val="center"/>
          </w:tcPr>
          <w:p>
            <w:pPr>
              <w:adjustRightInd w:val="0"/>
              <w:spacing w:line="400" w:lineRule="exact"/>
              <w:rPr>
                <w:rFonts w:ascii="宋体"/>
                <w:sz w:val="28"/>
              </w:rPr>
            </w:pPr>
            <w:r>
              <w:rPr>
                <w:rFonts w:hint="eastAsia" w:ascii="宋体"/>
                <w:sz w:val="28"/>
              </w:rPr>
              <w:t>：</w:t>
            </w:r>
          </w:p>
        </w:tc>
        <w:tc>
          <w:tcPr>
            <w:tcW w:w="3198" w:type="dxa"/>
            <w:vAlign w:val="center"/>
          </w:tcPr>
          <w:p>
            <w:pPr>
              <w:adjustRightInd w:val="0"/>
              <w:spacing w:line="400" w:lineRule="exact"/>
              <w:rPr>
                <w:rFonts w:ascii="宋体"/>
                <w:sz w:val="28"/>
              </w:rPr>
            </w:pPr>
            <w:r>
              <w:rPr>
                <w:rFonts w:hint="eastAsia" w:ascii="宋体"/>
                <w:sz w:val="28"/>
              </w:rPr>
              <w:t>控制与计算机工程学院</w:t>
            </w:r>
          </w:p>
        </w:tc>
      </w:tr>
      <w:tr>
        <w:tblPrEx>
          <w:tblCellMar>
            <w:top w:w="0" w:type="dxa"/>
            <w:left w:w="0" w:type="dxa"/>
            <w:bottom w:w="0" w:type="dxa"/>
            <w:right w:w="0" w:type="dxa"/>
          </w:tblCellMar>
        </w:tblPrEx>
        <w:trPr>
          <w:cantSplit/>
          <w:trHeight w:val="624" w:hRule="exact"/>
          <w:jc w:val="center"/>
        </w:trPr>
        <w:tc>
          <w:tcPr>
            <w:tcW w:w="1806" w:type="dxa"/>
            <w:tcMar>
              <w:left w:w="0" w:type="dxa"/>
              <w:right w:w="0" w:type="dxa"/>
            </w:tcMar>
            <w:vAlign w:val="center"/>
          </w:tcPr>
          <w:p>
            <w:pPr>
              <w:adjustRightInd w:val="0"/>
              <w:spacing w:line="400" w:lineRule="exact"/>
              <w:rPr>
                <w:rFonts w:ascii="黑体" w:eastAsia="黑体"/>
                <w:sz w:val="28"/>
              </w:rPr>
            </w:pPr>
            <w:r>
              <w:rPr>
                <w:rFonts w:hint="eastAsia" w:ascii="黑体" w:eastAsia="黑体"/>
                <w:spacing w:val="16"/>
                <w:kern w:val="0"/>
                <w:sz w:val="28"/>
                <w:fitText w:val="1734" w:id="-1513368831"/>
              </w:rPr>
              <w:t xml:space="preserve">答 辩 日 </w:t>
            </w:r>
            <w:r>
              <w:rPr>
                <w:rFonts w:hint="eastAsia" w:ascii="黑体" w:eastAsia="黑体"/>
                <w:spacing w:val="1"/>
                <w:kern w:val="0"/>
                <w:sz w:val="28"/>
                <w:fitText w:val="1734" w:id="-1513368831"/>
              </w:rPr>
              <w:t>期</w:t>
            </w:r>
          </w:p>
        </w:tc>
        <w:tc>
          <w:tcPr>
            <w:tcW w:w="301" w:type="dxa"/>
            <w:vAlign w:val="center"/>
          </w:tcPr>
          <w:p>
            <w:pPr>
              <w:adjustRightInd w:val="0"/>
              <w:spacing w:line="400" w:lineRule="exact"/>
              <w:rPr>
                <w:rFonts w:ascii="宋体"/>
                <w:sz w:val="28"/>
              </w:rPr>
            </w:pPr>
            <w:r>
              <w:rPr>
                <w:rFonts w:hint="eastAsia" w:ascii="宋体"/>
                <w:sz w:val="28"/>
              </w:rPr>
              <w:t>：</w:t>
            </w:r>
          </w:p>
        </w:tc>
        <w:tc>
          <w:tcPr>
            <w:tcW w:w="3198" w:type="dxa"/>
            <w:vAlign w:val="center"/>
          </w:tcPr>
          <w:p>
            <w:pPr>
              <w:adjustRightInd w:val="0"/>
              <w:spacing w:line="400" w:lineRule="exact"/>
              <w:rPr>
                <w:sz w:val="28"/>
              </w:rPr>
            </w:pPr>
            <w:r>
              <w:rPr>
                <w:sz w:val="28"/>
              </w:rPr>
              <w:t>2023年5月</w:t>
            </w:r>
            <w:r>
              <w:rPr>
                <w:rFonts w:hint="eastAsia"/>
                <w:sz w:val="28"/>
              </w:rPr>
              <w:t>2</w:t>
            </w:r>
            <w:r>
              <w:rPr>
                <w:sz w:val="28"/>
              </w:rPr>
              <w:t>0</w:t>
            </w:r>
            <w:r>
              <w:rPr>
                <w:rFonts w:hint="eastAsia"/>
                <w:sz w:val="28"/>
              </w:rPr>
              <w:t>日</w:t>
            </w:r>
          </w:p>
        </w:tc>
      </w:tr>
      <w:tr>
        <w:tblPrEx>
          <w:tblCellMar>
            <w:top w:w="0" w:type="dxa"/>
            <w:left w:w="0" w:type="dxa"/>
            <w:bottom w:w="0" w:type="dxa"/>
            <w:right w:w="0" w:type="dxa"/>
          </w:tblCellMar>
        </w:tblPrEx>
        <w:trPr>
          <w:cantSplit/>
          <w:trHeight w:val="624" w:hRule="exact"/>
          <w:jc w:val="center"/>
        </w:trPr>
        <w:tc>
          <w:tcPr>
            <w:tcW w:w="1806" w:type="dxa"/>
            <w:tcMar>
              <w:left w:w="0" w:type="dxa"/>
              <w:right w:w="0" w:type="dxa"/>
            </w:tcMar>
            <w:vAlign w:val="center"/>
          </w:tcPr>
          <w:p>
            <w:pPr>
              <w:adjustRightInd w:val="0"/>
              <w:spacing w:line="400" w:lineRule="exact"/>
              <w:rPr>
                <w:rFonts w:ascii="黑体" w:eastAsia="黑体"/>
                <w:sz w:val="28"/>
              </w:rPr>
            </w:pPr>
            <w:r>
              <w:rPr>
                <w:rFonts w:hint="eastAsia" w:ascii="黑体" w:eastAsia="黑体"/>
                <w:spacing w:val="5"/>
                <w:kern w:val="0"/>
                <w:sz w:val="28"/>
                <w:fitText w:val="1734" w:id="-1513368832"/>
              </w:rPr>
              <w:t>授予学位单</w:t>
            </w:r>
            <w:r>
              <w:rPr>
                <w:rFonts w:hint="eastAsia" w:ascii="黑体" w:eastAsia="黑体"/>
                <w:spacing w:val="2"/>
                <w:kern w:val="0"/>
                <w:sz w:val="28"/>
                <w:fitText w:val="1734" w:id="-1513368832"/>
              </w:rPr>
              <w:t>位</w:t>
            </w:r>
          </w:p>
        </w:tc>
        <w:tc>
          <w:tcPr>
            <w:tcW w:w="301" w:type="dxa"/>
            <w:vAlign w:val="center"/>
          </w:tcPr>
          <w:p>
            <w:pPr>
              <w:adjustRightInd w:val="0"/>
              <w:spacing w:line="400" w:lineRule="exact"/>
              <w:rPr>
                <w:rFonts w:ascii="宋体"/>
                <w:sz w:val="28"/>
              </w:rPr>
            </w:pPr>
            <w:r>
              <w:rPr>
                <w:rFonts w:hint="eastAsia" w:ascii="宋体"/>
                <w:sz w:val="28"/>
              </w:rPr>
              <w:t>：</w:t>
            </w:r>
          </w:p>
        </w:tc>
        <w:tc>
          <w:tcPr>
            <w:tcW w:w="3198" w:type="dxa"/>
            <w:vAlign w:val="center"/>
          </w:tcPr>
          <w:p>
            <w:pPr>
              <w:adjustRightInd w:val="0"/>
              <w:spacing w:line="400" w:lineRule="exact"/>
              <w:rPr>
                <w:rFonts w:ascii="宋体"/>
                <w:sz w:val="28"/>
              </w:rPr>
            </w:pPr>
            <w:r>
              <w:rPr>
                <w:rFonts w:hint="eastAsia" w:ascii="宋体"/>
                <w:sz w:val="28"/>
              </w:rPr>
              <w:t>华北电力大学</w:t>
            </w:r>
          </w:p>
        </w:tc>
      </w:tr>
    </w:tbl>
    <w:p>
      <w:pPr>
        <w:adjustRightInd w:val="0"/>
      </w:pPr>
    </w:p>
    <w:p>
      <w:pPr>
        <w:adjustRightInd w:val="0"/>
        <w:sectPr>
          <w:footerReference r:id="rId6" w:type="default"/>
          <w:footerReference r:id="rId7" w:type="even"/>
          <w:pgSz w:w="11906" w:h="16838"/>
          <w:pgMar w:top="1814" w:right="1588" w:bottom="1701" w:left="1701" w:header="1300" w:footer="1300" w:gutter="0"/>
          <w:pgNumType w:start="1"/>
          <w:cols w:space="720" w:num="1"/>
          <w:docGrid w:type="linesAndChars" w:linePitch="391" w:charSpace="1861"/>
        </w:sectPr>
      </w:pPr>
    </w:p>
    <w:p>
      <w:pPr>
        <w:adjustRightInd w:val="0"/>
      </w:pPr>
      <w:r>
        <w:rPr>
          <w:rFonts w:hint="eastAsia"/>
        </w:rPr>
        <w:t>Classified Index: TP</w:t>
      </w:r>
      <w:r>
        <w:t>39</w:t>
      </w:r>
      <w:r>
        <w:rPr>
          <w:rFonts w:hint="eastAsia"/>
        </w:rPr>
        <w:t xml:space="preserve">   </w:t>
      </w:r>
    </w:p>
    <w:p>
      <w:pPr>
        <w:adjustRightInd w:val="0"/>
      </w:pPr>
      <w:r>
        <w:rPr>
          <w:rFonts w:hint="eastAsia"/>
        </w:rPr>
        <w:t>U.D.C: 0</w:t>
      </w:r>
      <w:r>
        <w:t>04.9</w:t>
      </w:r>
      <w:r>
        <w:rPr>
          <w:rFonts w:hint="eastAsia"/>
        </w:rPr>
        <w:t xml:space="preserve">           </w:t>
      </w:r>
    </w:p>
    <w:p>
      <w:pPr>
        <w:adjustRightInd w:val="0"/>
      </w:pPr>
    </w:p>
    <w:p>
      <w:pPr>
        <w:adjustRightInd w:val="0"/>
      </w:pPr>
    </w:p>
    <w:p>
      <w:pPr>
        <w:adjustRightInd w:val="0"/>
      </w:pPr>
    </w:p>
    <w:p>
      <w:pPr>
        <w:adjustRightInd w:val="0"/>
        <w:jc w:val="center"/>
        <w:rPr>
          <w:sz w:val="36"/>
        </w:rPr>
      </w:pPr>
      <w:r>
        <w:rPr>
          <w:rFonts w:hint="eastAsia"/>
          <w:sz w:val="36"/>
        </w:rPr>
        <w:t xml:space="preserve">Dissertation for the </w:t>
      </w:r>
      <w:r>
        <w:rPr>
          <w:sz w:val="36"/>
        </w:rPr>
        <w:t>Academic</w:t>
      </w:r>
      <w:r>
        <w:rPr>
          <w:rFonts w:hint="eastAsia"/>
          <w:sz w:val="36"/>
        </w:rPr>
        <w:t xml:space="preserve"> </w:t>
      </w:r>
      <w:r>
        <w:rPr>
          <w:rFonts w:hint="eastAsia" w:ascii="Arial" w:hAnsi="Arial" w:cs="Arial"/>
          <w:color w:val="333333"/>
          <w:sz w:val="36"/>
          <w:szCs w:val="36"/>
          <w:shd w:val="clear" w:color="auto" w:fill="FFFFFF"/>
        </w:rPr>
        <w:t>M</w:t>
      </w:r>
      <w:r>
        <w:rPr>
          <w:rFonts w:ascii="Arial" w:hAnsi="Arial" w:cs="Arial"/>
          <w:color w:val="333333"/>
          <w:sz w:val="36"/>
          <w:szCs w:val="36"/>
          <w:shd w:val="clear" w:color="auto" w:fill="FFFFFF"/>
        </w:rPr>
        <w:t>aster's</w:t>
      </w:r>
      <w:r>
        <w:rPr>
          <w:rFonts w:hint="eastAsia"/>
          <w:sz w:val="36"/>
        </w:rPr>
        <w:t xml:space="preserve"> Degree </w:t>
      </w:r>
    </w:p>
    <w:p>
      <w:pPr>
        <w:adjustRightInd w:val="0"/>
        <w:snapToGrid w:val="0"/>
        <w:jc w:val="center"/>
        <w:rPr>
          <w:rFonts w:ascii="黑体" w:eastAsia="黑体"/>
          <w:sz w:val="44"/>
        </w:rPr>
      </w:pPr>
    </w:p>
    <w:p>
      <w:pPr>
        <w:adjustRightInd w:val="0"/>
        <w:snapToGrid w:val="0"/>
        <w:spacing w:before="240" w:line="300" w:lineRule="auto"/>
        <w:jc w:val="center"/>
        <w:rPr>
          <w:rFonts w:eastAsia="黑体"/>
          <w:b/>
          <w:bCs/>
          <w:sz w:val="36"/>
          <w:szCs w:val="36"/>
        </w:rPr>
      </w:pPr>
      <w:r>
        <w:rPr>
          <w:rFonts w:eastAsia="黑体"/>
          <w:b/>
          <w:bCs/>
          <w:sz w:val="36"/>
          <w:szCs w:val="36"/>
        </w:rPr>
        <w:t>Research on Single Image Super-Resolution Using Multi-Scale Information Processing Networks</w:t>
      </w:r>
    </w:p>
    <w:p>
      <w:pPr>
        <w:adjustRightInd w:val="0"/>
        <w:snapToGrid w:val="0"/>
        <w:jc w:val="center"/>
        <w:rPr>
          <w:rFonts w:ascii="黑体" w:eastAsia="黑体"/>
          <w:sz w:val="44"/>
        </w:rPr>
      </w:pPr>
    </w:p>
    <w:p>
      <w:pPr>
        <w:adjustRightInd w:val="0"/>
        <w:jc w:val="center"/>
        <w:rPr>
          <w:sz w:val="44"/>
        </w:rPr>
      </w:pPr>
    </w:p>
    <w:p>
      <w:pPr>
        <w:adjustRightInd w:val="0"/>
        <w:jc w:val="center"/>
        <w:rPr>
          <w:sz w:val="44"/>
        </w:rPr>
      </w:pPr>
    </w:p>
    <w:tbl>
      <w:tblPr>
        <w:tblStyle w:val="27"/>
        <w:tblW w:w="9078" w:type="dxa"/>
        <w:jc w:val="center"/>
        <w:tblLayout w:type="autofit"/>
        <w:tblCellMar>
          <w:top w:w="0" w:type="dxa"/>
          <w:left w:w="108" w:type="dxa"/>
          <w:bottom w:w="0" w:type="dxa"/>
          <w:right w:w="108" w:type="dxa"/>
        </w:tblCellMar>
      </w:tblPr>
      <w:tblGrid>
        <w:gridCol w:w="4262"/>
        <w:gridCol w:w="4816"/>
      </w:tblGrid>
      <w:tr>
        <w:tblPrEx>
          <w:tblCellMar>
            <w:top w:w="0" w:type="dxa"/>
            <w:left w:w="108" w:type="dxa"/>
            <w:bottom w:w="0" w:type="dxa"/>
            <w:right w:w="108" w:type="dxa"/>
          </w:tblCellMar>
        </w:tblPrEx>
        <w:trPr>
          <w:trHeight w:val="624" w:hRule="exact"/>
          <w:jc w:val="center"/>
        </w:trPr>
        <w:tc>
          <w:tcPr>
            <w:tcW w:w="4262" w:type="dxa"/>
            <w:vAlign w:val="center"/>
          </w:tcPr>
          <w:p>
            <w:pPr>
              <w:adjustRightInd w:val="0"/>
              <w:spacing w:line="440" w:lineRule="exact"/>
              <w:rPr>
                <w:rFonts w:eastAsia="黑体"/>
                <w:b/>
                <w:bCs/>
                <w:sz w:val="44"/>
              </w:rPr>
            </w:pPr>
            <w:r>
              <w:rPr>
                <w:rFonts w:hint="eastAsia" w:eastAsia="黑体"/>
                <w:b/>
                <w:bCs/>
                <w:kern w:val="0"/>
                <w:sz w:val="28"/>
              </w:rPr>
              <w:t>Candidate</w:t>
            </w:r>
            <w:r>
              <w:rPr>
                <w:rFonts w:hint="eastAsia" w:eastAsia="黑体"/>
                <w:b/>
                <w:bCs/>
                <w:sz w:val="28"/>
              </w:rPr>
              <w:t>：</w:t>
            </w:r>
          </w:p>
        </w:tc>
        <w:tc>
          <w:tcPr>
            <w:tcW w:w="4816" w:type="dxa"/>
            <w:vAlign w:val="center"/>
          </w:tcPr>
          <w:p>
            <w:pPr>
              <w:adjustRightInd w:val="0"/>
              <w:spacing w:line="360" w:lineRule="exact"/>
              <w:rPr>
                <w:sz w:val="44"/>
              </w:rPr>
            </w:pPr>
            <w:r>
              <w:rPr>
                <w:rFonts w:hint="eastAsia"/>
                <w:sz w:val="28"/>
              </w:rPr>
              <w:t>W</w:t>
            </w:r>
            <w:r>
              <w:rPr>
                <w:sz w:val="28"/>
              </w:rPr>
              <w:t>ang Wanjun</w:t>
            </w:r>
          </w:p>
        </w:tc>
      </w:tr>
      <w:tr>
        <w:tblPrEx>
          <w:tblCellMar>
            <w:top w:w="0" w:type="dxa"/>
            <w:left w:w="108" w:type="dxa"/>
            <w:bottom w:w="0" w:type="dxa"/>
            <w:right w:w="108" w:type="dxa"/>
          </w:tblCellMar>
        </w:tblPrEx>
        <w:trPr>
          <w:trHeight w:val="624" w:hRule="exact"/>
          <w:jc w:val="center"/>
        </w:trPr>
        <w:tc>
          <w:tcPr>
            <w:tcW w:w="4262" w:type="dxa"/>
            <w:vAlign w:val="center"/>
          </w:tcPr>
          <w:p>
            <w:pPr>
              <w:adjustRightInd w:val="0"/>
              <w:spacing w:line="440" w:lineRule="exact"/>
              <w:rPr>
                <w:rFonts w:eastAsia="黑体"/>
                <w:b/>
                <w:bCs/>
                <w:sz w:val="44"/>
              </w:rPr>
            </w:pPr>
            <w:r>
              <w:rPr>
                <w:rFonts w:hint="eastAsia" w:eastAsia="黑体"/>
                <w:b/>
                <w:bCs/>
                <w:kern w:val="0"/>
                <w:sz w:val="28"/>
              </w:rPr>
              <w:t>Supervisor</w:t>
            </w:r>
            <w:r>
              <w:rPr>
                <w:rFonts w:hint="eastAsia" w:eastAsia="黑体"/>
                <w:b/>
                <w:bCs/>
                <w:sz w:val="28"/>
              </w:rPr>
              <w:t>：</w:t>
            </w:r>
          </w:p>
        </w:tc>
        <w:tc>
          <w:tcPr>
            <w:tcW w:w="4816" w:type="dxa"/>
            <w:vAlign w:val="center"/>
          </w:tcPr>
          <w:p>
            <w:pPr>
              <w:adjustRightInd w:val="0"/>
              <w:spacing w:line="440" w:lineRule="exact"/>
              <w:rPr>
                <w:rFonts w:eastAsia="黑体"/>
                <w:sz w:val="44"/>
              </w:rPr>
            </w:pPr>
            <w:r>
              <w:rPr>
                <w:sz w:val="28"/>
              </w:rPr>
              <w:t xml:space="preserve">Prof. </w:t>
            </w:r>
            <w:r>
              <w:rPr>
                <w:rFonts w:hint="eastAsia"/>
                <w:sz w:val="28"/>
              </w:rPr>
              <w:t>Z</w:t>
            </w:r>
            <w:r>
              <w:rPr>
                <w:sz w:val="28"/>
              </w:rPr>
              <w:t>hou Dengwen</w:t>
            </w:r>
          </w:p>
        </w:tc>
      </w:tr>
      <w:tr>
        <w:tblPrEx>
          <w:tblCellMar>
            <w:top w:w="0" w:type="dxa"/>
            <w:left w:w="108" w:type="dxa"/>
            <w:bottom w:w="0" w:type="dxa"/>
            <w:right w:w="108" w:type="dxa"/>
          </w:tblCellMar>
        </w:tblPrEx>
        <w:trPr>
          <w:trHeight w:val="624" w:hRule="exact"/>
          <w:jc w:val="center"/>
        </w:trPr>
        <w:tc>
          <w:tcPr>
            <w:tcW w:w="4262" w:type="dxa"/>
            <w:vAlign w:val="center"/>
          </w:tcPr>
          <w:p>
            <w:pPr>
              <w:adjustRightInd w:val="0"/>
              <w:spacing w:line="440" w:lineRule="exact"/>
              <w:ind w:right="9" w:rightChars="4"/>
              <w:rPr>
                <w:rFonts w:eastAsia="黑体"/>
                <w:b/>
                <w:bCs/>
                <w:sz w:val="44"/>
              </w:rPr>
            </w:pPr>
            <w:r>
              <w:rPr>
                <w:rFonts w:hint="eastAsia" w:eastAsia="黑体"/>
                <w:b/>
                <w:bCs/>
                <w:kern w:val="0"/>
                <w:sz w:val="28"/>
              </w:rPr>
              <w:t>Academic Degree Applied for</w:t>
            </w:r>
            <w:r>
              <w:rPr>
                <w:rFonts w:hint="eastAsia" w:eastAsia="黑体"/>
                <w:b/>
                <w:bCs/>
                <w:sz w:val="28"/>
              </w:rPr>
              <w:t>：</w:t>
            </w:r>
          </w:p>
        </w:tc>
        <w:tc>
          <w:tcPr>
            <w:tcW w:w="4816" w:type="dxa"/>
            <w:vAlign w:val="center"/>
          </w:tcPr>
          <w:p>
            <w:pPr>
              <w:adjustRightInd w:val="0"/>
              <w:spacing w:line="440" w:lineRule="exact"/>
              <w:rPr>
                <w:rFonts w:eastAsia="黑体"/>
                <w:sz w:val="44"/>
              </w:rPr>
            </w:pPr>
            <w:r>
              <w:rPr>
                <w:rFonts w:hint="eastAsia"/>
                <w:sz w:val="28"/>
              </w:rPr>
              <w:t>Master of Engineering</w:t>
            </w:r>
          </w:p>
        </w:tc>
      </w:tr>
      <w:tr>
        <w:tblPrEx>
          <w:tblCellMar>
            <w:top w:w="0" w:type="dxa"/>
            <w:left w:w="108" w:type="dxa"/>
            <w:bottom w:w="0" w:type="dxa"/>
            <w:right w:w="108" w:type="dxa"/>
          </w:tblCellMar>
        </w:tblPrEx>
        <w:trPr>
          <w:trHeight w:val="624" w:hRule="exact"/>
          <w:jc w:val="center"/>
        </w:trPr>
        <w:tc>
          <w:tcPr>
            <w:tcW w:w="4262" w:type="dxa"/>
            <w:vAlign w:val="center"/>
          </w:tcPr>
          <w:p>
            <w:pPr>
              <w:adjustRightInd w:val="0"/>
              <w:spacing w:line="440" w:lineRule="exact"/>
              <w:rPr>
                <w:rFonts w:eastAsia="黑体"/>
                <w:b/>
                <w:bCs/>
                <w:kern w:val="0"/>
                <w:sz w:val="28"/>
              </w:rPr>
            </w:pPr>
            <w:r>
              <w:rPr>
                <w:rFonts w:eastAsia="黑体"/>
                <w:b/>
                <w:bCs/>
                <w:kern w:val="0"/>
                <w:sz w:val="28"/>
              </w:rPr>
              <w:t>Subject：</w:t>
            </w:r>
          </w:p>
        </w:tc>
        <w:tc>
          <w:tcPr>
            <w:tcW w:w="4816" w:type="dxa"/>
            <w:vAlign w:val="center"/>
          </w:tcPr>
          <w:p>
            <w:pPr>
              <w:adjustRightInd w:val="0"/>
              <w:spacing w:line="360" w:lineRule="exact"/>
              <w:rPr>
                <w:spacing w:val="-4"/>
                <w:sz w:val="28"/>
                <w:szCs w:val="28"/>
              </w:rPr>
            </w:pPr>
            <w:r>
              <w:rPr>
                <w:sz w:val="28"/>
              </w:rPr>
              <w:t xml:space="preserve">Computer </w:t>
            </w:r>
            <w:r>
              <w:rPr>
                <w:rFonts w:hint="eastAsia"/>
                <w:sz w:val="28"/>
              </w:rPr>
              <w:t>S</w:t>
            </w:r>
            <w:r>
              <w:rPr>
                <w:sz w:val="28"/>
              </w:rPr>
              <w:t xml:space="preserve">cience and </w:t>
            </w:r>
            <w:r>
              <w:rPr>
                <w:rFonts w:hint="eastAsia"/>
                <w:sz w:val="28"/>
              </w:rPr>
              <w:t>T</w:t>
            </w:r>
            <w:r>
              <w:rPr>
                <w:sz w:val="28"/>
              </w:rPr>
              <w:t>echnology</w:t>
            </w:r>
          </w:p>
        </w:tc>
      </w:tr>
      <w:tr>
        <w:tblPrEx>
          <w:tblCellMar>
            <w:top w:w="0" w:type="dxa"/>
            <w:left w:w="108" w:type="dxa"/>
            <w:bottom w:w="0" w:type="dxa"/>
            <w:right w:w="108" w:type="dxa"/>
          </w:tblCellMar>
        </w:tblPrEx>
        <w:trPr>
          <w:trHeight w:val="624" w:hRule="exact"/>
          <w:jc w:val="center"/>
        </w:trPr>
        <w:tc>
          <w:tcPr>
            <w:tcW w:w="4262" w:type="dxa"/>
            <w:vAlign w:val="center"/>
          </w:tcPr>
          <w:p>
            <w:pPr>
              <w:adjustRightInd w:val="0"/>
              <w:spacing w:line="440" w:lineRule="exact"/>
              <w:rPr>
                <w:rFonts w:eastAsia="黑体"/>
                <w:b/>
                <w:bCs/>
                <w:kern w:val="0"/>
                <w:sz w:val="28"/>
              </w:rPr>
            </w:pPr>
            <w:r>
              <w:rPr>
                <w:rFonts w:eastAsia="黑体"/>
                <w:b/>
                <w:bCs/>
                <w:kern w:val="0"/>
                <w:sz w:val="28"/>
              </w:rPr>
              <w:t>Speciality</w:t>
            </w:r>
            <w:r>
              <w:rPr>
                <w:rFonts w:eastAsia="黑体"/>
                <w:b/>
                <w:bCs/>
                <w:sz w:val="28"/>
              </w:rPr>
              <w:t>：</w:t>
            </w:r>
          </w:p>
        </w:tc>
        <w:tc>
          <w:tcPr>
            <w:tcW w:w="4816" w:type="dxa"/>
            <w:vAlign w:val="center"/>
          </w:tcPr>
          <w:p>
            <w:pPr>
              <w:adjustRightInd w:val="0"/>
              <w:spacing w:line="360" w:lineRule="exact"/>
              <w:rPr>
                <w:spacing w:val="-4"/>
                <w:sz w:val="28"/>
                <w:szCs w:val="28"/>
              </w:rPr>
            </w:pPr>
            <w:r>
              <w:rPr>
                <w:spacing w:val="-4"/>
                <w:sz w:val="28"/>
                <w:szCs w:val="28"/>
              </w:rPr>
              <w:t>Computer Science and Technology</w:t>
            </w:r>
          </w:p>
        </w:tc>
      </w:tr>
      <w:tr>
        <w:tblPrEx>
          <w:tblCellMar>
            <w:top w:w="0" w:type="dxa"/>
            <w:left w:w="108" w:type="dxa"/>
            <w:bottom w:w="0" w:type="dxa"/>
            <w:right w:w="108" w:type="dxa"/>
          </w:tblCellMar>
        </w:tblPrEx>
        <w:trPr>
          <w:trHeight w:val="894" w:hRule="exact"/>
          <w:jc w:val="center"/>
        </w:trPr>
        <w:tc>
          <w:tcPr>
            <w:tcW w:w="4262" w:type="dxa"/>
            <w:vAlign w:val="center"/>
          </w:tcPr>
          <w:p>
            <w:pPr>
              <w:adjustRightInd w:val="0"/>
              <w:spacing w:line="440" w:lineRule="exact"/>
              <w:rPr>
                <w:rFonts w:eastAsia="黑体"/>
                <w:b/>
                <w:bCs/>
                <w:kern w:val="0"/>
                <w:sz w:val="28"/>
              </w:rPr>
            </w:pPr>
            <w:r>
              <w:rPr>
                <w:rFonts w:hint="eastAsia"/>
                <w:b/>
                <w:spacing w:val="-4"/>
                <w:sz w:val="28"/>
                <w:szCs w:val="28"/>
              </w:rPr>
              <w:t>School</w:t>
            </w:r>
            <w:r>
              <w:rPr>
                <w:rFonts w:hint="eastAsia" w:eastAsia="黑体"/>
                <w:b/>
                <w:bCs/>
                <w:sz w:val="28"/>
              </w:rPr>
              <w:t>：</w:t>
            </w:r>
          </w:p>
        </w:tc>
        <w:tc>
          <w:tcPr>
            <w:tcW w:w="4816" w:type="dxa"/>
            <w:vAlign w:val="center"/>
          </w:tcPr>
          <w:p>
            <w:pPr>
              <w:adjustRightInd w:val="0"/>
              <w:spacing w:line="360" w:lineRule="exact"/>
              <w:rPr>
                <w:spacing w:val="-4"/>
                <w:sz w:val="28"/>
                <w:szCs w:val="28"/>
              </w:rPr>
            </w:pPr>
            <w:r>
              <w:rPr>
                <w:rFonts w:hint="eastAsia"/>
                <w:spacing w:val="-4"/>
                <w:sz w:val="28"/>
                <w:szCs w:val="28"/>
              </w:rPr>
              <w:t xml:space="preserve">School of Control and Computer Engineering </w:t>
            </w:r>
          </w:p>
        </w:tc>
      </w:tr>
      <w:tr>
        <w:tblPrEx>
          <w:tblCellMar>
            <w:top w:w="0" w:type="dxa"/>
            <w:left w:w="108" w:type="dxa"/>
            <w:bottom w:w="0" w:type="dxa"/>
            <w:right w:w="108" w:type="dxa"/>
          </w:tblCellMar>
        </w:tblPrEx>
        <w:trPr>
          <w:trHeight w:val="624" w:hRule="exact"/>
          <w:jc w:val="center"/>
        </w:trPr>
        <w:tc>
          <w:tcPr>
            <w:tcW w:w="4262" w:type="dxa"/>
            <w:vAlign w:val="center"/>
          </w:tcPr>
          <w:p>
            <w:pPr>
              <w:adjustRightInd w:val="0"/>
              <w:spacing w:line="440" w:lineRule="exact"/>
              <w:rPr>
                <w:rFonts w:eastAsia="黑体"/>
                <w:b/>
                <w:bCs/>
                <w:sz w:val="44"/>
              </w:rPr>
            </w:pPr>
            <w:r>
              <w:rPr>
                <w:rFonts w:hint="eastAsia" w:eastAsia="黑体"/>
                <w:b/>
                <w:bCs/>
                <w:kern w:val="0"/>
                <w:sz w:val="28"/>
              </w:rPr>
              <w:t>Date of Defence</w:t>
            </w:r>
            <w:r>
              <w:rPr>
                <w:rFonts w:hint="eastAsia" w:eastAsia="黑体"/>
                <w:b/>
                <w:bCs/>
                <w:sz w:val="28"/>
              </w:rPr>
              <w:t>：</w:t>
            </w:r>
          </w:p>
        </w:tc>
        <w:tc>
          <w:tcPr>
            <w:tcW w:w="4816" w:type="dxa"/>
            <w:vAlign w:val="center"/>
          </w:tcPr>
          <w:p>
            <w:pPr>
              <w:pStyle w:val="4"/>
              <w:rPr>
                <w:kern w:val="2"/>
                <w:sz w:val="44"/>
                <w:lang w:val="en-US"/>
              </w:rPr>
            </w:pPr>
            <w:r>
              <w:rPr>
                <w:spacing w:val="-4"/>
              </w:rPr>
              <w:t>May 20, 2023</w:t>
            </w:r>
          </w:p>
        </w:tc>
      </w:tr>
      <w:tr>
        <w:tblPrEx>
          <w:tblCellMar>
            <w:top w:w="0" w:type="dxa"/>
            <w:left w:w="108" w:type="dxa"/>
            <w:bottom w:w="0" w:type="dxa"/>
            <w:right w:w="108" w:type="dxa"/>
          </w:tblCellMar>
        </w:tblPrEx>
        <w:trPr>
          <w:trHeight w:val="624" w:hRule="exact"/>
          <w:jc w:val="center"/>
        </w:trPr>
        <w:tc>
          <w:tcPr>
            <w:tcW w:w="4262" w:type="dxa"/>
            <w:vAlign w:val="center"/>
          </w:tcPr>
          <w:p>
            <w:pPr>
              <w:adjustRightInd w:val="0"/>
              <w:spacing w:line="440" w:lineRule="exact"/>
              <w:rPr>
                <w:rFonts w:eastAsia="黑体"/>
                <w:b/>
                <w:bCs/>
                <w:sz w:val="44"/>
              </w:rPr>
            </w:pPr>
            <w:r>
              <w:rPr>
                <w:rFonts w:hint="eastAsia" w:eastAsia="黑体"/>
                <w:b/>
                <w:bCs/>
                <w:kern w:val="0"/>
                <w:sz w:val="28"/>
              </w:rPr>
              <w:t>Degree-Conferring-Institution：</w:t>
            </w:r>
          </w:p>
        </w:tc>
        <w:tc>
          <w:tcPr>
            <w:tcW w:w="4816" w:type="dxa"/>
            <w:vAlign w:val="center"/>
          </w:tcPr>
          <w:p>
            <w:pPr>
              <w:adjustRightInd w:val="0"/>
              <w:spacing w:line="440" w:lineRule="exact"/>
              <w:rPr>
                <w:rFonts w:eastAsia="黑体"/>
                <w:sz w:val="44"/>
              </w:rPr>
            </w:pPr>
            <w:r>
              <w:rPr>
                <w:rFonts w:hint="eastAsia"/>
                <w:sz w:val="28"/>
              </w:rPr>
              <w:t>North China Electric Power University</w:t>
            </w:r>
          </w:p>
        </w:tc>
      </w:tr>
    </w:tbl>
    <w:p>
      <w:pPr>
        <w:adjustRightInd w:val="0"/>
        <w:jc w:val="center"/>
      </w:pPr>
    </w:p>
    <w:p>
      <w:pPr>
        <w:adjustRightInd w:val="0"/>
        <w:snapToGrid w:val="0"/>
        <w:sectPr>
          <w:footerReference r:id="rId8" w:type="default"/>
          <w:footerReference r:id="rId9" w:type="even"/>
          <w:pgSz w:w="11906" w:h="16838"/>
          <w:pgMar w:top="1814" w:right="1588" w:bottom="1701" w:left="1701" w:header="1300" w:footer="1300" w:gutter="0"/>
          <w:pgNumType w:start="1"/>
          <w:cols w:space="720" w:num="1"/>
          <w:docGrid w:type="linesAndChars" w:linePitch="391" w:charSpace="1861"/>
        </w:sectPr>
      </w:pPr>
    </w:p>
    <w:p>
      <w:pPr>
        <w:pStyle w:val="2"/>
        <w:ind w:right="-32"/>
      </w:pPr>
      <w:bookmarkStart w:id="1" w:name="_Toc131282278"/>
      <w:bookmarkStart w:id="2" w:name="_Toc98229039"/>
      <w:bookmarkStart w:id="3" w:name="_Toc98336089"/>
      <w:bookmarkStart w:id="4" w:name="_Toc98774305"/>
      <w:bookmarkStart w:id="5" w:name="_Toc493"/>
      <w:bookmarkStart w:id="6" w:name="_Toc131283138"/>
      <w:bookmarkStart w:id="7" w:name="_Toc98774509"/>
      <w:bookmarkStart w:id="8" w:name="_Toc98228831"/>
      <w:bookmarkStart w:id="9" w:name="_Toc104147335"/>
      <w:bookmarkStart w:id="10" w:name="_Toc131162537"/>
      <w:bookmarkStart w:id="11" w:name="_Toc98228581"/>
      <w:r>
        <w:rPr>
          <w:rFonts w:hint="eastAsia"/>
        </w:rPr>
        <w:t>华北电力大学硕士学位论文原创性声明</w:t>
      </w:r>
      <w:bookmarkEnd w:id="1"/>
      <w:bookmarkEnd w:id="2"/>
      <w:bookmarkEnd w:id="3"/>
      <w:bookmarkEnd w:id="4"/>
      <w:bookmarkEnd w:id="5"/>
      <w:bookmarkEnd w:id="6"/>
      <w:bookmarkEnd w:id="7"/>
      <w:bookmarkEnd w:id="8"/>
      <w:bookmarkEnd w:id="9"/>
      <w:bookmarkEnd w:id="10"/>
      <w:bookmarkEnd w:id="11"/>
    </w:p>
    <w:p>
      <w:pPr>
        <w:pStyle w:val="13"/>
        <w:adjustRightInd w:val="0"/>
        <w:snapToGrid w:val="0"/>
        <w:spacing w:line="400" w:lineRule="exact"/>
        <w:ind w:firstLine="365" w:firstLineChars="147"/>
        <w:rPr>
          <w:sz w:val="24"/>
          <w:szCs w:val="24"/>
        </w:rPr>
      </w:pPr>
      <w:r>
        <w:rPr>
          <w:rFonts w:hint="eastAsia"/>
          <w:sz w:val="24"/>
          <w:szCs w:val="24"/>
        </w:rPr>
        <w:t>本人郑重声明：此处所提交的硕士学位论文《</w:t>
      </w:r>
      <w:r>
        <w:rPr>
          <w:rFonts w:hint="eastAsia" w:hAnsi="宋体" w:cs="宋体"/>
          <w:sz w:val="24"/>
          <w:szCs w:val="24"/>
        </w:rPr>
        <w:t>使用多尺度信息处理网络的单图像超分辨率研究</w:t>
      </w:r>
      <w:r>
        <w:rPr>
          <w:rFonts w:hint="eastAsia"/>
          <w:sz w:val="24"/>
          <w:szCs w:val="24"/>
        </w:rPr>
        <w:t>》，是本人在导师指导下，在华北电力大学攻读硕士学位期间独立进行研究工作所取得的成果。据本人所知，论文中除已注明部分外不包含他人已发表或撰写过的研究成果。对本文的研究工作做出重要贡献的个人和集体，均已在文中以明确方式注明。本声明的法律结果将完全由本人承担。</w:t>
      </w:r>
    </w:p>
    <w:p>
      <w:pPr>
        <w:snapToGrid w:val="0"/>
        <w:spacing w:line="300" w:lineRule="auto"/>
      </w:pPr>
      <w:r>
        <w:rPr>
          <w:rFonts w:hint="eastAsia"/>
        </w:rPr>
        <w:drawing>
          <wp:anchor distT="0" distB="0" distL="114300" distR="114300" simplePos="0" relativeHeight="251661312" behindDoc="0" locked="0" layoutInCell="1" allowOverlap="1">
            <wp:simplePos x="0" y="0"/>
            <wp:positionH relativeFrom="column">
              <wp:posOffset>794385</wp:posOffset>
            </wp:positionH>
            <wp:positionV relativeFrom="paragraph">
              <wp:posOffset>114300</wp:posOffset>
            </wp:positionV>
            <wp:extent cx="617220" cy="451485"/>
            <wp:effectExtent l="0" t="0" r="0" b="5715"/>
            <wp:wrapNone/>
            <wp:docPr id="137527136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271365" name="图片 3"/>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7220" cy="451734"/>
                    </a:xfrm>
                    <a:prstGeom prst="rect">
                      <a:avLst/>
                    </a:prstGeom>
                  </pic:spPr>
                </pic:pic>
              </a:graphicData>
            </a:graphic>
          </wp:anchor>
        </w:drawing>
      </w:r>
    </w:p>
    <w:p>
      <w:pPr>
        <w:rPr>
          <w:sz w:val="21"/>
          <w:szCs w:val="21"/>
        </w:rPr>
      </w:pPr>
      <w:r>
        <w:rPr>
          <w:rFonts w:hint="eastAsia"/>
        </w:rPr>
        <w:t xml:space="preserve">作者签名： </w:t>
      </w:r>
      <w:r>
        <w:t xml:space="preserve">                        </w:t>
      </w:r>
      <w:r>
        <w:rPr>
          <w:rFonts w:hint="eastAsia"/>
        </w:rPr>
        <w:t xml:space="preserve">日期：    </w:t>
      </w:r>
      <w:r>
        <w:t>2023</w:t>
      </w:r>
      <w:r>
        <w:rPr>
          <w:rFonts w:hint="eastAsia"/>
        </w:rPr>
        <w:t xml:space="preserve">年  </w:t>
      </w:r>
      <w:r>
        <w:t xml:space="preserve">5 </w:t>
      </w:r>
      <w:r>
        <w:rPr>
          <w:rFonts w:hint="eastAsia"/>
        </w:rPr>
        <w:t xml:space="preserve">月  </w:t>
      </w:r>
      <w:r>
        <w:t>24</w:t>
      </w:r>
      <w:r>
        <w:rPr>
          <w:rFonts w:hint="eastAsia"/>
        </w:rPr>
        <w:t xml:space="preserve"> 日</w:t>
      </w:r>
    </w:p>
    <w:p>
      <w:pPr>
        <w:pStyle w:val="13"/>
        <w:adjustRightInd w:val="0"/>
        <w:snapToGrid w:val="0"/>
        <w:spacing w:line="400" w:lineRule="exact"/>
        <w:ind w:firstLine="365" w:firstLineChars="147"/>
        <w:rPr>
          <w:sz w:val="24"/>
          <w:szCs w:val="24"/>
        </w:rPr>
      </w:pPr>
    </w:p>
    <w:p>
      <w:pPr>
        <w:snapToGrid w:val="0"/>
        <w:spacing w:line="300" w:lineRule="auto"/>
        <w:ind w:firstLine="570"/>
        <w:rPr>
          <w:sz w:val="28"/>
        </w:rPr>
      </w:pPr>
    </w:p>
    <w:p>
      <w:pPr>
        <w:snapToGrid w:val="0"/>
        <w:spacing w:line="300" w:lineRule="auto"/>
        <w:ind w:firstLine="570"/>
        <w:rPr>
          <w:sz w:val="28"/>
        </w:rPr>
      </w:pPr>
    </w:p>
    <w:p>
      <w:pPr>
        <w:snapToGrid w:val="0"/>
        <w:spacing w:line="300" w:lineRule="auto"/>
        <w:ind w:firstLine="570"/>
        <w:rPr>
          <w:sz w:val="28"/>
        </w:rPr>
      </w:pPr>
    </w:p>
    <w:p>
      <w:pPr>
        <w:snapToGrid w:val="0"/>
        <w:spacing w:line="300" w:lineRule="auto"/>
        <w:jc w:val="center"/>
        <w:rPr>
          <w:rFonts w:eastAsia="黑体"/>
          <w:sz w:val="36"/>
          <w:szCs w:val="36"/>
        </w:rPr>
      </w:pPr>
      <w:r>
        <w:rPr>
          <w:rFonts w:hint="eastAsia" w:eastAsia="黑体"/>
          <w:sz w:val="36"/>
          <w:szCs w:val="36"/>
        </w:rPr>
        <w:t>华北电力大学硕士学位论文使用授权书</w:t>
      </w:r>
    </w:p>
    <w:p>
      <w:pPr>
        <w:pStyle w:val="13"/>
        <w:adjustRightInd w:val="0"/>
        <w:snapToGrid w:val="0"/>
        <w:spacing w:line="400" w:lineRule="exact"/>
        <w:ind w:firstLine="365" w:firstLineChars="147"/>
        <w:rPr>
          <w:sz w:val="24"/>
          <w:szCs w:val="24"/>
        </w:rPr>
      </w:pPr>
    </w:p>
    <w:p>
      <w:pPr>
        <w:pStyle w:val="13"/>
        <w:adjustRightInd w:val="0"/>
        <w:snapToGrid w:val="0"/>
        <w:spacing w:line="400" w:lineRule="exact"/>
        <w:ind w:firstLine="365" w:firstLineChars="147"/>
        <w:rPr>
          <w:sz w:val="24"/>
          <w:szCs w:val="24"/>
        </w:rPr>
      </w:pPr>
      <w:r>
        <w:rPr>
          <w:rFonts w:hint="eastAsia"/>
          <w:sz w:val="24"/>
          <w:szCs w:val="24"/>
        </w:rPr>
        <w:t>《</w:t>
      </w:r>
      <w:r>
        <w:rPr>
          <w:rFonts w:hint="eastAsia" w:hAnsi="宋体" w:cs="宋体"/>
          <w:sz w:val="24"/>
          <w:szCs w:val="24"/>
        </w:rPr>
        <w:t>使用多尺度信息处理网络的单图像超分辨率研究</w:t>
      </w:r>
      <w:r>
        <w:rPr>
          <w:rFonts w:hint="eastAsia"/>
          <w:sz w:val="24"/>
          <w:szCs w:val="24"/>
        </w:rPr>
        <w:t>》系本人在华北电力大学攻读硕士学位期间在导师指导下完成的硕士学位论文。本论文的研究成果归华北电力大学所有，本论文的研究内容不得以其它单位的名义发表。本人完全了解华北电力大学关于保存、使用学位论文的规定，同意学校保留并向有关部门送交论文的复印件和电子版本，允许论文被查阅和借阅，学校可以为存在馆际合作关系的兄弟高校用户提供文献传递服务和交换服务。本人授权华北电力大学，可以采用影印、缩印或其他复制手段保存论文，可以公布论文的全部或部分内容。</w:t>
      </w:r>
    </w:p>
    <w:p>
      <w:pPr>
        <w:pStyle w:val="13"/>
        <w:adjustRightInd w:val="0"/>
        <w:snapToGrid w:val="0"/>
        <w:spacing w:line="400" w:lineRule="exact"/>
        <w:ind w:firstLine="365" w:firstLineChars="147"/>
        <w:rPr>
          <w:sz w:val="24"/>
          <w:szCs w:val="24"/>
        </w:rPr>
      </w:pPr>
    </w:p>
    <w:p>
      <w:pPr>
        <w:pStyle w:val="13"/>
        <w:adjustRightInd w:val="0"/>
        <w:snapToGrid w:val="0"/>
        <w:spacing w:line="400" w:lineRule="exact"/>
        <w:ind w:firstLine="365" w:firstLineChars="147"/>
        <w:rPr>
          <w:sz w:val="24"/>
          <w:szCs w:val="24"/>
        </w:rPr>
      </w:pPr>
      <w:r>
        <w:rPr>
          <w:rFonts w:hint="eastAsia"/>
          <w:sz w:val="24"/>
          <w:szCs w:val="24"/>
        </w:rPr>
        <w:t>本学位论文属于(请在以上相应方框内打“√”)：</w:t>
      </w:r>
    </w:p>
    <w:p>
      <w:pPr>
        <w:pStyle w:val="13"/>
        <w:adjustRightInd w:val="0"/>
        <w:snapToGrid w:val="0"/>
        <w:spacing w:line="400" w:lineRule="exact"/>
        <w:ind w:firstLine="365" w:firstLineChars="147"/>
        <w:rPr>
          <w:sz w:val="24"/>
          <w:szCs w:val="24"/>
        </w:rPr>
      </w:pPr>
      <w:r>
        <w:rPr>
          <w:rFonts w:hint="eastAsia"/>
          <w:sz w:val="24"/>
          <w:szCs w:val="24"/>
        </w:rPr>
        <w:t>保密□，在      年解密后适用本授权书</w:t>
      </w:r>
    </w:p>
    <w:p>
      <w:pPr>
        <w:pStyle w:val="13"/>
        <w:adjustRightInd w:val="0"/>
        <w:snapToGrid w:val="0"/>
        <w:spacing w:line="400" w:lineRule="exact"/>
        <w:ind w:firstLine="365" w:firstLineChars="147"/>
        <w:rPr>
          <w:sz w:val="24"/>
          <w:szCs w:val="24"/>
        </w:rPr>
      </w:pPr>
      <w:r>
        <w:rPr>
          <w:rFonts w:hint="eastAsia"/>
          <w:sz w:val="24"/>
          <w:szCs w:val="24"/>
        </w:rPr>
        <w:t>不保密</w:t>
      </w:r>
      <w:r>
        <w:rPr>
          <w:rFonts w:hint="eastAsia"/>
          <w:sz w:val="24"/>
          <w:szCs w:val="24"/>
        </w:rPr>
        <w:sym w:font="Wingdings 2" w:char="0052"/>
      </w:r>
    </w:p>
    <w:p>
      <w:pPr>
        <w:pStyle w:val="13"/>
        <w:adjustRightInd w:val="0"/>
        <w:snapToGrid w:val="0"/>
        <w:spacing w:line="400" w:lineRule="exact"/>
        <w:ind w:firstLine="365" w:firstLineChars="147"/>
        <w:rPr>
          <w:sz w:val="24"/>
          <w:szCs w:val="24"/>
        </w:rPr>
      </w:pPr>
      <w:r>
        <w:rPr>
          <w:rFonts w:hint="eastAsia"/>
          <w:sz w:val="24"/>
          <w:szCs w:val="24"/>
        </w:rPr>
        <w:drawing>
          <wp:anchor distT="0" distB="0" distL="114300" distR="114300" simplePos="0" relativeHeight="251660288" behindDoc="0" locked="0" layoutInCell="1" allowOverlap="1">
            <wp:simplePos x="0" y="0"/>
            <wp:positionH relativeFrom="column">
              <wp:posOffset>1022985</wp:posOffset>
            </wp:positionH>
            <wp:positionV relativeFrom="paragraph">
              <wp:posOffset>198755</wp:posOffset>
            </wp:positionV>
            <wp:extent cx="571500" cy="417830"/>
            <wp:effectExtent l="0" t="0" r="0" b="1270"/>
            <wp:wrapNone/>
            <wp:docPr id="103080256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802560" name="图片 2"/>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1500" cy="417830"/>
                    </a:xfrm>
                    <a:prstGeom prst="rect">
                      <a:avLst/>
                    </a:prstGeom>
                  </pic:spPr>
                </pic:pic>
              </a:graphicData>
            </a:graphic>
          </wp:anchor>
        </w:drawing>
      </w:r>
    </w:p>
    <w:p>
      <w:pPr>
        <w:pStyle w:val="13"/>
        <w:adjustRightInd w:val="0"/>
        <w:snapToGrid w:val="0"/>
        <w:spacing w:line="400" w:lineRule="exact"/>
        <w:ind w:firstLine="365" w:firstLineChars="147"/>
        <w:rPr>
          <w:rFonts w:ascii="Times New Roman" w:hAnsi="Times New Roman"/>
          <w:sz w:val="24"/>
          <w:szCs w:val="24"/>
        </w:rPr>
      </w:pPr>
      <w:r>
        <w:rPr>
          <w:rFonts w:hint="eastAsia"/>
          <w:sz w:val="24"/>
          <w:szCs w:val="24"/>
        </w:rPr>
        <w:t xml:space="preserve">作者签名：                      日期： </w:t>
      </w:r>
      <w:r>
        <w:rPr>
          <w:rFonts w:ascii="Times New Roman" w:hAnsi="Times New Roman"/>
          <w:sz w:val="24"/>
          <w:szCs w:val="24"/>
        </w:rPr>
        <w:t xml:space="preserve"> 2023年 5 月 24 日</w:t>
      </w:r>
    </w:p>
    <w:p>
      <w:pPr>
        <w:pStyle w:val="13"/>
        <w:adjustRightInd w:val="0"/>
        <w:snapToGrid w:val="0"/>
        <w:spacing w:line="400" w:lineRule="exact"/>
        <w:ind w:firstLine="365" w:firstLineChars="147"/>
        <w:rPr>
          <w:sz w:val="24"/>
          <w:szCs w:val="24"/>
        </w:rPr>
      </w:pPr>
      <w:r>
        <w:rPr>
          <w:rFonts w:hint="eastAsia"/>
          <w:sz w:val="24"/>
          <w:szCs w:val="24"/>
        </w:rPr>
        <w:drawing>
          <wp:anchor distT="0" distB="0" distL="114300" distR="114300" simplePos="0" relativeHeight="251659264" behindDoc="0" locked="0" layoutInCell="1" allowOverlap="1">
            <wp:simplePos x="0" y="0"/>
            <wp:positionH relativeFrom="column">
              <wp:posOffset>1022985</wp:posOffset>
            </wp:positionH>
            <wp:positionV relativeFrom="paragraph">
              <wp:posOffset>200660</wp:posOffset>
            </wp:positionV>
            <wp:extent cx="647700" cy="334010"/>
            <wp:effectExtent l="0" t="0" r="0" b="8890"/>
            <wp:wrapNone/>
            <wp:docPr id="15760850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085071" name="图片 1"/>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47700" cy="334297"/>
                    </a:xfrm>
                    <a:prstGeom prst="rect">
                      <a:avLst/>
                    </a:prstGeom>
                  </pic:spPr>
                </pic:pic>
              </a:graphicData>
            </a:graphic>
          </wp:anchor>
        </w:drawing>
      </w:r>
    </w:p>
    <w:p>
      <w:pPr>
        <w:pStyle w:val="13"/>
        <w:adjustRightInd w:val="0"/>
        <w:snapToGrid w:val="0"/>
        <w:spacing w:line="400" w:lineRule="exact"/>
        <w:ind w:firstLine="365" w:firstLineChars="147"/>
        <w:sectPr>
          <w:footerReference r:id="rId10" w:type="default"/>
          <w:footerReference r:id="rId11" w:type="even"/>
          <w:pgSz w:w="11906" w:h="16838"/>
          <w:pgMar w:top="1814" w:right="1588" w:bottom="1701" w:left="1701" w:header="1300" w:footer="1300" w:gutter="0"/>
          <w:pgNumType w:start="1"/>
          <w:cols w:space="720" w:num="1"/>
          <w:docGrid w:type="linesAndChars" w:linePitch="391" w:charSpace="1861"/>
        </w:sectPr>
      </w:pPr>
      <w:r>
        <w:rPr>
          <w:rFonts w:hint="eastAsia"/>
          <w:sz w:val="24"/>
          <w:szCs w:val="24"/>
        </w:rPr>
        <w:t xml:space="preserve">导师签名：                      日期：  </w:t>
      </w:r>
      <w:r>
        <w:rPr>
          <w:rFonts w:ascii="Times New Roman" w:hAnsi="Times New Roman"/>
          <w:sz w:val="24"/>
          <w:szCs w:val="24"/>
        </w:rPr>
        <w:t>2023年 5 月 24 日</w:t>
      </w:r>
    </w:p>
    <w:p>
      <w:pPr>
        <w:pStyle w:val="2"/>
        <w:ind w:right="-32"/>
        <w:rPr>
          <w:rFonts w:ascii="黑体" w:hAnsi="黑体" w:cs="黑体"/>
          <w:bCs/>
        </w:rPr>
      </w:pPr>
      <w:bookmarkStart w:id="12" w:name="_Toc28906"/>
      <w:bookmarkStart w:id="13" w:name="_Toc131283139"/>
      <w:r>
        <w:rPr>
          <w:rFonts w:hint="eastAsia" w:ascii="黑体" w:hAnsi="黑体" w:cs="黑体"/>
          <w:bCs/>
        </w:rPr>
        <w:t>摘</w:t>
      </w:r>
      <w:r>
        <w:rPr>
          <w:rFonts w:ascii="黑体" w:hAnsi="黑体" w:cs="黑体"/>
          <w:bCs/>
        </w:rPr>
        <w:t xml:space="preserve">    </w:t>
      </w:r>
      <w:r>
        <w:rPr>
          <w:rFonts w:hint="eastAsia" w:ascii="黑体" w:hAnsi="黑体" w:cs="黑体"/>
          <w:bCs/>
        </w:rPr>
        <w:t>要</w:t>
      </w:r>
      <w:bookmarkEnd w:id="12"/>
      <w:bookmarkEnd w:id="13"/>
    </w:p>
    <w:p>
      <w:pPr>
        <w:adjustRightInd w:val="0"/>
        <w:snapToGrid w:val="0"/>
        <w:spacing w:line="300" w:lineRule="auto"/>
        <w:ind w:firstLine="487" w:firstLineChars="196"/>
        <w:rPr>
          <w:rFonts w:ascii="宋体" w:hAnsi="Courier New"/>
        </w:rPr>
      </w:pPr>
      <w:r>
        <w:rPr>
          <w:rFonts w:hint="eastAsia" w:ascii="宋体" w:hAnsi="Courier New"/>
        </w:rPr>
        <w:t>单幅图像超分辨率是计算机视觉中的基本问题之一，其目的在于由低分辨率图像生成相应的高分辨率图像。这一技术在医学成像、物体识别、视频监控以及遥感成像等领域有着广泛的应用。卷积神经网络技术主导了当前图像超分辨率的研究，但是其性能严重依赖于网络的规模，而参数量和计算量的增大限制了模型在手机等移动设备上的应用。轻量级卷积神经网络是指在保持高精度的前提下，参数量和计算量较小，推理速度快的卷积神经网络，在移动端和嵌入式设备等场景中得到了广泛使用。</w:t>
      </w:r>
    </w:p>
    <w:p>
      <w:pPr>
        <w:overflowPunct w:val="0"/>
        <w:adjustRightInd w:val="0"/>
        <w:snapToGrid w:val="0"/>
        <w:spacing w:line="300" w:lineRule="auto"/>
        <w:ind w:firstLine="487" w:firstLineChars="196"/>
        <w:rPr>
          <w:rFonts w:ascii="宋体" w:hAnsi="Courier New"/>
        </w:rPr>
      </w:pPr>
      <w:r>
        <w:rPr>
          <w:rFonts w:hint="eastAsia" w:ascii="宋体" w:hAnsi="Courier New"/>
        </w:rPr>
        <w:t>为了进一步提升轻量级图像超分辨率的性能，本文提出了一种使用多尺度信息处理网络的超分辨率重建算法，利用多尺度信息融合的思想搭建了一个新的网络模型。在</w:t>
      </w:r>
      <w:r>
        <w:rPr>
          <w:rFonts w:hint="eastAsia"/>
        </w:rPr>
        <w:t>模型</w:t>
      </w:r>
      <w:r>
        <w:rPr>
          <w:rFonts w:hint="eastAsia" w:ascii="宋体" w:hAnsi="Courier New"/>
        </w:rPr>
        <w:t>中，引入了一种新的通道重组聚合卷积单元，并把它作为网络中基本的卷积单元，可以在不引入额外参数量的同时，使网络各层拥有不同大小的感受野，捕获和融合多尺度的特征。在网络的非线性特征映射部分，提出了多重级联残差块，使不同尺度的特征进行多次交互。为了捕获非局部的特征信息，设计了多尺度非局部注意力块，</w:t>
      </w:r>
      <w:r>
        <w:rPr>
          <w:rFonts w:hint="eastAsia"/>
          <w:color w:val="000000"/>
        </w:rPr>
        <w:t>特征图在空间维度划分成相等大小的区域，然后在通道维度进行拼接和融合，</w:t>
      </w:r>
      <w:r>
        <w:rPr>
          <w:rFonts w:hint="eastAsia" w:ascii="宋体" w:hAnsi="Courier New"/>
        </w:rPr>
        <w:t>以此获取更丰富的非局部特征。为了对不同深度得到的特征信息进行重要性分析，在特征重建时设计了一种新的多维注意力块，对每层的输出特征进行通道维和空间维上的像素重要性分析，得到不同维度上像素级的注意权重。</w:t>
      </w:r>
    </w:p>
    <w:p>
      <w:pPr>
        <w:adjustRightInd w:val="0"/>
        <w:snapToGrid w:val="0"/>
        <w:spacing w:line="300" w:lineRule="auto"/>
        <w:ind w:firstLine="487" w:firstLineChars="196"/>
      </w:pPr>
      <w:r>
        <w:rPr>
          <w:rFonts w:hint="eastAsia"/>
        </w:rPr>
        <w:t>本文还提出了一个基于非局部区域信息互补的轻量级图像超分辨率网络，网络架构是在上一段提出的模型的基础上进行改进的，其中最重要的是对非局部注意块的改进。在特征图在空间维度划分成相等大小的区域后，对于每个区域，计算其它区域和这个区域的相似度，根据相似度的不同，给不同的区域赋予不同的权重，根据这个思想，设计了新的区域信息互补注意块，可以使模型将相似的非局部区域的特征信息用于局部区域特征的重建，使图像的自相似性得到充分利用。</w:t>
      </w:r>
    </w:p>
    <w:p>
      <w:pPr>
        <w:adjustRightInd w:val="0"/>
        <w:snapToGrid w:val="0"/>
        <w:spacing w:line="300" w:lineRule="auto"/>
        <w:ind w:firstLine="487" w:firstLineChars="196"/>
        <w:rPr>
          <w:rFonts w:ascii="宋体" w:hAnsi="Courier New"/>
        </w:rPr>
      </w:pPr>
      <w:r>
        <w:rPr>
          <w:rFonts w:hint="eastAsia"/>
        </w:rPr>
        <w:t>实验证明，本文提出的方法与当前一些代表性方法相比，在模型规模和性能之间取得了更好的平衡，生成的图像有更好的客观和主观效果。</w:t>
      </w:r>
    </w:p>
    <w:p>
      <w:pPr>
        <w:adjustRightInd w:val="0"/>
        <w:snapToGrid w:val="0"/>
        <w:spacing w:line="300" w:lineRule="auto"/>
      </w:pPr>
    </w:p>
    <w:p>
      <w:pPr>
        <w:rPr>
          <w:rFonts w:ascii="宋体" w:hAnsi="宋体" w:cs="宋体"/>
        </w:rPr>
      </w:pPr>
      <w:r>
        <w:rPr>
          <w:rFonts w:eastAsia="黑体"/>
        </w:rPr>
        <w:t>关键词</w:t>
      </w:r>
      <w:r>
        <w:rPr>
          <w:rFonts w:hint="eastAsia" w:ascii="宋体" w:hAnsi="宋体"/>
          <w:b/>
          <w:bCs/>
          <w:sz w:val="21"/>
        </w:rPr>
        <w:t>：</w:t>
      </w:r>
      <w:r>
        <w:rPr>
          <w:rFonts w:hint="eastAsia" w:ascii="宋体" w:hAnsi="宋体"/>
        </w:rPr>
        <w:t>卷积神经网络；超分辨率；多尺度；非局部</w:t>
      </w:r>
    </w:p>
    <w:p>
      <w:pPr>
        <w:sectPr>
          <w:headerReference r:id="rId12" w:type="default"/>
          <w:footerReference r:id="rId14" w:type="default"/>
          <w:headerReference r:id="rId13" w:type="even"/>
          <w:footerReference r:id="rId15" w:type="even"/>
          <w:pgSz w:w="11906" w:h="16838"/>
          <w:pgMar w:top="1814" w:right="1588" w:bottom="1701" w:left="1701" w:header="1300" w:footer="1300" w:gutter="0"/>
          <w:pgNumType w:fmt="upperRoman" w:start="1"/>
          <w:cols w:space="720" w:num="1"/>
          <w:docGrid w:type="linesAndChars" w:linePitch="391" w:charSpace="1861"/>
        </w:sectPr>
      </w:pPr>
    </w:p>
    <w:p>
      <w:pPr>
        <w:sectPr>
          <w:type w:val="continuous"/>
          <w:pgSz w:w="11906" w:h="16838"/>
          <w:pgMar w:top="1814" w:right="1588" w:bottom="1701" w:left="1701" w:header="1300" w:footer="1300" w:gutter="0"/>
          <w:pgNumType w:fmt="upperRoman" w:start="1"/>
          <w:cols w:space="720" w:num="1"/>
          <w:docGrid w:type="linesAndChars" w:linePitch="391" w:charSpace="1861"/>
        </w:sectPr>
      </w:pPr>
    </w:p>
    <w:p>
      <w:pPr>
        <w:pStyle w:val="2"/>
        <w:ind w:right="-32"/>
        <w:rPr>
          <w:b/>
        </w:rPr>
      </w:pPr>
      <w:bookmarkStart w:id="14" w:name="_Toc131283140"/>
      <w:r>
        <w:rPr>
          <w:b/>
        </w:rPr>
        <w:t>Abstract</w:t>
      </w:r>
      <w:bookmarkEnd w:id="14"/>
    </w:p>
    <w:p>
      <w:pPr>
        <w:tabs>
          <w:tab w:val="left" w:pos="312"/>
        </w:tabs>
        <w:adjustRightInd w:val="0"/>
        <w:snapToGrid w:val="0"/>
        <w:spacing w:line="300" w:lineRule="auto"/>
        <w:ind w:firstLine="498" w:firstLineChars="200"/>
        <w:rPr>
          <w:color w:val="000000"/>
          <w:szCs w:val="32"/>
        </w:rPr>
      </w:pPr>
      <w:r>
        <w:rPr>
          <w:color w:val="000000"/>
          <w:szCs w:val="32"/>
        </w:rPr>
        <w:t>Single image super-resolution is one of the fundamental issues in computer vision, which aims to generate corresponding high-resolution images from low-resolution images. This technology has wide applications in the fields of medical imaging, object recognition, video surveillance, and remote sensing imaging. Convolutional neural network technology has dominated the current research on image super-resolution, but its performance heavily depends on the size of the network, and the increase in the amount of parameters and computation limits the application of the model on mobile devices such as mobile phones. Lightweight convolutional neural networks refer to convolutional neural networks that maintain high accuracy, have small parameter and computational complexity, and have fast reasoning speed. They are widely used in scenarios such as mobile devices and embedded devices.</w:t>
      </w:r>
    </w:p>
    <w:p>
      <w:pPr>
        <w:tabs>
          <w:tab w:val="left" w:pos="312"/>
        </w:tabs>
        <w:adjustRightInd w:val="0"/>
        <w:snapToGrid w:val="0"/>
        <w:spacing w:line="300" w:lineRule="auto"/>
        <w:ind w:firstLine="498" w:firstLineChars="200"/>
        <w:rPr>
          <w:color w:val="000000"/>
          <w:szCs w:val="32"/>
        </w:rPr>
      </w:pPr>
      <w:r>
        <w:rPr>
          <w:color w:val="000000"/>
          <w:szCs w:val="32"/>
        </w:rPr>
        <w:t xml:space="preserve">In order to further improve the performance of lightweight image super-resolution, this paper proposes a super-resolution reconstruction algorithm using multi-scale information processing networks, and constructs a new network model using the idea of multi-scale information fusion. In </w:t>
      </w:r>
      <w:r>
        <w:rPr>
          <w:rFonts w:hint="eastAsia"/>
          <w:color w:val="000000"/>
          <w:szCs w:val="32"/>
        </w:rPr>
        <w:t>the</w:t>
      </w:r>
      <w:r>
        <w:rPr>
          <w:color w:val="000000"/>
          <w:szCs w:val="32"/>
        </w:rPr>
        <w:t xml:space="preserve"> network, a new channel reorganization aggregation convolution unit is introduced and used as a basic convolution unit in the network. It can enable each layer of the network to have different sizes of receptive fields and capture and fuse multi-scale features without introducing additional parameters. In the nonlinear feature mapping section of the network, a multiple cascaded residual block is proposed, which enables features of different scales to interact multiple times. To capture non-local feature information, a multi scale non-local attention block is designed. The feature map is divided into regions of equal size in the spatial dimension, and then spliced and fused in the channel dimension to obtain richer non-local features. In order to analyze the importance of feature information obtained at different depths, a new multidimensional attention block was designed during feature reconstruction. Pixel importance analysis was performed on the output features of each layer in both channel and spatial dimensions to obtain pixel-level attention weights in different dimensions.</w:t>
      </w:r>
    </w:p>
    <w:p>
      <w:pPr>
        <w:tabs>
          <w:tab w:val="left" w:pos="312"/>
        </w:tabs>
        <w:adjustRightInd w:val="0"/>
        <w:snapToGrid w:val="0"/>
        <w:spacing w:line="300" w:lineRule="auto"/>
        <w:ind w:firstLine="498" w:firstLineChars="200"/>
        <w:rPr>
          <w:rFonts w:eastAsia="黑体"/>
          <w:kern w:val="44"/>
        </w:rPr>
      </w:pPr>
      <w:r>
        <w:rPr>
          <w:rFonts w:eastAsia="黑体"/>
          <w:kern w:val="44"/>
        </w:rPr>
        <w:t>This article also proposes a lightweight image super-resolution network based on non local region information complementarity, and the network architecture is improved on the model proposed in the previous paragraph, and the most important one is the improvement of non-local attention blocks. After dividing the feature map into regions of equal size in spatial dimensions, for each region, calculate the similarity between other regions and this region, and assign different weights to different regions based on the similarity. Based on this idea, a new region information complementary attention block is designed, which can enable models to use similar non local region feature information for local region feature reconstruction, making full use of image self-similarity.</w:t>
      </w:r>
    </w:p>
    <w:p>
      <w:pPr>
        <w:tabs>
          <w:tab w:val="left" w:pos="312"/>
        </w:tabs>
        <w:adjustRightInd w:val="0"/>
        <w:snapToGrid w:val="0"/>
        <w:spacing w:line="300" w:lineRule="auto"/>
        <w:ind w:firstLine="498" w:firstLineChars="200"/>
        <w:rPr>
          <w:color w:val="000000"/>
          <w:szCs w:val="32"/>
        </w:rPr>
      </w:pPr>
      <w:r>
        <w:rPr>
          <w:color w:val="000000"/>
          <w:szCs w:val="32"/>
        </w:rPr>
        <w:t>Experiments have shown that the method proposed in this paper achieves a better balance between model size and performance compared to some current representative methods, and the generated images have better objective and subjective effects.</w:t>
      </w:r>
    </w:p>
    <w:p>
      <w:pPr>
        <w:tabs>
          <w:tab w:val="left" w:pos="312"/>
        </w:tabs>
        <w:adjustRightInd w:val="0"/>
        <w:snapToGrid w:val="0"/>
        <w:spacing w:line="300" w:lineRule="auto"/>
        <w:rPr>
          <w:color w:val="000000"/>
          <w:szCs w:val="32"/>
        </w:rPr>
      </w:pPr>
    </w:p>
    <w:p>
      <w:pPr>
        <w:rPr>
          <w:color w:val="000000"/>
          <w:szCs w:val="32"/>
        </w:rPr>
        <w:sectPr>
          <w:pgSz w:w="11906" w:h="16838"/>
          <w:pgMar w:top="1814" w:right="1588" w:bottom="1701" w:left="1701" w:header="1300" w:footer="1300" w:gutter="0"/>
          <w:pgNumType w:fmt="upperRoman"/>
          <w:cols w:space="720" w:num="1"/>
          <w:docGrid w:type="linesAndChars" w:linePitch="391" w:charSpace="1861"/>
        </w:sectPr>
      </w:pPr>
      <w:r>
        <w:rPr>
          <w:b/>
        </w:rPr>
        <w:t>Keywords</w:t>
      </w:r>
      <w:r>
        <w:rPr>
          <w:rFonts w:hint="eastAsia"/>
        </w:rPr>
        <w:t>：convolutional neural network</w:t>
      </w:r>
      <w:r>
        <w:t>，</w:t>
      </w:r>
      <w:r>
        <w:rPr>
          <w:rFonts w:hint="eastAsia"/>
        </w:rPr>
        <w:t>s</w:t>
      </w:r>
      <w:r>
        <w:t>uper resolution，multi-scale</w:t>
      </w:r>
      <w:r>
        <w:rPr>
          <w:rFonts w:hint="eastAsia"/>
        </w:rPr>
        <w:t>，</w:t>
      </w:r>
      <w:r>
        <w:t>non-local</w:t>
      </w:r>
    </w:p>
    <w:sdt>
      <w:sdtPr>
        <w:rPr>
          <w:rFonts w:eastAsia="宋体"/>
          <w:kern w:val="2"/>
          <w:sz w:val="24"/>
          <w:szCs w:val="24"/>
          <w:lang w:val="zh-CN"/>
        </w:rPr>
        <w:id w:val="-558175065"/>
        <w:docPartObj>
          <w:docPartGallery w:val="Table of Contents"/>
          <w:docPartUnique/>
        </w:docPartObj>
      </w:sdtPr>
      <w:sdtEndPr>
        <w:rPr>
          <w:rStyle w:val="32"/>
          <w:rFonts w:ascii="黑体" w:hAnsi="黑体" w:eastAsia="黑体"/>
          <w:smallCaps/>
          <w:color w:val="0000FF"/>
          <w:kern w:val="2"/>
          <w:sz w:val="24"/>
          <w:szCs w:val="24"/>
          <w:u w:val="single"/>
          <w:lang w:val="en-US"/>
        </w:rPr>
      </w:sdtEndPr>
      <w:sdtContent>
        <w:p>
          <w:pPr>
            <w:pStyle w:val="2"/>
            <w:spacing w:line="300" w:lineRule="auto"/>
            <w:ind w:right="-4" w:rightChars="-2"/>
          </w:pPr>
          <w:bookmarkStart w:id="15" w:name="_Toc131283141"/>
          <w:bookmarkStart w:id="16" w:name="_Toc98774512"/>
          <w:bookmarkStart w:id="17" w:name="_Toc104147338"/>
          <w:bookmarkStart w:id="18" w:name="_Toc131282281"/>
          <w:r>
            <w:t>目</w:t>
          </w:r>
          <w:r>
            <w:rPr>
              <w:rFonts w:hint="eastAsia"/>
            </w:rPr>
            <w:t xml:space="preserve"> </w:t>
          </w:r>
          <w:r>
            <w:t xml:space="preserve"> 录</w:t>
          </w:r>
          <w:bookmarkEnd w:id="15"/>
          <w:bookmarkEnd w:id="16"/>
          <w:bookmarkEnd w:id="17"/>
          <w:bookmarkEnd w:id="18"/>
          <w:r>
            <w:fldChar w:fldCharType="begin"/>
          </w:r>
          <w:r>
            <w:instrText xml:space="preserve"> TOC \o "1-3" \h \z \u </w:instrText>
          </w:r>
          <w:r>
            <w:fldChar w:fldCharType="separate"/>
          </w:r>
        </w:p>
        <w:p>
          <w:pPr>
            <w:pStyle w:val="22"/>
            <w:tabs>
              <w:tab w:val="right" w:leader="dot" w:pos="8607"/>
            </w:tabs>
            <w:ind w:left="0"/>
            <w:rPr>
              <w:rStyle w:val="32"/>
            </w:rPr>
          </w:pPr>
          <w:r>
            <w:fldChar w:fldCharType="begin"/>
          </w:r>
          <w:r>
            <w:instrText xml:space="preserve"> HYPERLINK \l "_Toc131283139" </w:instrText>
          </w:r>
          <w:r>
            <w:fldChar w:fldCharType="separate"/>
          </w:r>
          <w:r>
            <w:rPr>
              <w:rStyle w:val="32"/>
              <w:rFonts w:ascii="黑体" w:hAnsi="黑体" w:eastAsia="黑体"/>
            </w:rPr>
            <w:t>摘要</w:t>
          </w:r>
          <w:r>
            <w:rPr>
              <w:rStyle w:val="32"/>
            </w:rPr>
            <w:tab/>
          </w:r>
          <w:r>
            <w:rPr>
              <w:rStyle w:val="32"/>
            </w:rPr>
            <w:fldChar w:fldCharType="begin"/>
          </w:r>
          <w:r>
            <w:rPr>
              <w:rStyle w:val="32"/>
            </w:rPr>
            <w:instrText xml:space="preserve"> PAGEREF _Toc131283139 \h </w:instrText>
          </w:r>
          <w:r>
            <w:rPr>
              <w:rStyle w:val="32"/>
            </w:rPr>
            <w:fldChar w:fldCharType="separate"/>
          </w:r>
          <w:r>
            <w:rPr>
              <w:rStyle w:val="32"/>
            </w:rPr>
            <w:t>I</w:t>
          </w:r>
          <w:r>
            <w:rPr>
              <w:rStyle w:val="32"/>
            </w:rPr>
            <w:fldChar w:fldCharType="end"/>
          </w:r>
          <w:r>
            <w:rPr>
              <w:rStyle w:val="32"/>
            </w:rPr>
            <w:fldChar w:fldCharType="end"/>
          </w:r>
        </w:p>
        <w:p>
          <w:pPr>
            <w:pStyle w:val="22"/>
            <w:tabs>
              <w:tab w:val="right" w:leader="dot" w:pos="8607"/>
            </w:tabs>
            <w:ind w:left="0"/>
            <w:rPr>
              <w:rStyle w:val="32"/>
              <w:b/>
              <w:bCs/>
              <w:smallCaps w:val="0"/>
            </w:rPr>
          </w:pPr>
          <w:r>
            <w:fldChar w:fldCharType="begin"/>
          </w:r>
          <w:r>
            <w:instrText xml:space="preserve"> HYPERLINK \l "_Toc131283140" </w:instrText>
          </w:r>
          <w:r>
            <w:fldChar w:fldCharType="separate"/>
          </w:r>
          <w:r>
            <w:rPr>
              <w:rStyle w:val="32"/>
              <w:b/>
              <w:bCs/>
              <w:smallCaps w:val="0"/>
            </w:rPr>
            <w:t>Abstract</w:t>
          </w:r>
          <w:r>
            <w:rPr>
              <w:rStyle w:val="32"/>
              <w:smallCaps w:val="0"/>
            </w:rPr>
            <w:tab/>
          </w:r>
          <w:r>
            <w:rPr>
              <w:rStyle w:val="32"/>
              <w:smallCaps w:val="0"/>
            </w:rPr>
            <w:fldChar w:fldCharType="begin"/>
          </w:r>
          <w:r>
            <w:rPr>
              <w:rStyle w:val="32"/>
              <w:smallCaps w:val="0"/>
            </w:rPr>
            <w:instrText xml:space="preserve"> PAGEREF _Toc131283140 \h </w:instrText>
          </w:r>
          <w:r>
            <w:rPr>
              <w:rStyle w:val="32"/>
              <w:smallCaps w:val="0"/>
            </w:rPr>
            <w:fldChar w:fldCharType="separate"/>
          </w:r>
          <w:r>
            <w:rPr>
              <w:rStyle w:val="32"/>
              <w:smallCaps w:val="0"/>
            </w:rPr>
            <w:t>II</w:t>
          </w:r>
          <w:r>
            <w:rPr>
              <w:rStyle w:val="32"/>
              <w:smallCaps w:val="0"/>
            </w:rPr>
            <w:fldChar w:fldCharType="end"/>
          </w:r>
          <w:r>
            <w:rPr>
              <w:rStyle w:val="32"/>
              <w:smallCaps w:val="0"/>
            </w:rPr>
            <w:fldChar w:fldCharType="end"/>
          </w:r>
        </w:p>
        <w:p>
          <w:pPr>
            <w:pStyle w:val="22"/>
            <w:tabs>
              <w:tab w:val="right" w:leader="dot" w:pos="8607"/>
            </w:tabs>
            <w:spacing w:before="240"/>
            <w:ind w:left="0"/>
            <w:rPr>
              <w:rStyle w:val="32"/>
              <w:rFonts w:ascii="黑体" w:hAnsi="黑体" w:eastAsia="黑体"/>
            </w:rPr>
          </w:pPr>
          <w:r>
            <w:fldChar w:fldCharType="begin"/>
          </w:r>
          <w:r>
            <w:instrText xml:space="preserve"> HYPERLINK \l "_Toc131283142" </w:instrText>
          </w:r>
          <w:r>
            <w:fldChar w:fldCharType="separate"/>
          </w:r>
          <w:r>
            <w:rPr>
              <w:rStyle w:val="32"/>
              <w:rFonts w:ascii="黑体" w:hAnsi="黑体" w:eastAsia="黑体"/>
            </w:rPr>
            <w:t>第</w:t>
          </w:r>
          <w:r>
            <w:rPr>
              <w:rStyle w:val="32"/>
              <w:rFonts w:eastAsia="黑体"/>
            </w:rPr>
            <w:t>1</w:t>
          </w:r>
          <w:r>
            <w:rPr>
              <w:rStyle w:val="32"/>
              <w:rFonts w:ascii="黑体" w:hAnsi="黑体" w:eastAsia="黑体"/>
            </w:rPr>
            <w:t>章 绪 论</w:t>
          </w:r>
          <w:r>
            <w:rPr>
              <w:rStyle w:val="32"/>
              <w:rFonts w:eastAsia="黑体"/>
            </w:rPr>
            <w:tab/>
          </w:r>
          <w:r>
            <w:rPr>
              <w:rStyle w:val="32"/>
              <w:rFonts w:eastAsia="黑体"/>
            </w:rPr>
            <w:fldChar w:fldCharType="begin"/>
          </w:r>
          <w:r>
            <w:rPr>
              <w:rStyle w:val="32"/>
              <w:rFonts w:eastAsia="黑体"/>
            </w:rPr>
            <w:instrText xml:space="preserve"> PAGEREF _Toc131283142 \h </w:instrText>
          </w:r>
          <w:r>
            <w:rPr>
              <w:rStyle w:val="32"/>
              <w:rFonts w:eastAsia="黑体"/>
            </w:rPr>
            <w:fldChar w:fldCharType="separate"/>
          </w:r>
          <w:r>
            <w:rPr>
              <w:rStyle w:val="32"/>
              <w:rFonts w:eastAsia="黑体"/>
            </w:rPr>
            <w:t>1</w:t>
          </w:r>
          <w:r>
            <w:rPr>
              <w:rStyle w:val="32"/>
              <w:rFonts w:eastAsia="黑体"/>
            </w:rPr>
            <w:fldChar w:fldCharType="end"/>
          </w:r>
          <w:r>
            <w:rPr>
              <w:rStyle w:val="32"/>
              <w:rFonts w:eastAsia="黑体"/>
            </w:rPr>
            <w:fldChar w:fldCharType="end"/>
          </w:r>
        </w:p>
        <w:p>
          <w:pPr>
            <w:pStyle w:val="22"/>
            <w:tabs>
              <w:tab w:val="right" w:leader="dot" w:pos="8607"/>
            </w:tabs>
            <w:rPr>
              <w:rFonts w:asciiTheme="minorHAnsi" w:hAnsiTheme="minorHAnsi" w:eastAsiaTheme="minorEastAsia" w:cstheme="minorBidi"/>
              <w:smallCaps w:val="0"/>
              <w:sz w:val="21"/>
              <w:szCs w:val="22"/>
            </w:rPr>
          </w:pPr>
          <w:r>
            <w:fldChar w:fldCharType="begin"/>
          </w:r>
          <w:r>
            <w:instrText xml:space="preserve"> HYPERLINK \l "_Toc131283143" </w:instrText>
          </w:r>
          <w:r>
            <w:fldChar w:fldCharType="separate"/>
          </w:r>
          <w:r>
            <w:rPr>
              <w:rStyle w:val="32"/>
            </w:rPr>
            <w:t>1.1 课题背景及研究意义</w:t>
          </w:r>
          <w:r>
            <w:tab/>
          </w:r>
          <w:r>
            <w:fldChar w:fldCharType="begin"/>
          </w:r>
          <w:r>
            <w:instrText xml:space="preserve"> PAGEREF _Toc131283143 \h </w:instrText>
          </w:r>
          <w:r>
            <w:fldChar w:fldCharType="separate"/>
          </w:r>
          <w:r>
            <w:t>1</w:t>
          </w:r>
          <w:r>
            <w:fldChar w:fldCharType="end"/>
          </w:r>
          <w:r>
            <w:fldChar w:fldCharType="end"/>
          </w:r>
        </w:p>
        <w:p>
          <w:pPr>
            <w:pStyle w:val="22"/>
            <w:tabs>
              <w:tab w:val="right" w:leader="dot" w:pos="8607"/>
            </w:tabs>
            <w:rPr>
              <w:rFonts w:asciiTheme="minorHAnsi" w:hAnsiTheme="minorHAnsi" w:eastAsiaTheme="minorEastAsia" w:cstheme="minorBidi"/>
              <w:smallCaps w:val="0"/>
              <w:sz w:val="21"/>
              <w:szCs w:val="22"/>
            </w:rPr>
          </w:pPr>
          <w:r>
            <w:fldChar w:fldCharType="begin"/>
          </w:r>
          <w:r>
            <w:instrText xml:space="preserve"> HYPERLINK \l "_Toc131283144" </w:instrText>
          </w:r>
          <w:r>
            <w:fldChar w:fldCharType="separate"/>
          </w:r>
          <w:r>
            <w:rPr>
              <w:rStyle w:val="32"/>
            </w:rPr>
            <w:t>1.2 国内外研究现状</w:t>
          </w:r>
          <w:r>
            <w:tab/>
          </w:r>
          <w:r>
            <w:fldChar w:fldCharType="begin"/>
          </w:r>
          <w:r>
            <w:instrText xml:space="preserve"> PAGEREF _Toc131283144 \h </w:instrText>
          </w:r>
          <w:r>
            <w:fldChar w:fldCharType="separate"/>
          </w:r>
          <w:r>
            <w:t>1</w:t>
          </w:r>
          <w:r>
            <w:fldChar w:fldCharType="end"/>
          </w:r>
          <w:r>
            <w:fldChar w:fldCharType="end"/>
          </w:r>
        </w:p>
        <w:p>
          <w:pPr>
            <w:pStyle w:val="12"/>
            <w:tabs>
              <w:tab w:val="right" w:leader="dot" w:pos="8607"/>
            </w:tabs>
            <w:rPr>
              <w:rFonts w:asciiTheme="minorHAnsi" w:hAnsiTheme="minorHAnsi" w:eastAsiaTheme="minorEastAsia" w:cstheme="minorBidi"/>
              <w:i w:val="0"/>
              <w:iCs w:val="0"/>
              <w:sz w:val="21"/>
              <w:szCs w:val="22"/>
            </w:rPr>
          </w:pPr>
          <w:r>
            <w:fldChar w:fldCharType="begin"/>
          </w:r>
          <w:r>
            <w:instrText xml:space="preserve"> HYPERLINK \l "_Toc131283145" </w:instrText>
          </w:r>
          <w:r>
            <w:fldChar w:fldCharType="separate"/>
          </w:r>
          <w:r>
            <w:rPr>
              <w:rStyle w:val="32"/>
              <w:i w:val="0"/>
              <w:iCs w:val="0"/>
            </w:rPr>
            <w:t>1.2.1 基于插值的超分辨率技术</w:t>
          </w:r>
          <w:r>
            <w:rPr>
              <w:i w:val="0"/>
              <w:iCs w:val="0"/>
            </w:rPr>
            <w:tab/>
          </w:r>
          <w:r>
            <w:rPr>
              <w:i w:val="0"/>
              <w:iCs w:val="0"/>
            </w:rPr>
            <w:fldChar w:fldCharType="begin"/>
          </w:r>
          <w:r>
            <w:rPr>
              <w:i w:val="0"/>
              <w:iCs w:val="0"/>
            </w:rPr>
            <w:instrText xml:space="preserve"> PAGEREF _Toc131283145 \h </w:instrText>
          </w:r>
          <w:r>
            <w:rPr>
              <w:i w:val="0"/>
              <w:iCs w:val="0"/>
            </w:rPr>
            <w:fldChar w:fldCharType="separate"/>
          </w:r>
          <w:r>
            <w:rPr>
              <w:i w:val="0"/>
              <w:iCs w:val="0"/>
            </w:rPr>
            <w:t>2</w:t>
          </w:r>
          <w:r>
            <w:rPr>
              <w:i w:val="0"/>
              <w:iCs w:val="0"/>
            </w:rPr>
            <w:fldChar w:fldCharType="end"/>
          </w:r>
          <w:r>
            <w:rPr>
              <w:i w:val="0"/>
              <w:iCs w:val="0"/>
            </w:rPr>
            <w:fldChar w:fldCharType="end"/>
          </w:r>
        </w:p>
        <w:p>
          <w:pPr>
            <w:pStyle w:val="12"/>
            <w:tabs>
              <w:tab w:val="right" w:leader="dot" w:pos="8607"/>
            </w:tabs>
            <w:rPr>
              <w:rFonts w:asciiTheme="minorHAnsi" w:hAnsiTheme="minorHAnsi" w:eastAsiaTheme="minorEastAsia" w:cstheme="minorBidi"/>
              <w:i w:val="0"/>
              <w:iCs w:val="0"/>
              <w:sz w:val="21"/>
              <w:szCs w:val="22"/>
            </w:rPr>
          </w:pPr>
          <w:r>
            <w:fldChar w:fldCharType="begin"/>
          </w:r>
          <w:r>
            <w:instrText xml:space="preserve"> HYPERLINK \l "_Toc131283146" </w:instrText>
          </w:r>
          <w:r>
            <w:fldChar w:fldCharType="separate"/>
          </w:r>
          <w:r>
            <w:rPr>
              <w:rStyle w:val="32"/>
              <w:i w:val="0"/>
              <w:iCs w:val="0"/>
            </w:rPr>
            <w:t>1.2.2 基于重建的超分辨率技术</w:t>
          </w:r>
          <w:r>
            <w:rPr>
              <w:i w:val="0"/>
              <w:iCs w:val="0"/>
            </w:rPr>
            <w:tab/>
          </w:r>
          <w:r>
            <w:rPr>
              <w:i w:val="0"/>
              <w:iCs w:val="0"/>
            </w:rPr>
            <w:fldChar w:fldCharType="begin"/>
          </w:r>
          <w:r>
            <w:rPr>
              <w:i w:val="0"/>
              <w:iCs w:val="0"/>
            </w:rPr>
            <w:instrText xml:space="preserve"> PAGEREF _Toc131283146 \h </w:instrText>
          </w:r>
          <w:r>
            <w:rPr>
              <w:i w:val="0"/>
              <w:iCs w:val="0"/>
            </w:rPr>
            <w:fldChar w:fldCharType="separate"/>
          </w:r>
          <w:r>
            <w:rPr>
              <w:i w:val="0"/>
              <w:iCs w:val="0"/>
            </w:rPr>
            <w:t>2</w:t>
          </w:r>
          <w:r>
            <w:rPr>
              <w:i w:val="0"/>
              <w:iCs w:val="0"/>
            </w:rPr>
            <w:fldChar w:fldCharType="end"/>
          </w:r>
          <w:r>
            <w:rPr>
              <w:i w:val="0"/>
              <w:iCs w:val="0"/>
            </w:rPr>
            <w:fldChar w:fldCharType="end"/>
          </w:r>
        </w:p>
        <w:p>
          <w:pPr>
            <w:pStyle w:val="12"/>
            <w:tabs>
              <w:tab w:val="right" w:leader="dot" w:pos="8607"/>
            </w:tabs>
            <w:rPr>
              <w:rFonts w:asciiTheme="minorHAnsi" w:hAnsiTheme="minorHAnsi" w:eastAsiaTheme="minorEastAsia" w:cstheme="minorBidi"/>
              <w:i w:val="0"/>
              <w:iCs w:val="0"/>
              <w:sz w:val="21"/>
              <w:szCs w:val="22"/>
            </w:rPr>
          </w:pPr>
          <w:r>
            <w:fldChar w:fldCharType="begin"/>
          </w:r>
          <w:r>
            <w:instrText xml:space="preserve"> HYPERLINK \l "_Toc131283147" </w:instrText>
          </w:r>
          <w:r>
            <w:fldChar w:fldCharType="separate"/>
          </w:r>
          <w:r>
            <w:rPr>
              <w:rStyle w:val="32"/>
              <w:i w:val="0"/>
              <w:iCs w:val="0"/>
            </w:rPr>
            <w:t>1.2.3 基于学习的超分辨率技术</w:t>
          </w:r>
          <w:r>
            <w:rPr>
              <w:i w:val="0"/>
              <w:iCs w:val="0"/>
            </w:rPr>
            <w:tab/>
          </w:r>
          <w:r>
            <w:rPr>
              <w:i w:val="0"/>
              <w:iCs w:val="0"/>
            </w:rPr>
            <w:fldChar w:fldCharType="begin"/>
          </w:r>
          <w:r>
            <w:rPr>
              <w:i w:val="0"/>
              <w:iCs w:val="0"/>
            </w:rPr>
            <w:instrText xml:space="preserve"> PAGEREF _Toc131283147 \h </w:instrText>
          </w:r>
          <w:r>
            <w:rPr>
              <w:i w:val="0"/>
              <w:iCs w:val="0"/>
            </w:rPr>
            <w:fldChar w:fldCharType="separate"/>
          </w:r>
          <w:r>
            <w:rPr>
              <w:i w:val="0"/>
              <w:iCs w:val="0"/>
            </w:rPr>
            <w:t>3</w:t>
          </w:r>
          <w:r>
            <w:rPr>
              <w:i w:val="0"/>
              <w:iCs w:val="0"/>
            </w:rPr>
            <w:fldChar w:fldCharType="end"/>
          </w:r>
          <w:r>
            <w:rPr>
              <w:i w:val="0"/>
              <w:iCs w:val="0"/>
            </w:rPr>
            <w:fldChar w:fldCharType="end"/>
          </w:r>
        </w:p>
        <w:p>
          <w:pPr>
            <w:pStyle w:val="22"/>
            <w:tabs>
              <w:tab w:val="right" w:leader="dot" w:pos="8607"/>
            </w:tabs>
            <w:rPr>
              <w:rFonts w:asciiTheme="minorHAnsi" w:hAnsiTheme="minorHAnsi" w:eastAsiaTheme="minorEastAsia" w:cstheme="minorBidi"/>
              <w:smallCaps w:val="0"/>
              <w:sz w:val="21"/>
              <w:szCs w:val="22"/>
            </w:rPr>
          </w:pPr>
          <w:r>
            <w:fldChar w:fldCharType="begin"/>
          </w:r>
          <w:r>
            <w:instrText xml:space="preserve"> HYPERLINK \l "_Toc131283148" </w:instrText>
          </w:r>
          <w:r>
            <w:fldChar w:fldCharType="separate"/>
          </w:r>
          <w:r>
            <w:rPr>
              <w:rStyle w:val="32"/>
            </w:rPr>
            <w:t>1.3 主要研究内容</w:t>
          </w:r>
          <w:r>
            <w:tab/>
          </w:r>
          <w:r>
            <w:fldChar w:fldCharType="begin"/>
          </w:r>
          <w:r>
            <w:instrText xml:space="preserve"> PAGEREF _Toc131283148 \h </w:instrText>
          </w:r>
          <w:r>
            <w:fldChar w:fldCharType="separate"/>
          </w:r>
          <w:r>
            <w:t>5</w:t>
          </w:r>
          <w:r>
            <w:fldChar w:fldCharType="end"/>
          </w:r>
          <w:r>
            <w:fldChar w:fldCharType="end"/>
          </w:r>
        </w:p>
        <w:p>
          <w:pPr>
            <w:pStyle w:val="22"/>
            <w:tabs>
              <w:tab w:val="right" w:leader="dot" w:pos="8607"/>
            </w:tabs>
            <w:rPr>
              <w:rFonts w:asciiTheme="minorHAnsi" w:hAnsiTheme="minorHAnsi" w:eastAsiaTheme="minorEastAsia" w:cstheme="minorBidi"/>
              <w:smallCaps w:val="0"/>
              <w:sz w:val="21"/>
              <w:szCs w:val="22"/>
            </w:rPr>
          </w:pPr>
          <w:r>
            <w:fldChar w:fldCharType="begin"/>
          </w:r>
          <w:r>
            <w:instrText xml:space="preserve"> HYPERLINK \l "_Toc131283149" </w:instrText>
          </w:r>
          <w:r>
            <w:fldChar w:fldCharType="separate"/>
          </w:r>
          <w:r>
            <w:rPr>
              <w:rStyle w:val="32"/>
            </w:rPr>
            <w:t>1.4 本文章节安排</w:t>
          </w:r>
          <w:r>
            <w:tab/>
          </w:r>
          <w:r>
            <w:fldChar w:fldCharType="begin"/>
          </w:r>
          <w:r>
            <w:instrText xml:space="preserve"> PAGEREF _Toc131283149 \h </w:instrText>
          </w:r>
          <w:r>
            <w:fldChar w:fldCharType="separate"/>
          </w:r>
          <w:r>
            <w:t>6</w:t>
          </w:r>
          <w:r>
            <w:fldChar w:fldCharType="end"/>
          </w:r>
          <w:r>
            <w:fldChar w:fldCharType="end"/>
          </w:r>
        </w:p>
        <w:p>
          <w:pPr>
            <w:pStyle w:val="22"/>
            <w:tabs>
              <w:tab w:val="right" w:leader="dot" w:pos="8607"/>
            </w:tabs>
            <w:ind w:left="0"/>
            <w:rPr>
              <w:rStyle w:val="32"/>
              <w:rFonts w:ascii="黑体" w:hAnsi="黑体" w:eastAsia="黑体"/>
            </w:rPr>
          </w:pPr>
          <w:r>
            <w:fldChar w:fldCharType="begin"/>
          </w:r>
          <w:r>
            <w:instrText xml:space="preserve"> HYPERLINK \l "_Toc131283150" </w:instrText>
          </w:r>
          <w:r>
            <w:fldChar w:fldCharType="separate"/>
          </w:r>
          <w:r>
            <w:rPr>
              <w:rStyle w:val="32"/>
              <w:rFonts w:ascii="黑体" w:hAnsi="黑体" w:eastAsia="黑体"/>
            </w:rPr>
            <w:t>第</w:t>
          </w:r>
          <w:r>
            <w:rPr>
              <w:rStyle w:val="32"/>
              <w:rFonts w:eastAsia="黑体"/>
            </w:rPr>
            <w:t>2</w:t>
          </w:r>
          <w:r>
            <w:rPr>
              <w:rStyle w:val="32"/>
              <w:rFonts w:ascii="黑体" w:hAnsi="黑体" w:eastAsia="黑体"/>
            </w:rPr>
            <w:t>章 相关方法综述</w:t>
          </w:r>
          <w:r>
            <w:rPr>
              <w:rStyle w:val="32"/>
              <w:rFonts w:eastAsia="黑体"/>
            </w:rPr>
            <w:tab/>
          </w:r>
          <w:r>
            <w:rPr>
              <w:rStyle w:val="32"/>
              <w:rFonts w:eastAsia="黑体"/>
            </w:rPr>
            <w:fldChar w:fldCharType="begin"/>
          </w:r>
          <w:r>
            <w:rPr>
              <w:rStyle w:val="32"/>
              <w:rFonts w:eastAsia="黑体"/>
            </w:rPr>
            <w:instrText xml:space="preserve"> PAGEREF _Toc131283150 \h </w:instrText>
          </w:r>
          <w:r>
            <w:rPr>
              <w:rStyle w:val="32"/>
              <w:rFonts w:eastAsia="黑体"/>
            </w:rPr>
            <w:fldChar w:fldCharType="separate"/>
          </w:r>
          <w:r>
            <w:rPr>
              <w:rStyle w:val="32"/>
              <w:rFonts w:eastAsia="黑体"/>
            </w:rPr>
            <w:t>8</w:t>
          </w:r>
          <w:r>
            <w:rPr>
              <w:rStyle w:val="32"/>
              <w:rFonts w:eastAsia="黑体"/>
            </w:rPr>
            <w:fldChar w:fldCharType="end"/>
          </w:r>
          <w:r>
            <w:rPr>
              <w:rStyle w:val="32"/>
              <w:rFonts w:eastAsia="黑体"/>
            </w:rPr>
            <w:fldChar w:fldCharType="end"/>
          </w:r>
        </w:p>
        <w:p>
          <w:pPr>
            <w:pStyle w:val="22"/>
            <w:tabs>
              <w:tab w:val="right" w:leader="dot" w:pos="8607"/>
            </w:tabs>
            <w:rPr>
              <w:rFonts w:asciiTheme="minorHAnsi" w:hAnsiTheme="minorHAnsi" w:eastAsiaTheme="minorEastAsia" w:cstheme="minorBidi"/>
              <w:smallCaps w:val="0"/>
              <w:sz w:val="21"/>
              <w:szCs w:val="22"/>
            </w:rPr>
          </w:pPr>
          <w:r>
            <w:fldChar w:fldCharType="begin"/>
          </w:r>
          <w:r>
            <w:instrText xml:space="preserve"> HYPERLINK \l "_Toc131283151" </w:instrText>
          </w:r>
          <w:r>
            <w:fldChar w:fldCharType="separate"/>
          </w:r>
          <w:r>
            <w:rPr>
              <w:rStyle w:val="32"/>
            </w:rPr>
            <w:t>2.1 深度学习与卷积神经网络</w:t>
          </w:r>
          <w:r>
            <w:tab/>
          </w:r>
          <w:r>
            <w:fldChar w:fldCharType="begin"/>
          </w:r>
          <w:r>
            <w:instrText xml:space="preserve"> PAGEREF _Toc131283151 \h </w:instrText>
          </w:r>
          <w:r>
            <w:fldChar w:fldCharType="separate"/>
          </w:r>
          <w:r>
            <w:t>8</w:t>
          </w:r>
          <w:r>
            <w:fldChar w:fldCharType="end"/>
          </w:r>
          <w:r>
            <w:fldChar w:fldCharType="end"/>
          </w:r>
        </w:p>
        <w:p>
          <w:pPr>
            <w:pStyle w:val="12"/>
            <w:tabs>
              <w:tab w:val="right" w:leader="dot" w:pos="8607"/>
            </w:tabs>
            <w:rPr>
              <w:rFonts w:asciiTheme="minorHAnsi" w:hAnsiTheme="minorHAnsi" w:eastAsiaTheme="minorEastAsia" w:cstheme="minorBidi"/>
              <w:i w:val="0"/>
              <w:iCs w:val="0"/>
              <w:sz w:val="21"/>
              <w:szCs w:val="22"/>
            </w:rPr>
          </w:pPr>
          <w:r>
            <w:fldChar w:fldCharType="begin"/>
          </w:r>
          <w:r>
            <w:instrText xml:space="preserve"> HYPERLINK \l "_Toc131283152" </w:instrText>
          </w:r>
          <w:r>
            <w:fldChar w:fldCharType="separate"/>
          </w:r>
          <w:r>
            <w:rPr>
              <w:rStyle w:val="32"/>
              <w:i w:val="0"/>
              <w:iCs w:val="0"/>
            </w:rPr>
            <w:t>2.1.1 深度学习相关理论</w:t>
          </w:r>
          <w:r>
            <w:rPr>
              <w:i w:val="0"/>
              <w:iCs w:val="0"/>
            </w:rPr>
            <w:tab/>
          </w:r>
          <w:r>
            <w:rPr>
              <w:i w:val="0"/>
              <w:iCs w:val="0"/>
            </w:rPr>
            <w:fldChar w:fldCharType="begin"/>
          </w:r>
          <w:r>
            <w:rPr>
              <w:i w:val="0"/>
              <w:iCs w:val="0"/>
            </w:rPr>
            <w:instrText xml:space="preserve"> PAGEREF _Toc131283152 \h </w:instrText>
          </w:r>
          <w:r>
            <w:rPr>
              <w:i w:val="0"/>
              <w:iCs w:val="0"/>
            </w:rPr>
            <w:fldChar w:fldCharType="separate"/>
          </w:r>
          <w:r>
            <w:rPr>
              <w:i w:val="0"/>
              <w:iCs w:val="0"/>
            </w:rPr>
            <w:t>8</w:t>
          </w:r>
          <w:r>
            <w:rPr>
              <w:i w:val="0"/>
              <w:iCs w:val="0"/>
            </w:rPr>
            <w:fldChar w:fldCharType="end"/>
          </w:r>
          <w:r>
            <w:rPr>
              <w:i w:val="0"/>
              <w:iCs w:val="0"/>
            </w:rPr>
            <w:fldChar w:fldCharType="end"/>
          </w:r>
        </w:p>
        <w:p>
          <w:pPr>
            <w:pStyle w:val="12"/>
            <w:tabs>
              <w:tab w:val="right" w:leader="dot" w:pos="8607"/>
            </w:tabs>
            <w:rPr>
              <w:rFonts w:asciiTheme="minorHAnsi" w:hAnsiTheme="minorHAnsi" w:eastAsiaTheme="minorEastAsia" w:cstheme="minorBidi"/>
              <w:i w:val="0"/>
              <w:iCs w:val="0"/>
              <w:sz w:val="21"/>
              <w:szCs w:val="22"/>
            </w:rPr>
          </w:pPr>
          <w:r>
            <w:fldChar w:fldCharType="begin"/>
          </w:r>
          <w:r>
            <w:instrText xml:space="preserve"> HYPERLINK \l "_Toc131283153" </w:instrText>
          </w:r>
          <w:r>
            <w:fldChar w:fldCharType="separate"/>
          </w:r>
          <w:r>
            <w:rPr>
              <w:rStyle w:val="32"/>
              <w:i w:val="0"/>
              <w:iCs w:val="0"/>
            </w:rPr>
            <w:t>2.1.2 卷积神经网络</w:t>
          </w:r>
          <w:r>
            <w:rPr>
              <w:i w:val="0"/>
              <w:iCs w:val="0"/>
            </w:rPr>
            <w:tab/>
          </w:r>
          <w:r>
            <w:rPr>
              <w:i w:val="0"/>
              <w:iCs w:val="0"/>
            </w:rPr>
            <w:fldChar w:fldCharType="begin"/>
          </w:r>
          <w:r>
            <w:rPr>
              <w:i w:val="0"/>
              <w:iCs w:val="0"/>
            </w:rPr>
            <w:instrText xml:space="preserve"> PAGEREF _Toc131283153 \h </w:instrText>
          </w:r>
          <w:r>
            <w:rPr>
              <w:i w:val="0"/>
              <w:iCs w:val="0"/>
            </w:rPr>
            <w:fldChar w:fldCharType="separate"/>
          </w:r>
          <w:r>
            <w:rPr>
              <w:i w:val="0"/>
              <w:iCs w:val="0"/>
            </w:rPr>
            <w:t>10</w:t>
          </w:r>
          <w:r>
            <w:rPr>
              <w:i w:val="0"/>
              <w:iCs w:val="0"/>
            </w:rPr>
            <w:fldChar w:fldCharType="end"/>
          </w:r>
          <w:r>
            <w:rPr>
              <w:i w:val="0"/>
              <w:iCs w:val="0"/>
            </w:rPr>
            <w:fldChar w:fldCharType="end"/>
          </w:r>
        </w:p>
        <w:p>
          <w:pPr>
            <w:pStyle w:val="22"/>
            <w:tabs>
              <w:tab w:val="right" w:leader="dot" w:pos="8607"/>
            </w:tabs>
            <w:rPr>
              <w:rFonts w:asciiTheme="minorHAnsi" w:hAnsiTheme="minorHAnsi" w:eastAsiaTheme="minorEastAsia" w:cstheme="minorBidi"/>
              <w:smallCaps w:val="0"/>
              <w:sz w:val="21"/>
              <w:szCs w:val="22"/>
            </w:rPr>
          </w:pPr>
          <w:r>
            <w:fldChar w:fldCharType="begin"/>
          </w:r>
          <w:r>
            <w:instrText xml:space="preserve"> HYPERLINK \l "_Toc131283154" </w:instrText>
          </w:r>
          <w:r>
            <w:fldChar w:fldCharType="separate"/>
          </w:r>
          <w:r>
            <w:rPr>
              <w:rStyle w:val="32"/>
            </w:rPr>
            <w:t>2.2 基于卷积神经网络的图像超分辨率算法</w:t>
          </w:r>
          <w:r>
            <w:tab/>
          </w:r>
          <w:r>
            <w:fldChar w:fldCharType="begin"/>
          </w:r>
          <w:r>
            <w:instrText xml:space="preserve"> PAGEREF _Toc131283154 \h </w:instrText>
          </w:r>
          <w:r>
            <w:fldChar w:fldCharType="separate"/>
          </w:r>
          <w:r>
            <w:t>12</w:t>
          </w:r>
          <w:r>
            <w:fldChar w:fldCharType="end"/>
          </w:r>
          <w:r>
            <w:fldChar w:fldCharType="end"/>
          </w:r>
        </w:p>
        <w:p>
          <w:pPr>
            <w:pStyle w:val="12"/>
            <w:tabs>
              <w:tab w:val="right" w:leader="dot" w:pos="8607"/>
            </w:tabs>
            <w:rPr>
              <w:rFonts w:asciiTheme="minorHAnsi" w:hAnsiTheme="minorHAnsi" w:eastAsiaTheme="minorEastAsia" w:cstheme="minorBidi"/>
              <w:i w:val="0"/>
              <w:iCs w:val="0"/>
              <w:sz w:val="21"/>
              <w:szCs w:val="22"/>
            </w:rPr>
          </w:pPr>
          <w:r>
            <w:fldChar w:fldCharType="begin"/>
          </w:r>
          <w:r>
            <w:instrText xml:space="preserve"> HYPERLINK \l "_Toc131283155" </w:instrText>
          </w:r>
          <w:r>
            <w:fldChar w:fldCharType="separate"/>
          </w:r>
          <w:r>
            <w:rPr>
              <w:rStyle w:val="32"/>
              <w:i w:val="0"/>
              <w:iCs w:val="0"/>
            </w:rPr>
            <w:t>2.2.1 图像超分辨率算法</w:t>
          </w:r>
          <w:r>
            <w:rPr>
              <w:i w:val="0"/>
              <w:iCs w:val="0"/>
            </w:rPr>
            <w:tab/>
          </w:r>
          <w:r>
            <w:rPr>
              <w:i w:val="0"/>
              <w:iCs w:val="0"/>
            </w:rPr>
            <w:fldChar w:fldCharType="begin"/>
          </w:r>
          <w:r>
            <w:rPr>
              <w:i w:val="0"/>
              <w:iCs w:val="0"/>
            </w:rPr>
            <w:instrText xml:space="preserve"> PAGEREF _Toc131283155 \h </w:instrText>
          </w:r>
          <w:r>
            <w:rPr>
              <w:i w:val="0"/>
              <w:iCs w:val="0"/>
            </w:rPr>
            <w:fldChar w:fldCharType="separate"/>
          </w:r>
          <w:r>
            <w:rPr>
              <w:i w:val="0"/>
              <w:iCs w:val="0"/>
            </w:rPr>
            <w:t>13</w:t>
          </w:r>
          <w:r>
            <w:rPr>
              <w:i w:val="0"/>
              <w:iCs w:val="0"/>
            </w:rPr>
            <w:fldChar w:fldCharType="end"/>
          </w:r>
          <w:r>
            <w:rPr>
              <w:i w:val="0"/>
              <w:iCs w:val="0"/>
            </w:rPr>
            <w:fldChar w:fldCharType="end"/>
          </w:r>
        </w:p>
        <w:p>
          <w:pPr>
            <w:pStyle w:val="12"/>
            <w:tabs>
              <w:tab w:val="right" w:leader="dot" w:pos="8607"/>
            </w:tabs>
            <w:rPr>
              <w:rFonts w:asciiTheme="minorHAnsi" w:hAnsiTheme="minorHAnsi" w:eastAsiaTheme="minorEastAsia" w:cstheme="minorBidi"/>
              <w:i w:val="0"/>
              <w:iCs w:val="0"/>
              <w:sz w:val="21"/>
              <w:szCs w:val="22"/>
            </w:rPr>
          </w:pPr>
          <w:r>
            <w:fldChar w:fldCharType="begin"/>
          </w:r>
          <w:r>
            <w:instrText xml:space="preserve"> HYPERLINK \l "_Toc131283156" </w:instrText>
          </w:r>
          <w:r>
            <w:fldChar w:fldCharType="separate"/>
          </w:r>
          <w:r>
            <w:rPr>
              <w:rStyle w:val="32"/>
              <w:i w:val="0"/>
              <w:iCs w:val="0"/>
            </w:rPr>
            <w:t>2.2.2 常用数据集</w:t>
          </w:r>
          <w:r>
            <w:rPr>
              <w:i w:val="0"/>
              <w:iCs w:val="0"/>
            </w:rPr>
            <w:tab/>
          </w:r>
          <w:r>
            <w:rPr>
              <w:i w:val="0"/>
              <w:iCs w:val="0"/>
            </w:rPr>
            <w:fldChar w:fldCharType="begin"/>
          </w:r>
          <w:r>
            <w:rPr>
              <w:i w:val="0"/>
              <w:iCs w:val="0"/>
            </w:rPr>
            <w:instrText xml:space="preserve"> PAGEREF _Toc131283156 \h </w:instrText>
          </w:r>
          <w:r>
            <w:rPr>
              <w:i w:val="0"/>
              <w:iCs w:val="0"/>
            </w:rPr>
            <w:fldChar w:fldCharType="separate"/>
          </w:r>
          <w:r>
            <w:rPr>
              <w:i w:val="0"/>
              <w:iCs w:val="0"/>
            </w:rPr>
            <w:t>16</w:t>
          </w:r>
          <w:r>
            <w:rPr>
              <w:i w:val="0"/>
              <w:iCs w:val="0"/>
            </w:rPr>
            <w:fldChar w:fldCharType="end"/>
          </w:r>
          <w:r>
            <w:rPr>
              <w:i w:val="0"/>
              <w:iCs w:val="0"/>
            </w:rPr>
            <w:fldChar w:fldCharType="end"/>
          </w:r>
        </w:p>
        <w:p>
          <w:pPr>
            <w:pStyle w:val="12"/>
            <w:tabs>
              <w:tab w:val="right" w:leader="dot" w:pos="8607"/>
            </w:tabs>
            <w:rPr>
              <w:rFonts w:asciiTheme="minorHAnsi" w:hAnsiTheme="minorHAnsi" w:eastAsiaTheme="minorEastAsia" w:cstheme="minorBidi"/>
              <w:i w:val="0"/>
              <w:iCs w:val="0"/>
              <w:sz w:val="21"/>
              <w:szCs w:val="22"/>
            </w:rPr>
          </w:pPr>
          <w:r>
            <w:fldChar w:fldCharType="begin"/>
          </w:r>
          <w:r>
            <w:instrText xml:space="preserve"> HYPERLINK \l "_Toc131283157" </w:instrText>
          </w:r>
          <w:r>
            <w:fldChar w:fldCharType="separate"/>
          </w:r>
          <w:r>
            <w:rPr>
              <w:rStyle w:val="32"/>
              <w:i w:val="0"/>
              <w:iCs w:val="0"/>
            </w:rPr>
            <w:t>2.2.3 损失函数</w:t>
          </w:r>
          <w:r>
            <w:rPr>
              <w:i w:val="0"/>
              <w:iCs w:val="0"/>
            </w:rPr>
            <w:tab/>
          </w:r>
          <w:r>
            <w:rPr>
              <w:i w:val="0"/>
              <w:iCs w:val="0"/>
            </w:rPr>
            <w:fldChar w:fldCharType="begin"/>
          </w:r>
          <w:r>
            <w:rPr>
              <w:i w:val="0"/>
              <w:iCs w:val="0"/>
            </w:rPr>
            <w:instrText xml:space="preserve"> PAGEREF _Toc131283157 \h </w:instrText>
          </w:r>
          <w:r>
            <w:rPr>
              <w:i w:val="0"/>
              <w:iCs w:val="0"/>
            </w:rPr>
            <w:fldChar w:fldCharType="separate"/>
          </w:r>
          <w:r>
            <w:rPr>
              <w:i w:val="0"/>
              <w:iCs w:val="0"/>
            </w:rPr>
            <w:t>17</w:t>
          </w:r>
          <w:r>
            <w:rPr>
              <w:i w:val="0"/>
              <w:iCs w:val="0"/>
            </w:rPr>
            <w:fldChar w:fldCharType="end"/>
          </w:r>
          <w:r>
            <w:rPr>
              <w:i w:val="0"/>
              <w:iCs w:val="0"/>
            </w:rPr>
            <w:fldChar w:fldCharType="end"/>
          </w:r>
        </w:p>
        <w:p>
          <w:pPr>
            <w:pStyle w:val="22"/>
            <w:tabs>
              <w:tab w:val="right" w:leader="dot" w:pos="8607"/>
            </w:tabs>
            <w:rPr>
              <w:rFonts w:asciiTheme="minorHAnsi" w:hAnsiTheme="minorHAnsi" w:eastAsiaTheme="minorEastAsia" w:cstheme="minorBidi"/>
              <w:smallCaps w:val="0"/>
              <w:sz w:val="21"/>
              <w:szCs w:val="22"/>
            </w:rPr>
          </w:pPr>
          <w:r>
            <w:fldChar w:fldCharType="begin"/>
          </w:r>
          <w:r>
            <w:instrText xml:space="preserve"> HYPERLINK \l "_Toc131283158" </w:instrText>
          </w:r>
          <w:r>
            <w:fldChar w:fldCharType="separate"/>
          </w:r>
          <w:r>
            <w:rPr>
              <w:rStyle w:val="32"/>
            </w:rPr>
            <w:t>2.3图像超分辨率算法评价指标</w:t>
          </w:r>
          <w:r>
            <w:tab/>
          </w:r>
          <w:r>
            <w:fldChar w:fldCharType="begin"/>
          </w:r>
          <w:r>
            <w:instrText xml:space="preserve"> PAGEREF _Toc131283158 \h </w:instrText>
          </w:r>
          <w:r>
            <w:fldChar w:fldCharType="separate"/>
          </w:r>
          <w:r>
            <w:t>17</w:t>
          </w:r>
          <w:r>
            <w:fldChar w:fldCharType="end"/>
          </w:r>
          <w:r>
            <w:fldChar w:fldCharType="end"/>
          </w:r>
        </w:p>
        <w:p>
          <w:pPr>
            <w:pStyle w:val="12"/>
            <w:tabs>
              <w:tab w:val="right" w:leader="dot" w:pos="8607"/>
            </w:tabs>
            <w:rPr>
              <w:rFonts w:asciiTheme="minorHAnsi" w:hAnsiTheme="minorHAnsi" w:eastAsiaTheme="minorEastAsia" w:cstheme="minorBidi"/>
              <w:i w:val="0"/>
              <w:iCs w:val="0"/>
              <w:sz w:val="21"/>
              <w:szCs w:val="22"/>
            </w:rPr>
          </w:pPr>
          <w:r>
            <w:fldChar w:fldCharType="begin"/>
          </w:r>
          <w:r>
            <w:instrText xml:space="preserve"> HYPERLINK \l "_Toc131283159" </w:instrText>
          </w:r>
          <w:r>
            <w:fldChar w:fldCharType="separate"/>
          </w:r>
          <w:r>
            <w:rPr>
              <w:rStyle w:val="32"/>
              <w:i w:val="0"/>
              <w:iCs w:val="0"/>
            </w:rPr>
            <w:t>2.3.1 客观评价指标</w:t>
          </w:r>
          <w:r>
            <w:rPr>
              <w:i w:val="0"/>
              <w:iCs w:val="0"/>
            </w:rPr>
            <w:tab/>
          </w:r>
          <w:r>
            <w:rPr>
              <w:i w:val="0"/>
              <w:iCs w:val="0"/>
            </w:rPr>
            <w:fldChar w:fldCharType="begin"/>
          </w:r>
          <w:r>
            <w:rPr>
              <w:i w:val="0"/>
              <w:iCs w:val="0"/>
            </w:rPr>
            <w:instrText xml:space="preserve"> PAGEREF _Toc131283159 \h </w:instrText>
          </w:r>
          <w:r>
            <w:rPr>
              <w:i w:val="0"/>
              <w:iCs w:val="0"/>
            </w:rPr>
            <w:fldChar w:fldCharType="separate"/>
          </w:r>
          <w:r>
            <w:rPr>
              <w:i w:val="0"/>
              <w:iCs w:val="0"/>
            </w:rPr>
            <w:t>17</w:t>
          </w:r>
          <w:r>
            <w:rPr>
              <w:i w:val="0"/>
              <w:iCs w:val="0"/>
            </w:rPr>
            <w:fldChar w:fldCharType="end"/>
          </w:r>
          <w:r>
            <w:rPr>
              <w:i w:val="0"/>
              <w:iCs w:val="0"/>
            </w:rPr>
            <w:fldChar w:fldCharType="end"/>
          </w:r>
        </w:p>
        <w:p>
          <w:pPr>
            <w:pStyle w:val="12"/>
            <w:tabs>
              <w:tab w:val="right" w:leader="dot" w:pos="8607"/>
            </w:tabs>
            <w:rPr>
              <w:rFonts w:asciiTheme="minorHAnsi" w:hAnsiTheme="minorHAnsi" w:eastAsiaTheme="minorEastAsia" w:cstheme="minorBidi"/>
              <w:i w:val="0"/>
              <w:iCs w:val="0"/>
              <w:sz w:val="21"/>
              <w:szCs w:val="22"/>
            </w:rPr>
          </w:pPr>
          <w:r>
            <w:fldChar w:fldCharType="begin"/>
          </w:r>
          <w:r>
            <w:instrText xml:space="preserve"> HYPERLINK \l "_Toc131283160" </w:instrText>
          </w:r>
          <w:r>
            <w:fldChar w:fldCharType="separate"/>
          </w:r>
          <w:r>
            <w:rPr>
              <w:rStyle w:val="32"/>
              <w:i w:val="0"/>
              <w:iCs w:val="0"/>
            </w:rPr>
            <w:t>2.3.2 主观评价指标</w:t>
          </w:r>
          <w:r>
            <w:rPr>
              <w:i w:val="0"/>
              <w:iCs w:val="0"/>
            </w:rPr>
            <w:tab/>
          </w:r>
          <w:r>
            <w:rPr>
              <w:i w:val="0"/>
              <w:iCs w:val="0"/>
            </w:rPr>
            <w:fldChar w:fldCharType="begin"/>
          </w:r>
          <w:r>
            <w:rPr>
              <w:i w:val="0"/>
              <w:iCs w:val="0"/>
            </w:rPr>
            <w:instrText xml:space="preserve"> PAGEREF _Toc131283160 \h </w:instrText>
          </w:r>
          <w:r>
            <w:rPr>
              <w:i w:val="0"/>
              <w:iCs w:val="0"/>
            </w:rPr>
            <w:fldChar w:fldCharType="separate"/>
          </w:r>
          <w:r>
            <w:rPr>
              <w:i w:val="0"/>
              <w:iCs w:val="0"/>
            </w:rPr>
            <w:t>19</w:t>
          </w:r>
          <w:r>
            <w:rPr>
              <w:i w:val="0"/>
              <w:iCs w:val="0"/>
            </w:rPr>
            <w:fldChar w:fldCharType="end"/>
          </w:r>
          <w:r>
            <w:rPr>
              <w:i w:val="0"/>
              <w:iCs w:val="0"/>
            </w:rPr>
            <w:fldChar w:fldCharType="end"/>
          </w:r>
        </w:p>
        <w:p>
          <w:pPr>
            <w:pStyle w:val="22"/>
            <w:tabs>
              <w:tab w:val="right" w:leader="dot" w:pos="8607"/>
            </w:tabs>
            <w:rPr>
              <w:rFonts w:asciiTheme="minorHAnsi" w:hAnsiTheme="minorHAnsi" w:eastAsiaTheme="minorEastAsia" w:cstheme="minorBidi"/>
              <w:smallCaps w:val="0"/>
              <w:sz w:val="21"/>
              <w:szCs w:val="22"/>
            </w:rPr>
          </w:pPr>
          <w:r>
            <w:fldChar w:fldCharType="begin"/>
          </w:r>
          <w:r>
            <w:instrText xml:space="preserve"> HYPERLINK \l "_Toc131283161" </w:instrText>
          </w:r>
          <w:r>
            <w:fldChar w:fldCharType="separate"/>
          </w:r>
          <w:r>
            <w:rPr>
              <w:rStyle w:val="32"/>
            </w:rPr>
            <w:t>2.4 本章小结</w:t>
          </w:r>
          <w:r>
            <w:tab/>
          </w:r>
          <w:r>
            <w:fldChar w:fldCharType="begin"/>
          </w:r>
          <w:r>
            <w:instrText xml:space="preserve"> PAGEREF _Toc131283161 \h </w:instrText>
          </w:r>
          <w:r>
            <w:fldChar w:fldCharType="separate"/>
          </w:r>
          <w:r>
            <w:t>19</w:t>
          </w:r>
          <w:r>
            <w:fldChar w:fldCharType="end"/>
          </w:r>
          <w:r>
            <w:fldChar w:fldCharType="end"/>
          </w:r>
        </w:p>
        <w:p>
          <w:pPr>
            <w:pStyle w:val="22"/>
            <w:tabs>
              <w:tab w:val="right" w:leader="dot" w:pos="8607"/>
            </w:tabs>
            <w:ind w:left="0"/>
            <w:rPr>
              <w:rStyle w:val="32"/>
              <w:rFonts w:ascii="黑体" w:hAnsi="黑体" w:eastAsia="黑体"/>
            </w:rPr>
          </w:pPr>
          <w:r>
            <w:fldChar w:fldCharType="begin"/>
          </w:r>
          <w:r>
            <w:instrText xml:space="preserve"> HYPERLINK \l "_Toc131283162" </w:instrText>
          </w:r>
          <w:r>
            <w:fldChar w:fldCharType="separate"/>
          </w:r>
          <w:r>
            <w:rPr>
              <w:rStyle w:val="32"/>
              <w:rFonts w:ascii="黑体" w:hAnsi="黑体" w:eastAsia="黑体"/>
            </w:rPr>
            <w:t>第</w:t>
          </w:r>
          <w:r>
            <w:rPr>
              <w:rStyle w:val="32"/>
              <w:rFonts w:eastAsia="黑体"/>
            </w:rPr>
            <w:t>3</w:t>
          </w:r>
          <w:r>
            <w:rPr>
              <w:rStyle w:val="32"/>
              <w:rFonts w:ascii="黑体" w:hAnsi="黑体" w:eastAsia="黑体"/>
            </w:rPr>
            <w:t>章 使用多尺度信息处理方法的轻量级超分辨率网络</w:t>
          </w:r>
          <w:r>
            <w:rPr>
              <w:rStyle w:val="32"/>
              <w:rFonts w:eastAsia="黑体"/>
            </w:rPr>
            <w:tab/>
          </w:r>
          <w:r>
            <w:rPr>
              <w:rStyle w:val="32"/>
              <w:rFonts w:eastAsia="黑体"/>
            </w:rPr>
            <w:fldChar w:fldCharType="begin"/>
          </w:r>
          <w:r>
            <w:rPr>
              <w:rStyle w:val="32"/>
              <w:rFonts w:eastAsia="黑体"/>
            </w:rPr>
            <w:instrText xml:space="preserve"> PAGEREF _Toc131283162 \h </w:instrText>
          </w:r>
          <w:r>
            <w:rPr>
              <w:rStyle w:val="32"/>
              <w:rFonts w:eastAsia="黑体"/>
            </w:rPr>
            <w:fldChar w:fldCharType="separate"/>
          </w:r>
          <w:r>
            <w:rPr>
              <w:rStyle w:val="32"/>
              <w:rFonts w:eastAsia="黑体"/>
            </w:rPr>
            <w:t>20</w:t>
          </w:r>
          <w:r>
            <w:rPr>
              <w:rStyle w:val="32"/>
              <w:rFonts w:eastAsia="黑体"/>
            </w:rPr>
            <w:fldChar w:fldCharType="end"/>
          </w:r>
          <w:r>
            <w:rPr>
              <w:rStyle w:val="32"/>
              <w:rFonts w:eastAsia="黑体"/>
            </w:rPr>
            <w:fldChar w:fldCharType="end"/>
          </w:r>
        </w:p>
        <w:p>
          <w:pPr>
            <w:pStyle w:val="22"/>
            <w:tabs>
              <w:tab w:val="right" w:leader="dot" w:pos="8607"/>
            </w:tabs>
            <w:rPr>
              <w:rFonts w:asciiTheme="minorHAnsi" w:hAnsiTheme="minorHAnsi" w:eastAsiaTheme="minorEastAsia" w:cstheme="minorBidi"/>
              <w:smallCaps w:val="0"/>
              <w:sz w:val="21"/>
              <w:szCs w:val="22"/>
            </w:rPr>
          </w:pPr>
          <w:r>
            <w:fldChar w:fldCharType="begin"/>
          </w:r>
          <w:r>
            <w:instrText xml:space="preserve"> HYPERLINK \l "_Toc131283163" </w:instrText>
          </w:r>
          <w:r>
            <w:fldChar w:fldCharType="separate"/>
          </w:r>
          <w:r>
            <w:rPr>
              <w:rStyle w:val="32"/>
            </w:rPr>
            <w:t>3.1 引言</w:t>
          </w:r>
          <w:r>
            <w:tab/>
          </w:r>
          <w:r>
            <w:fldChar w:fldCharType="begin"/>
          </w:r>
          <w:r>
            <w:instrText xml:space="preserve"> PAGEREF _Toc131283163 \h </w:instrText>
          </w:r>
          <w:r>
            <w:fldChar w:fldCharType="separate"/>
          </w:r>
          <w:r>
            <w:t>20</w:t>
          </w:r>
          <w:r>
            <w:fldChar w:fldCharType="end"/>
          </w:r>
          <w:r>
            <w:fldChar w:fldCharType="end"/>
          </w:r>
        </w:p>
        <w:p>
          <w:pPr>
            <w:pStyle w:val="22"/>
            <w:tabs>
              <w:tab w:val="right" w:leader="dot" w:pos="8607"/>
            </w:tabs>
            <w:rPr>
              <w:rFonts w:asciiTheme="minorHAnsi" w:hAnsiTheme="minorHAnsi" w:eastAsiaTheme="minorEastAsia" w:cstheme="minorBidi"/>
              <w:smallCaps w:val="0"/>
              <w:sz w:val="21"/>
              <w:szCs w:val="22"/>
            </w:rPr>
          </w:pPr>
          <w:r>
            <w:fldChar w:fldCharType="begin"/>
          </w:r>
          <w:r>
            <w:instrText xml:space="preserve"> HYPERLINK \l "_Toc131283164" </w:instrText>
          </w:r>
          <w:r>
            <w:fldChar w:fldCharType="separate"/>
          </w:r>
          <w:r>
            <w:rPr>
              <w:rStyle w:val="32"/>
            </w:rPr>
            <w:t>3.2 算法总体设计</w:t>
          </w:r>
          <w:r>
            <w:tab/>
          </w:r>
          <w:r>
            <w:fldChar w:fldCharType="begin"/>
          </w:r>
          <w:r>
            <w:instrText xml:space="preserve"> PAGEREF _Toc131283164 \h </w:instrText>
          </w:r>
          <w:r>
            <w:fldChar w:fldCharType="separate"/>
          </w:r>
          <w:r>
            <w:t>21</w:t>
          </w:r>
          <w:r>
            <w:fldChar w:fldCharType="end"/>
          </w:r>
          <w:r>
            <w:fldChar w:fldCharType="end"/>
          </w:r>
        </w:p>
        <w:p>
          <w:pPr>
            <w:pStyle w:val="12"/>
            <w:tabs>
              <w:tab w:val="right" w:leader="dot" w:pos="8607"/>
            </w:tabs>
            <w:rPr>
              <w:rFonts w:asciiTheme="minorHAnsi" w:hAnsiTheme="minorHAnsi" w:eastAsiaTheme="minorEastAsia" w:cstheme="minorBidi"/>
              <w:i w:val="0"/>
              <w:iCs w:val="0"/>
              <w:sz w:val="21"/>
              <w:szCs w:val="22"/>
            </w:rPr>
          </w:pPr>
          <w:r>
            <w:fldChar w:fldCharType="begin"/>
          </w:r>
          <w:r>
            <w:instrText xml:space="preserve"> HYPERLINK \l "_Toc131283165" </w:instrText>
          </w:r>
          <w:r>
            <w:fldChar w:fldCharType="separate"/>
          </w:r>
          <w:r>
            <w:rPr>
              <w:rStyle w:val="32"/>
              <w:i w:val="0"/>
              <w:iCs w:val="0"/>
            </w:rPr>
            <w:t>3.2.1 MSInet网络结构</w:t>
          </w:r>
          <w:r>
            <w:rPr>
              <w:i w:val="0"/>
              <w:iCs w:val="0"/>
            </w:rPr>
            <w:tab/>
          </w:r>
          <w:r>
            <w:rPr>
              <w:i w:val="0"/>
              <w:iCs w:val="0"/>
            </w:rPr>
            <w:fldChar w:fldCharType="begin"/>
          </w:r>
          <w:r>
            <w:rPr>
              <w:i w:val="0"/>
              <w:iCs w:val="0"/>
            </w:rPr>
            <w:instrText xml:space="preserve"> PAGEREF _Toc131283165 \h </w:instrText>
          </w:r>
          <w:r>
            <w:rPr>
              <w:i w:val="0"/>
              <w:iCs w:val="0"/>
            </w:rPr>
            <w:fldChar w:fldCharType="separate"/>
          </w:r>
          <w:r>
            <w:rPr>
              <w:i w:val="0"/>
              <w:iCs w:val="0"/>
            </w:rPr>
            <w:t>21</w:t>
          </w:r>
          <w:r>
            <w:rPr>
              <w:i w:val="0"/>
              <w:iCs w:val="0"/>
            </w:rPr>
            <w:fldChar w:fldCharType="end"/>
          </w:r>
          <w:r>
            <w:rPr>
              <w:i w:val="0"/>
              <w:iCs w:val="0"/>
            </w:rPr>
            <w:fldChar w:fldCharType="end"/>
          </w:r>
        </w:p>
        <w:p>
          <w:pPr>
            <w:pStyle w:val="12"/>
            <w:tabs>
              <w:tab w:val="right" w:leader="dot" w:pos="8607"/>
            </w:tabs>
            <w:rPr>
              <w:rFonts w:asciiTheme="minorHAnsi" w:hAnsiTheme="minorHAnsi" w:eastAsiaTheme="minorEastAsia" w:cstheme="minorBidi"/>
              <w:i w:val="0"/>
              <w:iCs w:val="0"/>
              <w:sz w:val="21"/>
              <w:szCs w:val="22"/>
            </w:rPr>
          </w:pPr>
          <w:r>
            <w:fldChar w:fldCharType="begin"/>
          </w:r>
          <w:r>
            <w:instrText xml:space="preserve"> HYPERLINK \l "_Toc131283166" </w:instrText>
          </w:r>
          <w:r>
            <w:fldChar w:fldCharType="separate"/>
          </w:r>
          <w:r>
            <w:rPr>
              <w:rStyle w:val="32"/>
              <w:i w:val="0"/>
              <w:iCs w:val="0"/>
            </w:rPr>
            <w:t>3.2.2 上下文注意残差块 (CARB)</w:t>
          </w:r>
          <w:r>
            <w:rPr>
              <w:i w:val="0"/>
              <w:iCs w:val="0"/>
            </w:rPr>
            <w:tab/>
          </w:r>
          <w:r>
            <w:rPr>
              <w:i w:val="0"/>
              <w:iCs w:val="0"/>
            </w:rPr>
            <w:fldChar w:fldCharType="begin"/>
          </w:r>
          <w:r>
            <w:rPr>
              <w:i w:val="0"/>
              <w:iCs w:val="0"/>
            </w:rPr>
            <w:instrText xml:space="preserve"> PAGEREF _Toc131283166 \h </w:instrText>
          </w:r>
          <w:r>
            <w:rPr>
              <w:i w:val="0"/>
              <w:iCs w:val="0"/>
            </w:rPr>
            <w:fldChar w:fldCharType="separate"/>
          </w:r>
          <w:r>
            <w:rPr>
              <w:i w:val="0"/>
              <w:iCs w:val="0"/>
            </w:rPr>
            <w:t>22</w:t>
          </w:r>
          <w:r>
            <w:rPr>
              <w:i w:val="0"/>
              <w:iCs w:val="0"/>
            </w:rPr>
            <w:fldChar w:fldCharType="end"/>
          </w:r>
          <w:r>
            <w:rPr>
              <w:i w:val="0"/>
              <w:iCs w:val="0"/>
            </w:rPr>
            <w:fldChar w:fldCharType="end"/>
          </w:r>
        </w:p>
        <w:p>
          <w:pPr>
            <w:pStyle w:val="12"/>
            <w:tabs>
              <w:tab w:val="right" w:leader="dot" w:pos="8607"/>
            </w:tabs>
            <w:rPr>
              <w:rFonts w:asciiTheme="minorHAnsi" w:hAnsiTheme="minorHAnsi" w:eastAsiaTheme="minorEastAsia" w:cstheme="minorBidi"/>
              <w:i w:val="0"/>
              <w:iCs w:val="0"/>
              <w:sz w:val="21"/>
              <w:szCs w:val="22"/>
            </w:rPr>
          </w:pPr>
          <w:r>
            <w:fldChar w:fldCharType="begin"/>
          </w:r>
          <w:r>
            <w:instrText xml:space="preserve"> HYPERLINK \l "_Toc131283167" </w:instrText>
          </w:r>
          <w:r>
            <w:fldChar w:fldCharType="separate"/>
          </w:r>
          <w:r>
            <w:rPr>
              <w:rStyle w:val="32"/>
              <w:i w:val="0"/>
              <w:iCs w:val="0"/>
            </w:rPr>
            <w:t>3.2.3 多重级联残差块 (MCRB)</w:t>
          </w:r>
          <w:r>
            <w:rPr>
              <w:i w:val="0"/>
              <w:iCs w:val="0"/>
            </w:rPr>
            <w:tab/>
          </w:r>
          <w:r>
            <w:rPr>
              <w:i w:val="0"/>
              <w:iCs w:val="0"/>
            </w:rPr>
            <w:fldChar w:fldCharType="begin"/>
          </w:r>
          <w:r>
            <w:rPr>
              <w:i w:val="0"/>
              <w:iCs w:val="0"/>
            </w:rPr>
            <w:instrText xml:space="preserve"> PAGEREF _Toc131283167 \h </w:instrText>
          </w:r>
          <w:r>
            <w:rPr>
              <w:i w:val="0"/>
              <w:iCs w:val="0"/>
            </w:rPr>
            <w:fldChar w:fldCharType="separate"/>
          </w:r>
          <w:r>
            <w:rPr>
              <w:i w:val="0"/>
              <w:iCs w:val="0"/>
            </w:rPr>
            <w:t>23</w:t>
          </w:r>
          <w:r>
            <w:rPr>
              <w:i w:val="0"/>
              <w:iCs w:val="0"/>
            </w:rPr>
            <w:fldChar w:fldCharType="end"/>
          </w:r>
          <w:r>
            <w:rPr>
              <w:i w:val="0"/>
              <w:iCs w:val="0"/>
            </w:rPr>
            <w:fldChar w:fldCharType="end"/>
          </w:r>
        </w:p>
        <w:p>
          <w:pPr>
            <w:pStyle w:val="12"/>
            <w:tabs>
              <w:tab w:val="right" w:leader="dot" w:pos="8607"/>
            </w:tabs>
            <w:rPr>
              <w:rFonts w:asciiTheme="minorHAnsi" w:hAnsiTheme="minorHAnsi" w:eastAsiaTheme="minorEastAsia" w:cstheme="minorBidi"/>
              <w:i w:val="0"/>
              <w:iCs w:val="0"/>
              <w:sz w:val="21"/>
              <w:szCs w:val="22"/>
            </w:rPr>
          </w:pPr>
          <w:r>
            <w:fldChar w:fldCharType="begin"/>
          </w:r>
          <w:r>
            <w:instrText xml:space="preserve"> HYPERLINK \l "_Toc131283168" </w:instrText>
          </w:r>
          <w:r>
            <w:fldChar w:fldCharType="separate"/>
          </w:r>
          <w:r>
            <w:rPr>
              <w:rStyle w:val="32"/>
              <w:i w:val="0"/>
              <w:iCs w:val="0"/>
            </w:rPr>
            <w:t>3.2.4 通道重组聚合卷积单元 (CSAConv)</w:t>
          </w:r>
          <w:r>
            <w:rPr>
              <w:i w:val="0"/>
              <w:iCs w:val="0"/>
            </w:rPr>
            <w:tab/>
          </w:r>
          <w:r>
            <w:rPr>
              <w:i w:val="0"/>
              <w:iCs w:val="0"/>
            </w:rPr>
            <w:fldChar w:fldCharType="begin"/>
          </w:r>
          <w:r>
            <w:rPr>
              <w:i w:val="0"/>
              <w:iCs w:val="0"/>
            </w:rPr>
            <w:instrText xml:space="preserve"> PAGEREF _Toc131283168 \h </w:instrText>
          </w:r>
          <w:r>
            <w:rPr>
              <w:i w:val="0"/>
              <w:iCs w:val="0"/>
            </w:rPr>
            <w:fldChar w:fldCharType="separate"/>
          </w:r>
          <w:r>
            <w:rPr>
              <w:i w:val="0"/>
              <w:iCs w:val="0"/>
            </w:rPr>
            <w:t>24</w:t>
          </w:r>
          <w:r>
            <w:rPr>
              <w:i w:val="0"/>
              <w:iCs w:val="0"/>
            </w:rPr>
            <w:fldChar w:fldCharType="end"/>
          </w:r>
          <w:r>
            <w:rPr>
              <w:i w:val="0"/>
              <w:iCs w:val="0"/>
            </w:rPr>
            <w:fldChar w:fldCharType="end"/>
          </w:r>
        </w:p>
        <w:p>
          <w:pPr>
            <w:pStyle w:val="12"/>
            <w:tabs>
              <w:tab w:val="right" w:leader="dot" w:pos="8607"/>
            </w:tabs>
            <w:rPr>
              <w:rFonts w:asciiTheme="minorHAnsi" w:hAnsiTheme="minorHAnsi" w:eastAsiaTheme="minorEastAsia" w:cstheme="minorBidi"/>
              <w:i w:val="0"/>
              <w:iCs w:val="0"/>
              <w:sz w:val="21"/>
              <w:szCs w:val="22"/>
            </w:rPr>
          </w:pPr>
          <w:r>
            <w:fldChar w:fldCharType="begin"/>
          </w:r>
          <w:r>
            <w:instrText xml:space="preserve"> HYPERLINK \l "_Toc131283169" </w:instrText>
          </w:r>
          <w:r>
            <w:fldChar w:fldCharType="separate"/>
          </w:r>
          <w:r>
            <w:rPr>
              <w:rStyle w:val="32"/>
              <w:i w:val="0"/>
              <w:iCs w:val="0"/>
            </w:rPr>
            <w:t>3.2.5 多尺度非局部注意力块 (MNAB)</w:t>
          </w:r>
          <w:r>
            <w:rPr>
              <w:i w:val="0"/>
              <w:iCs w:val="0"/>
            </w:rPr>
            <w:tab/>
          </w:r>
          <w:r>
            <w:rPr>
              <w:i w:val="0"/>
              <w:iCs w:val="0"/>
            </w:rPr>
            <w:fldChar w:fldCharType="begin"/>
          </w:r>
          <w:r>
            <w:rPr>
              <w:i w:val="0"/>
              <w:iCs w:val="0"/>
            </w:rPr>
            <w:instrText xml:space="preserve"> PAGEREF _Toc131283169 \h </w:instrText>
          </w:r>
          <w:r>
            <w:rPr>
              <w:i w:val="0"/>
              <w:iCs w:val="0"/>
            </w:rPr>
            <w:fldChar w:fldCharType="separate"/>
          </w:r>
          <w:r>
            <w:rPr>
              <w:i w:val="0"/>
              <w:iCs w:val="0"/>
            </w:rPr>
            <w:t>26</w:t>
          </w:r>
          <w:r>
            <w:rPr>
              <w:i w:val="0"/>
              <w:iCs w:val="0"/>
            </w:rPr>
            <w:fldChar w:fldCharType="end"/>
          </w:r>
          <w:r>
            <w:rPr>
              <w:i w:val="0"/>
              <w:iCs w:val="0"/>
            </w:rPr>
            <w:fldChar w:fldCharType="end"/>
          </w:r>
        </w:p>
        <w:p>
          <w:pPr>
            <w:pStyle w:val="12"/>
            <w:tabs>
              <w:tab w:val="right" w:leader="dot" w:pos="8607"/>
            </w:tabs>
            <w:rPr>
              <w:rFonts w:asciiTheme="minorHAnsi" w:hAnsiTheme="minorHAnsi" w:eastAsiaTheme="minorEastAsia" w:cstheme="minorBidi"/>
              <w:i w:val="0"/>
              <w:iCs w:val="0"/>
              <w:sz w:val="21"/>
              <w:szCs w:val="22"/>
            </w:rPr>
          </w:pPr>
          <w:r>
            <w:fldChar w:fldCharType="begin"/>
          </w:r>
          <w:r>
            <w:instrText xml:space="preserve"> HYPERLINK \l "_Toc131283170" </w:instrText>
          </w:r>
          <w:r>
            <w:fldChar w:fldCharType="separate"/>
          </w:r>
          <w:r>
            <w:rPr>
              <w:rStyle w:val="32"/>
              <w:i w:val="0"/>
              <w:iCs w:val="0"/>
            </w:rPr>
            <w:t>3.2.6 全局特征融合块 (GFFB)</w:t>
          </w:r>
          <w:r>
            <w:rPr>
              <w:i w:val="0"/>
              <w:iCs w:val="0"/>
            </w:rPr>
            <w:tab/>
          </w:r>
          <w:r>
            <w:rPr>
              <w:i w:val="0"/>
              <w:iCs w:val="0"/>
            </w:rPr>
            <w:fldChar w:fldCharType="begin"/>
          </w:r>
          <w:r>
            <w:rPr>
              <w:i w:val="0"/>
              <w:iCs w:val="0"/>
            </w:rPr>
            <w:instrText xml:space="preserve"> PAGEREF _Toc131283170 \h </w:instrText>
          </w:r>
          <w:r>
            <w:rPr>
              <w:i w:val="0"/>
              <w:iCs w:val="0"/>
            </w:rPr>
            <w:fldChar w:fldCharType="separate"/>
          </w:r>
          <w:r>
            <w:rPr>
              <w:i w:val="0"/>
              <w:iCs w:val="0"/>
            </w:rPr>
            <w:t>27</w:t>
          </w:r>
          <w:r>
            <w:rPr>
              <w:i w:val="0"/>
              <w:iCs w:val="0"/>
            </w:rPr>
            <w:fldChar w:fldCharType="end"/>
          </w:r>
          <w:r>
            <w:rPr>
              <w:i w:val="0"/>
              <w:iCs w:val="0"/>
            </w:rPr>
            <w:fldChar w:fldCharType="end"/>
          </w:r>
        </w:p>
        <w:p>
          <w:pPr>
            <w:pStyle w:val="12"/>
            <w:tabs>
              <w:tab w:val="right" w:leader="dot" w:pos="8607"/>
            </w:tabs>
            <w:rPr>
              <w:rFonts w:asciiTheme="minorHAnsi" w:hAnsiTheme="minorHAnsi" w:eastAsiaTheme="minorEastAsia" w:cstheme="minorBidi"/>
              <w:i w:val="0"/>
              <w:iCs w:val="0"/>
              <w:sz w:val="21"/>
              <w:szCs w:val="22"/>
            </w:rPr>
          </w:pPr>
          <w:r>
            <w:fldChar w:fldCharType="begin"/>
          </w:r>
          <w:r>
            <w:instrText xml:space="preserve"> HYPERLINK \l "_Toc131283171" </w:instrText>
          </w:r>
          <w:r>
            <w:fldChar w:fldCharType="separate"/>
          </w:r>
          <w:r>
            <w:rPr>
              <w:rStyle w:val="32"/>
              <w:i w:val="0"/>
              <w:iCs w:val="0"/>
            </w:rPr>
            <w:t>3.2.7 多维注意力块 (MDAB)</w:t>
          </w:r>
          <w:r>
            <w:rPr>
              <w:i w:val="0"/>
              <w:iCs w:val="0"/>
            </w:rPr>
            <w:tab/>
          </w:r>
          <w:r>
            <w:rPr>
              <w:i w:val="0"/>
              <w:iCs w:val="0"/>
            </w:rPr>
            <w:fldChar w:fldCharType="begin"/>
          </w:r>
          <w:r>
            <w:rPr>
              <w:i w:val="0"/>
              <w:iCs w:val="0"/>
            </w:rPr>
            <w:instrText xml:space="preserve"> PAGEREF _Toc131283171 \h </w:instrText>
          </w:r>
          <w:r>
            <w:rPr>
              <w:i w:val="0"/>
              <w:iCs w:val="0"/>
            </w:rPr>
            <w:fldChar w:fldCharType="separate"/>
          </w:r>
          <w:r>
            <w:rPr>
              <w:i w:val="0"/>
              <w:iCs w:val="0"/>
            </w:rPr>
            <w:t>27</w:t>
          </w:r>
          <w:r>
            <w:rPr>
              <w:i w:val="0"/>
              <w:iCs w:val="0"/>
            </w:rPr>
            <w:fldChar w:fldCharType="end"/>
          </w:r>
          <w:r>
            <w:rPr>
              <w:i w:val="0"/>
              <w:iCs w:val="0"/>
            </w:rPr>
            <w:fldChar w:fldCharType="end"/>
          </w:r>
        </w:p>
        <w:p>
          <w:pPr>
            <w:pStyle w:val="22"/>
            <w:tabs>
              <w:tab w:val="right" w:leader="dot" w:pos="8607"/>
            </w:tabs>
            <w:rPr>
              <w:rFonts w:asciiTheme="minorHAnsi" w:hAnsiTheme="minorHAnsi" w:eastAsiaTheme="minorEastAsia" w:cstheme="minorBidi"/>
              <w:smallCaps w:val="0"/>
              <w:sz w:val="21"/>
              <w:szCs w:val="22"/>
            </w:rPr>
          </w:pPr>
          <w:r>
            <w:fldChar w:fldCharType="begin"/>
          </w:r>
          <w:r>
            <w:instrText xml:space="preserve"> HYPERLINK \l "_Toc131283172" </w:instrText>
          </w:r>
          <w:r>
            <w:fldChar w:fldCharType="separate"/>
          </w:r>
          <w:r>
            <w:rPr>
              <w:rStyle w:val="32"/>
            </w:rPr>
            <w:t>3.3 实验与分析</w:t>
          </w:r>
          <w:r>
            <w:tab/>
          </w:r>
          <w:r>
            <w:fldChar w:fldCharType="begin"/>
          </w:r>
          <w:r>
            <w:instrText xml:space="preserve"> PAGEREF _Toc131283172 \h </w:instrText>
          </w:r>
          <w:r>
            <w:fldChar w:fldCharType="separate"/>
          </w:r>
          <w:r>
            <w:t>29</w:t>
          </w:r>
          <w:r>
            <w:fldChar w:fldCharType="end"/>
          </w:r>
          <w:r>
            <w:fldChar w:fldCharType="end"/>
          </w:r>
        </w:p>
        <w:p>
          <w:pPr>
            <w:pStyle w:val="12"/>
            <w:tabs>
              <w:tab w:val="right" w:leader="dot" w:pos="8607"/>
            </w:tabs>
            <w:rPr>
              <w:rFonts w:asciiTheme="minorHAnsi" w:hAnsiTheme="minorHAnsi" w:eastAsiaTheme="minorEastAsia" w:cstheme="minorBidi"/>
              <w:i w:val="0"/>
              <w:iCs w:val="0"/>
              <w:sz w:val="21"/>
              <w:szCs w:val="22"/>
            </w:rPr>
          </w:pPr>
          <w:r>
            <w:fldChar w:fldCharType="begin"/>
          </w:r>
          <w:r>
            <w:instrText xml:space="preserve"> HYPERLINK \l "_Toc131283173" </w:instrText>
          </w:r>
          <w:r>
            <w:fldChar w:fldCharType="separate"/>
          </w:r>
          <w:r>
            <w:rPr>
              <w:rStyle w:val="32"/>
              <w:i w:val="0"/>
              <w:iCs w:val="0"/>
            </w:rPr>
            <w:t>3.3.1 数据集与参数设置</w:t>
          </w:r>
          <w:r>
            <w:rPr>
              <w:i w:val="0"/>
              <w:iCs w:val="0"/>
            </w:rPr>
            <w:tab/>
          </w:r>
          <w:r>
            <w:rPr>
              <w:i w:val="0"/>
              <w:iCs w:val="0"/>
            </w:rPr>
            <w:fldChar w:fldCharType="begin"/>
          </w:r>
          <w:r>
            <w:rPr>
              <w:i w:val="0"/>
              <w:iCs w:val="0"/>
            </w:rPr>
            <w:instrText xml:space="preserve"> PAGEREF _Toc131283173 \h </w:instrText>
          </w:r>
          <w:r>
            <w:rPr>
              <w:i w:val="0"/>
              <w:iCs w:val="0"/>
            </w:rPr>
            <w:fldChar w:fldCharType="separate"/>
          </w:r>
          <w:r>
            <w:rPr>
              <w:i w:val="0"/>
              <w:iCs w:val="0"/>
            </w:rPr>
            <w:t>29</w:t>
          </w:r>
          <w:r>
            <w:rPr>
              <w:i w:val="0"/>
              <w:iCs w:val="0"/>
            </w:rPr>
            <w:fldChar w:fldCharType="end"/>
          </w:r>
          <w:r>
            <w:rPr>
              <w:i w:val="0"/>
              <w:iCs w:val="0"/>
            </w:rPr>
            <w:fldChar w:fldCharType="end"/>
          </w:r>
        </w:p>
        <w:p>
          <w:pPr>
            <w:pStyle w:val="12"/>
            <w:tabs>
              <w:tab w:val="right" w:leader="dot" w:pos="8607"/>
            </w:tabs>
            <w:rPr>
              <w:rFonts w:asciiTheme="minorHAnsi" w:hAnsiTheme="minorHAnsi" w:eastAsiaTheme="minorEastAsia" w:cstheme="minorBidi"/>
              <w:i w:val="0"/>
              <w:iCs w:val="0"/>
              <w:sz w:val="21"/>
              <w:szCs w:val="22"/>
            </w:rPr>
          </w:pPr>
          <w:r>
            <w:fldChar w:fldCharType="begin"/>
          </w:r>
          <w:r>
            <w:instrText xml:space="preserve"> HYPERLINK \l "_Toc131283174" </w:instrText>
          </w:r>
          <w:r>
            <w:fldChar w:fldCharType="separate"/>
          </w:r>
          <w:r>
            <w:rPr>
              <w:rStyle w:val="32"/>
              <w:i w:val="0"/>
              <w:iCs w:val="0"/>
            </w:rPr>
            <w:t>3.3.2 消融实验分析</w:t>
          </w:r>
          <w:r>
            <w:rPr>
              <w:i w:val="0"/>
              <w:iCs w:val="0"/>
            </w:rPr>
            <w:tab/>
          </w:r>
          <w:r>
            <w:rPr>
              <w:i w:val="0"/>
              <w:iCs w:val="0"/>
            </w:rPr>
            <w:fldChar w:fldCharType="begin"/>
          </w:r>
          <w:r>
            <w:rPr>
              <w:i w:val="0"/>
              <w:iCs w:val="0"/>
            </w:rPr>
            <w:instrText xml:space="preserve"> PAGEREF _Toc131283174 \h </w:instrText>
          </w:r>
          <w:r>
            <w:rPr>
              <w:i w:val="0"/>
              <w:iCs w:val="0"/>
            </w:rPr>
            <w:fldChar w:fldCharType="separate"/>
          </w:r>
          <w:r>
            <w:rPr>
              <w:i w:val="0"/>
              <w:iCs w:val="0"/>
            </w:rPr>
            <w:t>30</w:t>
          </w:r>
          <w:r>
            <w:rPr>
              <w:i w:val="0"/>
              <w:iCs w:val="0"/>
            </w:rPr>
            <w:fldChar w:fldCharType="end"/>
          </w:r>
          <w:r>
            <w:rPr>
              <w:i w:val="0"/>
              <w:iCs w:val="0"/>
            </w:rPr>
            <w:fldChar w:fldCharType="end"/>
          </w:r>
        </w:p>
        <w:p>
          <w:pPr>
            <w:pStyle w:val="12"/>
            <w:tabs>
              <w:tab w:val="right" w:leader="dot" w:pos="8607"/>
            </w:tabs>
            <w:rPr>
              <w:rFonts w:asciiTheme="minorHAnsi" w:hAnsiTheme="minorHAnsi" w:eastAsiaTheme="minorEastAsia" w:cstheme="minorBidi"/>
              <w:i w:val="0"/>
              <w:iCs w:val="0"/>
              <w:sz w:val="21"/>
              <w:szCs w:val="22"/>
            </w:rPr>
          </w:pPr>
          <w:r>
            <w:fldChar w:fldCharType="begin"/>
          </w:r>
          <w:r>
            <w:instrText xml:space="preserve"> HYPERLINK \l "_Toc131283175" </w:instrText>
          </w:r>
          <w:r>
            <w:fldChar w:fldCharType="separate"/>
          </w:r>
          <w:r>
            <w:rPr>
              <w:rStyle w:val="32"/>
              <w:i w:val="0"/>
              <w:iCs w:val="0"/>
            </w:rPr>
            <w:t>3.3.3 实验结果分析</w:t>
          </w:r>
          <w:r>
            <w:rPr>
              <w:i w:val="0"/>
              <w:iCs w:val="0"/>
            </w:rPr>
            <w:tab/>
          </w:r>
          <w:r>
            <w:rPr>
              <w:i w:val="0"/>
              <w:iCs w:val="0"/>
            </w:rPr>
            <w:fldChar w:fldCharType="begin"/>
          </w:r>
          <w:r>
            <w:rPr>
              <w:i w:val="0"/>
              <w:iCs w:val="0"/>
            </w:rPr>
            <w:instrText xml:space="preserve"> PAGEREF _Toc131283175 \h </w:instrText>
          </w:r>
          <w:r>
            <w:rPr>
              <w:i w:val="0"/>
              <w:iCs w:val="0"/>
            </w:rPr>
            <w:fldChar w:fldCharType="separate"/>
          </w:r>
          <w:r>
            <w:rPr>
              <w:i w:val="0"/>
              <w:iCs w:val="0"/>
            </w:rPr>
            <w:t>32</w:t>
          </w:r>
          <w:r>
            <w:rPr>
              <w:i w:val="0"/>
              <w:iCs w:val="0"/>
            </w:rPr>
            <w:fldChar w:fldCharType="end"/>
          </w:r>
          <w:r>
            <w:rPr>
              <w:i w:val="0"/>
              <w:iCs w:val="0"/>
            </w:rPr>
            <w:fldChar w:fldCharType="end"/>
          </w:r>
        </w:p>
        <w:p>
          <w:pPr>
            <w:pStyle w:val="22"/>
            <w:tabs>
              <w:tab w:val="right" w:leader="dot" w:pos="8607"/>
            </w:tabs>
            <w:rPr>
              <w:rFonts w:asciiTheme="minorHAnsi" w:hAnsiTheme="minorHAnsi" w:eastAsiaTheme="minorEastAsia" w:cstheme="minorBidi"/>
              <w:smallCaps w:val="0"/>
              <w:sz w:val="21"/>
              <w:szCs w:val="22"/>
            </w:rPr>
          </w:pPr>
          <w:r>
            <w:fldChar w:fldCharType="begin"/>
          </w:r>
          <w:r>
            <w:instrText xml:space="preserve"> HYPERLINK \l "_Toc131283176" </w:instrText>
          </w:r>
          <w:r>
            <w:fldChar w:fldCharType="separate"/>
          </w:r>
          <w:r>
            <w:rPr>
              <w:rStyle w:val="32"/>
            </w:rPr>
            <w:t>3.4 本章小结</w:t>
          </w:r>
          <w:r>
            <w:tab/>
          </w:r>
          <w:r>
            <w:fldChar w:fldCharType="begin"/>
          </w:r>
          <w:r>
            <w:instrText xml:space="preserve"> PAGEREF _Toc131283176 \h </w:instrText>
          </w:r>
          <w:r>
            <w:fldChar w:fldCharType="separate"/>
          </w:r>
          <w:r>
            <w:t>38</w:t>
          </w:r>
          <w:r>
            <w:fldChar w:fldCharType="end"/>
          </w:r>
          <w:r>
            <w:fldChar w:fldCharType="end"/>
          </w:r>
        </w:p>
        <w:p>
          <w:pPr>
            <w:pStyle w:val="22"/>
            <w:tabs>
              <w:tab w:val="right" w:leader="dot" w:pos="8607"/>
            </w:tabs>
            <w:ind w:left="0"/>
            <w:rPr>
              <w:rStyle w:val="32"/>
              <w:rFonts w:ascii="黑体" w:hAnsi="黑体" w:eastAsia="黑体"/>
            </w:rPr>
          </w:pPr>
          <w:r>
            <w:fldChar w:fldCharType="begin"/>
          </w:r>
          <w:r>
            <w:instrText xml:space="preserve"> HYPERLINK \l "_Toc131283177" </w:instrText>
          </w:r>
          <w:r>
            <w:fldChar w:fldCharType="separate"/>
          </w:r>
          <w:r>
            <w:rPr>
              <w:rStyle w:val="32"/>
              <w:rFonts w:ascii="黑体" w:hAnsi="黑体" w:eastAsia="黑体"/>
            </w:rPr>
            <w:t>第</w:t>
          </w:r>
          <w:r>
            <w:rPr>
              <w:rStyle w:val="32"/>
              <w:rFonts w:eastAsia="黑体"/>
            </w:rPr>
            <w:t>4</w:t>
          </w:r>
          <w:r>
            <w:rPr>
              <w:rStyle w:val="32"/>
              <w:rFonts w:ascii="黑体" w:hAnsi="黑体" w:eastAsia="黑体"/>
            </w:rPr>
            <w:t>章 基于非局部区域信息互补的超分辨率网络</w:t>
          </w:r>
          <w:r>
            <w:rPr>
              <w:rStyle w:val="32"/>
              <w:rFonts w:ascii="黑体" w:hAnsi="黑体" w:eastAsia="黑体"/>
            </w:rPr>
            <w:tab/>
          </w:r>
          <w:r>
            <w:rPr>
              <w:rStyle w:val="32"/>
              <w:rFonts w:eastAsia="黑体"/>
            </w:rPr>
            <w:fldChar w:fldCharType="begin"/>
          </w:r>
          <w:r>
            <w:rPr>
              <w:rStyle w:val="32"/>
              <w:rFonts w:eastAsia="黑体"/>
            </w:rPr>
            <w:instrText xml:space="preserve"> PAGEREF _Toc131283177 \h </w:instrText>
          </w:r>
          <w:r>
            <w:rPr>
              <w:rStyle w:val="32"/>
              <w:rFonts w:eastAsia="黑体"/>
            </w:rPr>
            <w:fldChar w:fldCharType="separate"/>
          </w:r>
          <w:r>
            <w:rPr>
              <w:rStyle w:val="32"/>
              <w:rFonts w:eastAsia="黑体"/>
            </w:rPr>
            <w:t>39</w:t>
          </w:r>
          <w:r>
            <w:rPr>
              <w:rStyle w:val="32"/>
              <w:rFonts w:eastAsia="黑体"/>
            </w:rPr>
            <w:fldChar w:fldCharType="end"/>
          </w:r>
          <w:r>
            <w:rPr>
              <w:rStyle w:val="32"/>
              <w:rFonts w:eastAsia="黑体"/>
            </w:rPr>
            <w:fldChar w:fldCharType="end"/>
          </w:r>
        </w:p>
        <w:p>
          <w:pPr>
            <w:pStyle w:val="22"/>
            <w:tabs>
              <w:tab w:val="right" w:leader="dot" w:pos="8607"/>
            </w:tabs>
            <w:rPr>
              <w:rFonts w:asciiTheme="minorHAnsi" w:hAnsiTheme="minorHAnsi" w:eastAsiaTheme="minorEastAsia" w:cstheme="minorBidi"/>
              <w:smallCaps w:val="0"/>
              <w:sz w:val="21"/>
              <w:szCs w:val="22"/>
            </w:rPr>
          </w:pPr>
          <w:r>
            <w:fldChar w:fldCharType="begin"/>
          </w:r>
          <w:r>
            <w:instrText xml:space="preserve"> HYPERLINK \l "_Toc131283178" </w:instrText>
          </w:r>
          <w:r>
            <w:fldChar w:fldCharType="separate"/>
          </w:r>
          <w:r>
            <w:rPr>
              <w:rStyle w:val="32"/>
            </w:rPr>
            <w:t>4.1 引言</w:t>
          </w:r>
          <w:r>
            <w:tab/>
          </w:r>
          <w:r>
            <w:fldChar w:fldCharType="begin"/>
          </w:r>
          <w:r>
            <w:instrText xml:space="preserve"> PAGEREF _Toc131283178 \h </w:instrText>
          </w:r>
          <w:r>
            <w:fldChar w:fldCharType="separate"/>
          </w:r>
          <w:r>
            <w:t>39</w:t>
          </w:r>
          <w:r>
            <w:fldChar w:fldCharType="end"/>
          </w:r>
          <w:r>
            <w:fldChar w:fldCharType="end"/>
          </w:r>
        </w:p>
        <w:p>
          <w:pPr>
            <w:pStyle w:val="22"/>
            <w:tabs>
              <w:tab w:val="right" w:leader="dot" w:pos="8607"/>
            </w:tabs>
            <w:rPr>
              <w:rFonts w:asciiTheme="minorHAnsi" w:hAnsiTheme="minorHAnsi" w:eastAsiaTheme="minorEastAsia" w:cstheme="minorBidi"/>
              <w:smallCaps w:val="0"/>
              <w:sz w:val="21"/>
              <w:szCs w:val="22"/>
            </w:rPr>
          </w:pPr>
          <w:r>
            <w:fldChar w:fldCharType="begin"/>
          </w:r>
          <w:r>
            <w:instrText xml:space="preserve"> HYPERLINK \l "_Toc131283179" </w:instrText>
          </w:r>
          <w:r>
            <w:fldChar w:fldCharType="separate"/>
          </w:r>
          <w:r>
            <w:rPr>
              <w:rStyle w:val="32"/>
            </w:rPr>
            <w:t>4.2 算法总体设计</w:t>
          </w:r>
          <w:r>
            <w:tab/>
          </w:r>
          <w:r>
            <w:fldChar w:fldCharType="begin"/>
          </w:r>
          <w:r>
            <w:instrText xml:space="preserve"> PAGEREF _Toc131283179 \h </w:instrText>
          </w:r>
          <w:r>
            <w:fldChar w:fldCharType="separate"/>
          </w:r>
          <w:r>
            <w:t>40</w:t>
          </w:r>
          <w:r>
            <w:fldChar w:fldCharType="end"/>
          </w:r>
          <w:r>
            <w:fldChar w:fldCharType="end"/>
          </w:r>
        </w:p>
        <w:p>
          <w:pPr>
            <w:pStyle w:val="12"/>
            <w:tabs>
              <w:tab w:val="right" w:leader="dot" w:pos="8607"/>
            </w:tabs>
            <w:rPr>
              <w:rFonts w:asciiTheme="minorHAnsi" w:hAnsiTheme="minorHAnsi" w:eastAsiaTheme="minorEastAsia" w:cstheme="minorBidi"/>
              <w:i w:val="0"/>
              <w:iCs w:val="0"/>
              <w:sz w:val="21"/>
              <w:szCs w:val="22"/>
            </w:rPr>
          </w:pPr>
          <w:r>
            <w:fldChar w:fldCharType="begin"/>
          </w:r>
          <w:r>
            <w:instrText xml:space="preserve"> HYPERLINK \l "_Toc131283180" </w:instrText>
          </w:r>
          <w:r>
            <w:fldChar w:fldCharType="separate"/>
          </w:r>
          <w:r>
            <w:rPr>
              <w:rStyle w:val="32"/>
              <w:i w:val="0"/>
              <w:iCs w:val="0"/>
            </w:rPr>
            <w:t>4.2.1 AICMDA网络结构</w:t>
          </w:r>
          <w:r>
            <w:rPr>
              <w:i w:val="0"/>
              <w:iCs w:val="0"/>
            </w:rPr>
            <w:tab/>
          </w:r>
          <w:r>
            <w:rPr>
              <w:i w:val="0"/>
              <w:iCs w:val="0"/>
            </w:rPr>
            <w:fldChar w:fldCharType="begin"/>
          </w:r>
          <w:r>
            <w:rPr>
              <w:i w:val="0"/>
              <w:iCs w:val="0"/>
            </w:rPr>
            <w:instrText xml:space="preserve"> PAGEREF _Toc131283180 \h </w:instrText>
          </w:r>
          <w:r>
            <w:rPr>
              <w:i w:val="0"/>
              <w:iCs w:val="0"/>
            </w:rPr>
            <w:fldChar w:fldCharType="separate"/>
          </w:r>
          <w:r>
            <w:rPr>
              <w:i w:val="0"/>
              <w:iCs w:val="0"/>
            </w:rPr>
            <w:t>40</w:t>
          </w:r>
          <w:r>
            <w:rPr>
              <w:i w:val="0"/>
              <w:iCs w:val="0"/>
            </w:rPr>
            <w:fldChar w:fldCharType="end"/>
          </w:r>
          <w:r>
            <w:rPr>
              <w:i w:val="0"/>
              <w:iCs w:val="0"/>
            </w:rPr>
            <w:fldChar w:fldCharType="end"/>
          </w:r>
        </w:p>
        <w:p>
          <w:pPr>
            <w:pStyle w:val="12"/>
            <w:tabs>
              <w:tab w:val="right" w:leader="dot" w:pos="8607"/>
            </w:tabs>
            <w:rPr>
              <w:rFonts w:asciiTheme="minorHAnsi" w:hAnsiTheme="minorHAnsi" w:eastAsiaTheme="minorEastAsia" w:cstheme="minorBidi"/>
              <w:i w:val="0"/>
              <w:iCs w:val="0"/>
              <w:sz w:val="21"/>
              <w:szCs w:val="22"/>
            </w:rPr>
          </w:pPr>
          <w:r>
            <w:fldChar w:fldCharType="begin"/>
          </w:r>
          <w:r>
            <w:instrText xml:space="preserve"> HYPERLINK \l "_Toc131283181" </w:instrText>
          </w:r>
          <w:r>
            <w:fldChar w:fldCharType="separate"/>
          </w:r>
          <w:r>
            <w:rPr>
              <w:rStyle w:val="32"/>
              <w:i w:val="0"/>
              <w:iCs w:val="0"/>
            </w:rPr>
            <w:t>4.2.2 区域信息互补注意块(AICA)</w:t>
          </w:r>
          <w:r>
            <w:rPr>
              <w:i w:val="0"/>
              <w:iCs w:val="0"/>
            </w:rPr>
            <w:tab/>
          </w:r>
          <w:r>
            <w:rPr>
              <w:i w:val="0"/>
              <w:iCs w:val="0"/>
            </w:rPr>
            <w:fldChar w:fldCharType="begin"/>
          </w:r>
          <w:r>
            <w:rPr>
              <w:i w:val="0"/>
              <w:iCs w:val="0"/>
            </w:rPr>
            <w:instrText xml:space="preserve"> PAGEREF _Toc131283181 \h </w:instrText>
          </w:r>
          <w:r>
            <w:rPr>
              <w:i w:val="0"/>
              <w:iCs w:val="0"/>
            </w:rPr>
            <w:fldChar w:fldCharType="separate"/>
          </w:r>
          <w:r>
            <w:rPr>
              <w:i w:val="0"/>
              <w:iCs w:val="0"/>
            </w:rPr>
            <w:t>41</w:t>
          </w:r>
          <w:r>
            <w:rPr>
              <w:i w:val="0"/>
              <w:iCs w:val="0"/>
            </w:rPr>
            <w:fldChar w:fldCharType="end"/>
          </w:r>
          <w:r>
            <w:rPr>
              <w:i w:val="0"/>
              <w:iCs w:val="0"/>
            </w:rPr>
            <w:fldChar w:fldCharType="end"/>
          </w:r>
        </w:p>
        <w:p>
          <w:pPr>
            <w:pStyle w:val="12"/>
            <w:tabs>
              <w:tab w:val="right" w:leader="dot" w:pos="8607"/>
            </w:tabs>
            <w:rPr>
              <w:rFonts w:asciiTheme="minorHAnsi" w:hAnsiTheme="minorHAnsi" w:eastAsiaTheme="minorEastAsia" w:cstheme="minorBidi"/>
              <w:i w:val="0"/>
              <w:iCs w:val="0"/>
              <w:sz w:val="21"/>
              <w:szCs w:val="22"/>
            </w:rPr>
          </w:pPr>
          <w:r>
            <w:fldChar w:fldCharType="begin"/>
          </w:r>
          <w:r>
            <w:instrText xml:space="preserve"> HYPERLINK \l "_Toc131283182" </w:instrText>
          </w:r>
          <w:r>
            <w:fldChar w:fldCharType="separate"/>
          </w:r>
          <w:r>
            <w:rPr>
              <w:rStyle w:val="32"/>
              <w:i w:val="0"/>
              <w:iCs w:val="0"/>
            </w:rPr>
            <w:t>4.2.3 区域信息互补块(AIC)</w:t>
          </w:r>
          <w:r>
            <w:rPr>
              <w:i w:val="0"/>
              <w:iCs w:val="0"/>
            </w:rPr>
            <w:tab/>
          </w:r>
          <w:r>
            <w:rPr>
              <w:i w:val="0"/>
              <w:iCs w:val="0"/>
            </w:rPr>
            <w:fldChar w:fldCharType="begin"/>
          </w:r>
          <w:r>
            <w:rPr>
              <w:i w:val="0"/>
              <w:iCs w:val="0"/>
            </w:rPr>
            <w:instrText xml:space="preserve"> PAGEREF _Toc131283182 \h </w:instrText>
          </w:r>
          <w:r>
            <w:rPr>
              <w:i w:val="0"/>
              <w:iCs w:val="0"/>
            </w:rPr>
            <w:fldChar w:fldCharType="separate"/>
          </w:r>
          <w:r>
            <w:rPr>
              <w:i w:val="0"/>
              <w:iCs w:val="0"/>
            </w:rPr>
            <w:t>42</w:t>
          </w:r>
          <w:r>
            <w:rPr>
              <w:i w:val="0"/>
              <w:iCs w:val="0"/>
            </w:rPr>
            <w:fldChar w:fldCharType="end"/>
          </w:r>
          <w:r>
            <w:rPr>
              <w:i w:val="0"/>
              <w:iCs w:val="0"/>
            </w:rPr>
            <w:fldChar w:fldCharType="end"/>
          </w:r>
        </w:p>
        <w:p>
          <w:pPr>
            <w:pStyle w:val="22"/>
            <w:tabs>
              <w:tab w:val="right" w:leader="dot" w:pos="8607"/>
            </w:tabs>
            <w:rPr>
              <w:rFonts w:asciiTheme="minorHAnsi" w:hAnsiTheme="minorHAnsi" w:eastAsiaTheme="minorEastAsia" w:cstheme="minorBidi"/>
              <w:smallCaps w:val="0"/>
              <w:sz w:val="21"/>
              <w:szCs w:val="22"/>
            </w:rPr>
          </w:pPr>
          <w:r>
            <w:fldChar w:fldCharType="begin"/>
          </w:r>
          <w:r>
            <w:instrText xml:space="preserve"> HYPERLINK \l "_Toc131283183" </w:instrText>
          </w:r>
          <w:r>
            <w:fldChar w:fldCharType="separate"/>
          </w:r>
          <w:r>
            <w:rPr>
              <w:rStyle w:val="32"/>
            </w:rPr>
            <w:t>4.3 实验与分析</w:t>
          </w:r>
          <w:r>
            <w:tab/>
          </w:r>
          <w:r>
            <w:fldChar w:fldCharType="begin"/>
          </w:r>
          <w:r>
            <w:instrText xml:space="preserve"> PAGEREF _Toc131283183 \h </w:instrText>
          </w:r>
          <w:r>
            <w:fldChar w:fldCharType="separate"/>
          </w:r>
          <w:r>
            <w:t>43</w:t>
          </w:r>
          <w:r>
            <w:fldChar w:fldCharType="end"/>
          </w:r>
          <w:r>
            <w:fldChar w:fldCharType="end"/>
          </w:r>
        </w:p>
        <w:p>
          <w:pPr>
            <w:pStyle w:val="12"/>
            <w:tabs>
              <w:tab w:val="right" w:leader="dot" w:pos="8607"/>
            </w:tabs>
            <w:rPr>
              <w:rFonts w:asciiTheme="minorHAnsi" w:hAnsiTheme="minorHAnsi" w:eastAsiaTheme="minorEastAsia" w:cstheme="minorBidi"/>
              <w:i w:val="0"/>
              <w:iCs w:val="0"/>
              <w:sz w:val="21"/>
              <w:szCs w:val="22"/>
            </w:rPr>
          </w:pPr>
          <w:r>
            <w:fldChar w:fldCharType="begin"/>
          </w:r>
          <w:r>
            <w:instrText xml:space="preserve"> HYPERLINK \l "_Toc131283184" </w:instrText>
          </w:r>
          <w:r>
            <w:fldChar w:fldCharType="separate"/>
          </w:r>
          <w:r>
            <w:rPr>
              <w:rStyle w:val="32"/>
              <w:i w:val="0"/>
              <w:iCs w:val="0"/>
            </w:rPr>
            <w:t>4.3.1 数据集与参数设置</w:t>
          </w:r>
          <w:r>
            <w:rPr>
              <w:i w:val="0"/>
              <w:iCs w:val="0"/>
            </w:rPr>
            <w:tab/>
          </w:r>
          <w:r>
            <w:rPr>
              <w:i w:val="0"/>
              <w:iCs w:val="0"/>
            </w:rPr>
            <w:fldChar w:fldCharType="begin"/>
          </w:r>
          <w:r>
            <w:rPr>
              <w:i w:val="0"/>
              <w:iCs w:val="0"/>
            </w:rPr>
            <w:instrText xml:space="preserve"> PAGEREF _Toc131283184 \h </w:instrText>
          </w:r>
          <w:r>
            <w:rPr>
              <w:i w:val="0"/>
              <w:iCs w:val="0"/>
            </w:rPr>
            <w:fldChar w:fldCharType="separate"/>
          </w:r>
          <w:r>
            <w:rPr>
              <w:i w:val="0"/>
              <w:iCs w:val="0"/>
            </w:rPr>
            <w:t>43</w:t>
          </w:r>
          <w:r>
            <w:rPr>
              <w:i w:val="0"/>
              <w:iCs w:val="0"/>
            </w:rPr>
            <w:fldChar w:fldCharType="end"/>
          </w:r>
          <w:r>
            <w:rPr>
              <w:i w:val="0"/>
              <w:iCs w:val="0"/>
            </w:rPr>
            <w:fldChar w:fldCharType="end"/>
          </w:r>
        </w:p>
        <w:p>
          <w:pPr>
            <w:pStyle w:val="12"/>
            <w:tabs>
              <w:tab w:val="right" w:leader="dot" w:pos="8607"/>
            </w:tabs>
            <w:rPr>
              <w:rFonts w:asciiTheme="minorHAnsi" w:hAnsiTheme="minorHAnsi" w:eastAsiaTheme="minorEastAsia" w:cstheme="minorBidi"/>
              <w:i w:val="0"/>
              <w:iCs w:val="0"/>
              <w:sz w:val="21"/>
              <w:szCs w:val="22"/>
            </w:rPr>
          </w:pPr>
          <w:r>
            <w:fldChar w:fldCharType="begin"/>
          </w:r>
          <w:r>
            <w:instrText xml:space="preserve"> HYPERLINK \l "_Toc131283185" </w:instrText>
          </w:r>
          <w:r>
            <w:fldChar w:fldCharType="separate"/>
          </w:r>
          <w:r>
            <w:rPr>
              <w:rStyle w:val="32"/>
              <w:i w:val="0"/>
              <w:iCs w:val="0"/>
            </w:rPr>
            <w:t>4.3.2 消融实验分析</w:t>
          </w:r>
          <w:r>
            <w:rPr>
              <w:i w:val="0"/>
              <w:iCs w:val="0"/>
            </w:rPr>
            <w:tab/>
          </w:r>
          <w:r>
            <w:rPr>
              <w:i w:val="0"/>
              <w:iCs w:val="0"/>
            </w:rPr>
            <w:fldChar w:fldCharType="begin"/>
          </w:r>
          <w:r>
            <w:rPr>
              <w:i w:val="0"/>
              <w:iCs w:val="0"/>
            </w:rPr>
            <w:instrText xml:space="preserve"> PAGEREF _Toc131283185 \h </w:instrText>
          </w:r>
          <w:r>
            <w:rPr>
              <w:i w:val="0"/>
              <w:iCs w:val="0"/>
            </w:rPr>
            <w:fldChar w:fldCharType="separate"/>
          </w:r>
          <w:r>
            <w:rPr>
              <w:i w:val="0"/>
              <w:iCs w:val="0"/>
            </w:rPr>
            <w:t>43</w:t>
          </w:r>
          <w:r>
            <w:rPr>
              <w:i w:val="0"/>
              <w:iCs w:val="0"/>
            </w:rPr>
            <w:fldChar w:fldCharType="end"/>
          </w:r>
          <w:r>
            <w:rPr>
              <w:i w:val="0"/>
              <w:iCs w:val="0"/>
            </w:rPr>
            <w:fldChar w:fldCharType="end"/>
          </w:r>
        </w:p>
        <w:p>
          <w:pPr>
            <w:pStyle w:val="12"/>
            <w:tabs>
              <w:tab w:val="right" w:leader="dot" w:pos="8607"/>
            </w:tabs>
            <w:rPr>
              <w:rFonts w:asciiTheme="minorHAnsi" w:hAnsiTheme="minorHAnsi" w:eastAsiaTheme="minorEastAsia" w:cstheme="minorBidi"/>
              <w:i w:val="0"/>
              <w:iCs w:val="0"/>
              <w:sz w:val="21"/>
              <w:szCs w:val="22"/>
            </w:rPr>
          </w:pPr>
          <w:r>
            <w:fldChar w:fldCharType="begin"/>
          </w:r>
          <w:r>
            <w:instrText xml:space="preserve"> HYPERLINK \l "_Toc131283186" </w:instrText>
          </w:r>
          <w:r>
            <w:fldChar w:fldCharType="separate"/>
          </w:r>
          <w:r>
            <w:rPr>
              <w:rStyle w:val="32"/>
              <w:i w:val="0"/>
              <w:iCs w:val="0"/>
            </w:rPr>
            <w:t>4.3.3 实验结果分析</w:t>
          </w:r>
          <w:r>
            <w:rPr>
              <w:i w:val="0"/>
              <w:iCs w:val="0"/>
            </w:rPr>
            <w:tab/>
          </w:r>
          <w:r>
            <w:rPr>
              <w:i w:val="0"/>
              <w:iCs w:val="0"/>
            </w:rPr>
            <w:fldChar w:fldCharType="begin"/>
          </w:r>
          <w:r>
            <w:rPr>
              <w:i w:val="0"/>
              <w:iCs w:val="0"/>
            </w:rPr>
            <w:instrText xml:space="preserve"> PAGEREF _Toc131283186 \h </w:instrText>
          </w:r>
          <w:r>
            <w:rPr>
              <w:i w:val="0"/>
              <w:iCs w:val="0"/>
            </w:rPr>
            <w:fldChar w:fldCharType="separate"/>
          </w:r>
          <w:r>
            <w:rPr>
              <w:i w:val="0"/>
              <w:iCs w:val="0"/>
            </w:rPr>
            <w:t>44</w:t>
          </w:r>
          <w:r>
            <w:rPr>
              <w:i w:val="0"/>
              <w:iCs w:val="0"/>
            </w:rPr>
            <w:fldChar w:fldCharType="end"/>
          </w:r>
          <w:r>
            <w:rPr>
              <w:i w:val="0"/>
              <w:iCs w:val="0"/>
            </w:rPr>
            <w:fldChar w:fldCharType="end"/>
          </w:r>
        </w:p>
        <w:p>
          <w:pPr>
            <w:pStyle w:val="22"/>
            <w:tabs>
              <w:tab w:val="right" w:leader="dot" w:pos="8607"/>
            </w:tabs>
            <w:rPr>
              <w:rFonts w:asciiTheme="minorHAnsi" w:hAnsiTheme="minorHAnsi" w:eastAsiaTheme="minorEastAsia" w:cstheme="minorBidi"/>
              <w:smallCaps w:val="0"/>
              <w:sz w:val="21"/>
              <w:szCs w:val="22"/>
            </w:rPr>
          </w:pPr>
          <w:r>
            <w:fldChar w:fldCharType="begin"/>
          </w:r>
          <w:r>
            <w:instrText xml:space="preserve"> HYPERLINK \l "_Toc131283187" </w:instrText>
          </w:r>
          <w:r>
            <w:fldChar w:fldCharType="separate"/>
          </w:r>
          <w:r>
            <w:rPr>
              <w:rStyle w:val="32"/>
            </w:rPr>
            <w:t>4.4 本章小结</w:t>
          </w:r>
          <w:r>
            <w:tab/>
          </w:r>
          <w:r>
            <w:fldChar w:fldCharType="begin"/>
          </w:r>
          <w:r>
            <w:instrText xml:space="preserve"> PAGEREF _Toc131283187 \h </w:instrText>
          </w:r>
          <w:r>
            <w:fldChar w:fldCharType="separate"/>
          </w:r>
          <w:r>
            <w:t>50</w:t>
          </w:r>
          <w:r>
            <w:fldChar w:fldCharType="end"/>
          </w:r>
          <w:r>
            <w:fldChar w:fldCharType="end"/>
          </w:r>
        </w:p>
        <w:p>
          <w:pPr>
            <w:pStyle w:val="22"/>
            <w:tabs>
              <w:tab w:val="right" w:leader="dot" w:pos="8607"/>
            </w:tabs>
            <w:ind w:left="0"/>
            <w:rPr>
              <w:rStyle w:val="32"/>
              <w:rFonts w:ascii="黑体" w:hAnsi="黑体" w:eastAsia="黑体"/>
            </w:rPr>
          </w:pPr>
          <w:r>
            <w:fldChar w:fldCharType="begin"/>
          </w:r>
          <w:r>
            <w:instrText xml:space="preserve"> HYPERLINK \l "_Toc131283188" </w:instrText>
          </w:r>
          <w:r>
            <w:fldChar w:fldCharType="separate"/>
          </w:r>
          <w:r>
            <w:rPr>
              <w:rStyle w:val="32"/>
              <w:rFonts w:ascii="黑体" w:hAnsi="黑体" w:eastAsia="黑体"/>
            </w:rPr>
            <w:t>第</w:t>
          </w:r>
          <w:r>
            <w:rPr>
              <w:rStyle w:val="32"/>
              <w:rFonts w:eastAsia="黑体"/>
            </w:rPr>
            <w:t>5</w:t>
          </w:r>
          <w:r>
            <w:rPr>
              <w:rStyle w:val="32"/>
              <w:rFonts w:ascii="黑体" w:hAnsi="黑体" w:eastAsia="黑体"/>
            </w:rPr>
            <w:t>章 结论与展望</w:t>
          </w:r>
          <w:r>
            <w:rPr>
              <w:rStyle w:val="32"/>
              <w:rFonts w:eastAsia="黑体"/>
            </w:rPr>
            <w:tab/>
          </w:r>
          <w:r>
            <w:rPr>
              <w:rStyle w:val="32"/>
              <w:rFonts w:eastAsia="黑体"/>
            </w:rPr>
            <w:fldChar w:fldCharType="begin"/>
          </w:r>
          <w:r>
            <w:rPr>
              <w:rStyle w:val="32"/>
              <w:rFonts w:eastAsia="黑体"/>
            </w:rPr>
            <w:instrText xml:space="preserve"> PAGEREF _Toc131283188 \h </w:instrText>
          </w:r>
          <w:r>
            <w:rPr>
              <w:rStyle w:val="32"/>
              <w:rFonts w:eastAsia="黑体"/>
            </w:rPr>
            <w:fldChar w:fldCharType="separate"/>
          </w:r>
          <w:r>
            <w:rPr>
              <w:rStyle w:val="32"/>
              <w:rFonts w:eastAsia="黑体"/>
            </w:rPr>
            <w:t>52</w:t>
          </w:r>
          <w:r>
            <w:rPr>
              <w:rStyle w:val="32"/>
              <w:rFonts w:eastAsia="黑体"/>
            </w:rPr>
            <w:fldChar w:fldCharType="end"/>
          </w:r>
          <w:r>
            <w:rPr>
              <w:rStyle w:val="32"/>
              <w:rFonts w:eastAsia="黑体"/>
            </w:rPr>
            <w:fldChar w:fldCharType="end"/>
          </w:r>
        </w:p>
        <w:p>
          <w:pPr>
            <w:pStyle w:val="22"/>
            <w:tabs>
              <w:tab w:val="right" w:leader="dot" w:pos="8607"/>
            </w:tabs>
            <w:rPr>
              <w:rFonts w:asciiTheme="minorHAnsi" w:hAnsiTheme="minorHAnsi" w:eastAsiaTheme="minorEastAsia" w:cstheme="minorBidi"/>
              <w:smallCaps w:val="0"/>
              <w:sz w:val="21"/>
              <w:szCs w:val="22"/>
            </w:rPr>
          </w:pPr>
          <w:r>
            <w:fldChar w:fldCharType="begin"/>
          </w:r>
          <w:r>
            <w:instrText xml:space="preserve"> HYPERLINK \l "_Toc131283189" </w:instrText>
          </w:r>
          <w:r>
            <w:fldChar w:fldCharType="separate"/>
          </w:r>
          <w:r>
            <w:rPr>
              <w:rStyle w:val="32"/>
            </w:rPr>
            <w:t>5.1 论文工作总结</w:t>
          </w:r>
          <w:r>
            <w:tab/>
          </w:r>
          <w:r>
            <w:fldChar w:fldCharType="begin"/>
          </w:r>
          <w:r>
            <w:instrText xml:space="preserve"> PAGEREF _Toc131283189 \h </w:instrText>
          </w:r>
          <w:r>
            <w:fldChar w:fldCharType="separate"/>
          </w:r>
          <w:r>
            <w:t>52</w:t>
          </w:r>
          <w:r>
            <w:fldChar w:fldCharType="end"/>
          </w:r>
          <w:r>
            <w:fldChar w:fldCharType="end"/>
          </w:r>
        </w:p>
        <w:p>
          <w:pPr>
            <w:pStyle w:val="22"/>
            <w:tabs>
              <w:tab w:val="right" w:leader="dot" w:pos="8607"/>
            </w:tabs>
            <w:rPr>
              <w:rFonts w:asciiTheme="minorHAnsi" w:hAnsiTheme="minorHAnsi" w:eastAsiaTheme="minorEastAsia" w:cstheme="minorBidi"/>
              <w:smallCaps w:val="0"/>
              <w:sz w:val="21"/>
              <w:szCs w:val="22"/>
            </w:rPr>
          </w:pPr>
          <w:r>
            <w:fldChar w:fldCharType="begin"/>
          </w:r>
          <w:r>
            <w:instrText xml:space="preserve"> HYPERLINK \l "_Toc131283190" </w:instrText>
          </w:r>
          <w:r>
            <w:fldChar w:fldCharType="separate"/>
          </w:r>
          <w:r>
            <w:rPr>
              <w:rStyle w:val="32"/>
            </w:rPr>
            <w:t>5.2 未来工作展望</w:t>
          </w:r>
          <w:r>
            <w:tab/>
          </w:r>
          <w:r>
            <w:fldChar w:fldCharType="begin"/>
          </w:r>
          <w:r>
            <w:instrText xml:space="preserve"> PAGEREF _Toc131283190 \h </w:instrText>
          </w:r>
          <w:r>
            <w:fldChar w:fldCharType="separate"/>
          </w:r>
          <w:r>
            <w:t>53</w:t>
          </w:r>
          <w:r>
            <w:fldChar w:fldCharType="end"/>
          </w:r>
          <w:r>
            <w:fldChar w:fldCharType="end"/>
          </w:r>
        </w:p>
        <w:p>
          <w:pPr>
            <w:pStyle w:val="22"/>
            <w:tabs>
              <w:tab w:val="right" w:leader="dot" w:pos="8607"/>
            </w:tabs>
            <w:ind w:left="0"/>
            <w:rPr>
              <w:rStyle w:val="32"/>
              <w:rFonts w:ascii="黑体" w:hAnsi="黑体" w:eastAsia="黑体"/>
            </w:rPr>
          </w:pPr>
          <w:r>
            <w:fldChar w:fldCharType="begin"/>
          </w:r>
          <w:r>
            <w:instrText xml:space="preserve"> HYPERLINK \l "_Toc131283191" </w:instrText>
          </w:r>
          <w:r>
            <w:fldChar w:fldCharType="separate"/>
          </w:r>
          <w:r>
            <w:rPr>
              <w:rStyle w:val="32"/>
              <w:rFonts w:ascii="黑体" w:hAnsi="黑体" w:eastAsia="黑体"/>
            </w:rPr>
            <w:t>参考文献</w:t>
          </w:r>
          <w:r>
            <w:rPr>
              <w:rStyle w:val="32"/>
              <w:rFonts w:eastAsia="黑体"/>
            </w:rPr>
            <w:tab/>
          </w:r>
          <w:r>
            <w:rPr>
              <w:rStyle w:val="32"/>
              <w:rFonts w:eastAsia="黑体"/>
            </w:rPr>
            <w:fldChar w:fldCharType="begin"/>
          </w:r>
          <w:r>
            <w:rPr>
              <w:rStyle w:val="32"/>
              <w:rFonts w:eastAsia="黑体"/>
            </w:rPr>
            <w:instrText xml:space="preserve"> PAGEREF _Toc131283191 \h </w:instrText>
          </w:r>
          <w:r>
            <w:rPr>
              <w:rStyle w:val="32"/>
              <w:rFonts w:eastAsia="黑体"/>
            </w:rPr>
            <w:fldChar w:fldCharType="separate"/>
          </w:r>
          <w:r>
            <w:rPr>
              <w:rStyle w:val="32"/>
              <w:rFonts w:eastAsia="黑体"/>
            </w:rPr>
            <w:t>54</w:t>
          </w:r>
          <w:r>
            <w:rPr>
              <w:rStyle w:val="32"/>
              <w:rFonts w:eastAsia="黑体"/>
            </w:rPr>
            <w:fldChar w:fldCharType="end"/>
          </w:r>
          <w:r>
            <w:rPr>
              <w:rStyle w:val="32"/>
              <w:rFonts w:eastAsia="黑体"/>
            </w:rPr>
            <w:fldChar w:fldCharType="end"/>
          </w:r>
        </w:p>
        <w:p>
          <w:pPr>
            <w:pStyle w:val="22"/>
            <w:tabs>
              <w:tab w:val="right" w:leader="dot" w:pos="8607"/>
            </w:tabs>
            <w:ind w:left="0"/>
            <w:rPr>
              <w:rStyle w:val="32"/>
              <w:rFonts w:ascii="黑体" w:hAnsi="黑体" w:eastAsia="黑体"/>
            </w:rPr>
          </w:pPr>
          <w:r>
            <w:rPr>
              <w:rFonts w:ascii="黑体" w:hAnsi="黑体" w:eastAsia="黑体"/>
            </w:rPr>
            <w:t>攻读硕士学位期间发表的论文及其它成果</w:t>
          </w:r>
          <w:r>
            <w:rPr>
              <w:rFonts w:eastAsia="黑体"/>
            </w:rPr>
            <w:tab/>
          </w:r>
          <w:r>
            <w:rPr>
              <w:rFonts w:eastAsia="黑体"/>
            </w:rPr>
            <w:t>60</w:t>
          </w:r>
        </w:p>
        <w:p>
          <w:pPr>
            <w:pStyle w:val="22"/>
            <w:tabs>
              <w:tab w:val="right" w:leader="dot" w:pos="8607"/>
            </w:tabs>
            <w:ind w:left="0"/>
            <w:rPr>
              <w:rFonts w:ascii="黑体" w:hAnsi="黑体" w:eastAsia="黑体"/>
              <w:color w:val="0000FF"/>
              <w:u w:val="single"/>
            </w:rPr>
          </w:pPr>
          <w:r>
            <w:rPr>
              <w:rFonts w:ascii="黑体" w:hAnsi="黑体" w:eastAsia="黑体"/>
            </w:rPr>
            <w:t>致谢</w:t>
          </w:r>
          <w:r>
            <w:rPr>
              <w:rFonts w:eastAsia="黑体"/>
            </w:rPr>
            <w:tab/>
          </w:r>
          <w:r>
            <w:rPr>
              <w:rFonts w:eastAsia="黑体"/>
            </w:rPr>
            <w:t>61</w:t>
          </w:r>
        </w:p>
        <w:p>
          <w:pPr>
            <w:rPr>
              <w:rStyle w:val="32"/>
              <w:rFonts w:ascii="黑体" w:hAnsi="黑体" w:eastAsia="黑体"/>
              <w:smallCaps/>
            </w:rPr>
          </w:pPr>
          <w:r>
            <w:rPr>
              <w:bCs/>
              <w:lang w:val="zh-CN"/>
            </w:rPr>
            <w:fldChar w:fldCharType="end"/>
          </w:r>
        </w:p>
      </w:sdtContent>
    </w:sdt>
    <w:p/>
    <w:p/>
    <w:p>
      <w:pPr>
        <w:adjustRightInd w:val="0"/>
        <w:snapToGrid w:val="0"/>
        <w:spacing w:before="500" w:after="240" w:line="324" w:lineRule="auto"/>
        <w:outlineLvl w:val="0"/>
        <w:rPr>
          <w:rFonts w:eastAsia="黑体"/>
          <w:kern w:val="44"/>
          <w:sz w:val="36"/>
          <w:szCs w:val="36"/>
        </w:rPr>
        <w:sectPr>
          <w:pgSz w:w="11906" w:h="16838"/>
          <w:pgMar w:top="1814" w:right="1588" w:bottom="1701" w:left="1701" w:header="1300" w:footer="1300" w:gutter="0"/>
          <w:pgNumType w:fmt="upperRoman"/>
          <w:cols w:space="720" w:num="1"/>
          <w:docGrid w:type="linesAndChars" w:linePitch="391" w:charSpace="1861"/>
        </w:sectPr>
      </w:pPr>
      <w:bookmarkStart w:id="19" w:name="_Toc4857"/>
    </w:p>
    <w:p>
      <w:pPr>
        <w:pStyle w:val="2"/>
        <w:ind w:right="-32"/>
      </w:pPr>
      <w:bookmarkStart w:id="20" w:name="_Toc131283142"/>
      <w:r>
        <w:rPr>
          <w:rFonts w:hint="eastAsia"/>
        </w:rPr>
        <w:t>第1章 绪 论</w:t>
      </w:r>
      <w:bookmarkEnd w:id="19"/>
      <w:bookmarkEnd w:id="20"/>
    </w:p>
    <w:p>
      <w:pPr>
        <w:pStyle w:val="3"/>
        <w:spacing w:before="195" w:after="195" w:line="324" w:lineRule="auto"/>
      </w:pPr>
      <w:bookmarkStart w:id="21" w:name="_Toc7914"/>
      <w:bookmarkStart w:id="22" w:name="_Toc131283143"/>
      <w:r>
        <w:rPr>
          <w:rFonts w:hint="eastAsia"/>
        </w:rPr>
        <w:t>1.1 课题背景及研究意义</w:t>
      </w:r>
      <w:bookmarkEnd w:id="21"/>
      <w:bookmarkEnd w:id="22"/>
    </w:p>
    <w:p>
      <w:pPr>
        <w:overflowPunct w:val="0"/>
        <w:adjustRightInd w:val="0"/>
        <w:snapToGrid w:val="0"/>
        <w:spacing w:line="300" w:lineRule="auto"/>
        <w:ind w:firstLine="487" w:firstLineChars="196"/>
      </w:pPr>
      <w:r>
        <w:rPr>
          <w:rFonts w:hint="eastAsia"/>
          <w:color w:val="000000" w:themeColor="text1"/>
          <w14:textFill>
            <w14:solidFill>
              <w14:schemeClr w14:val="tx1"/>
            </w14:solidFill>
          </w14:textFill>
        </w:rPr>
        <w:t>随着计算机与人工智能技术的热潮涌起，社会进入信息化时代，人们能够轻松获取大量信息，因此对信息技术的发展提出了更高的要求。数字图像技术越来越多地在各领域中发挥出重要作用。在许多情况下，数字图像都要求是高分辨率的图像，与低分辨率图像相比，具有更清晰的细节和更好的视觉效果。但实际上，受环境、设备和图像退化模型本身等因素的影响，通常不能直接得到具有清晰的边缘和纹理，并且没有明显模糊的高分辨率图像。为了提升图像的分辨率，可以直接改进采集图像的硬件设备，但成本更低、更容易实现的方法是从软件和算法方面着手，因此图像超分辨率重建技术成为了计算机视觉和图像处理等领域的热门研究方向。</w:t>
      </w:r>
    </w:p>
    <w:p>
      <w:pPr>
        <w:overflowPunct w:val="0"/>
        <w:adjustRightInd w:val="0"/>
        <w:snapToGrid w:val="0"/>
        <w:spacing w:line="300" w:lineRule="auto"/>
        <w:ind w:firstLine="487" w:firstLineChars="196"/>
      </w:pPr>
      <w:r>
        <w:rPr>
          <w:rFonts w:hint="eastAsia"/>
        </w:rPr>
        <w:t>具体来说，图像超分辨率重建技术是指使用特定的算法和处理程序，根据给定的低分辨率图像恢复出对应的高分辨率图像</w:t>
      </w:r>
      <w:r>
        <w:rPr>
          <w:rFonts w:hint="eastAsia"/>
          <w:vertAlign w:val="superscript"/>
        </w:rPr>
        <w:t>[</w:t>
      </w:r>
      <w:r>
        <w:rPr>
          <w:vertAlign w:val="superscript"/>
        </w:rPr>
        <w:t>1]</w:t>
      </w:r>
      <w:r>
        <w:rPr>
          <w:rFonts w:hint="eastAsia"/>
        </w:rPr>
        <w:t>。图像超分辨率重建技术在多个领域都有重要的研究意义。在医学成像</w:t>
      </w:r>
      <w:r>
        <w:rPr>
          <w:rFonts w:hint="eastAsia"/>
          <w:vertAlign w:val="superscript"/>
        </w:rPr>
        <w:t>[</w:t>
      </w:r>
      <w:r>
        <w:rPr>
          <w:vertAlign w:val="superscript"/>
        </w:rPr>
        <w:t>2]</w:t>
      </w:r>
      <w:r>
        <w:rPr>
          <w:rFonts w:hint="eastAsia"/>
        </w:rPr>
        <w:t>领域，从软件方向着手，利用超分辨率重建技术可以有效提高医学影像的清晰度，有利于医生快速定位病变位置，确定病因，从而大大提高诊疗效率。在遥感图像</w:t>
      </w:r>
      <w:r>
        <w:rPr>
          <w:rFonts w:hint="eastAsia"/>
          <w:vertAlign w:val="superscript"/>
        </w:rPr>
        <w:t>[</w:t>
      </w:r>
      <w:r>
        <w:rPr>
          <w:vertAlign w:val="superscript"/>
        </w:rPr>
        <w:t>3</w:t>
      </w:r>
      <w:r>
        <w:rPr>
          <w:rFonts w:hint="eastAsia"/>
          <w:vertAlign w:val="superscript"/>
        </w:rPr>
        <w:t>,</w:t>
      </w:r>
      <w:r>
        <w:rPr>
          <w:vertAlign w:val="superscript"/>
        </w:rPr>
        <w:t>4]</w:t>
      </w:r>
      <w:r>
        <w:rPr>
          <w:rFonts w:hint="eastAsia"/>
        </w:rPr>
        <w:t>领域，高分辨率遥感卫星的研制耗时长，且价格高，将图像超分辨率重建技术引入该领域后，能够在不改变探测系统本身的前提下，获取更清晰的观测图像。在视频监控</w:t>
      </w:r>
      <w:r>
        <w:rPr>
          <w:rFonts w:hint="eastAsia"/>
          <w:vertAlign w:val="superscript"/>
        </w:rPr>
        <w:t>[</w:t>
      </w:r>
      <w:r>
        <w:rPr>
          <w:vertAlign w:val="superscript"/>
        </w:rPr>
        <w:t>5]</w:t>
      </w:r>
      <w:r>
        <w:rPr>
          <w:rFonts w:hint="eastAsia"/>
        </w:rPr>
        <w:t>领域，在很多情况下，视频的获取设备(摄像机、照相机、摄像头等)分辨率较低，采集的图像并不清晰，通过对采集到的图像或视频使用超分辨率技术进行恢复，可以重现出清晰的道路状况，有利于车牌号码和人脸等重要信息的识别，帮助办案人员迅速对案情进行分析，维护社会安全，减少违法犯罪行为。</w:t>
      </w:r>
    </w:p>
    <w:p>
      <w:pPr>
        <w:pStyle w:val="3"/>
        <w:spacing w:before="195" w:after="195"/>
        <w:rPr>
          <w:lang w:val="en-US"/>
        </w:rPr>
      </w:pPr>
      <w:bookmarkStart w:id="23" w:name="_Toc131283144"/>
      <w:bookmarkStart w:id="24" w:name="_Toc10028"/>
      <w:r>
        <w:rPr>
          <w:rFonts w:hint="eastAsia"/>
          <w:lang w:val="en-US"/>
        </w:rPr>
        <w:t>1.2</w:t>
      </w:r>
      <w:r>
        <w:rPr>
          <w:lang w:val="en-US"/>
        </w:rPr>
        <w:t xml:space="preserve"> </w:t>
      </w:r>
      <w:r>
        <w:rPr>
          <w:rFonts w:hint="eastAsia"/>
        </w:rPr>
        <w:t>国内外研究现状</w:t>
      </w:r>
      <w:bookmarkEnd w:id="23"/>
      <w:bookmarkEnd w:id="24"/>
    </w:p>
    <w:p>
      <w:pPr>
        <w:overflowPunct w:val="0"/>
        <w:adjustRightInd w:val="0"/>
        <w:snapToGrid w:val="0"/>
        <w:spacing w:line="300" w:lineRule="auto"/>
        <w:ind w:firstLine="487" w:firstLineChars="196"/>
      </w:pPr>
      <w:r>
        <w:t>早期</w:t>
      </w:r>
      <w:r>
        <w:rPr>
          <w:rFonts w:hint="eastAsia"/>
        </w:rPr>
        <w:t>关于单图像超分辨率重建(Single Image Super-Resolution，SISR)</w:t>
      </w:r>
      <w:r>
        <w:t>的研究</w:t>
      </w:r>
      <w:r>
        <w:rPr>
          <w:rFonts w:hint="eastAsia"/>
        </w:rPr>
        <w:t>主要基于传统的图像处理方法，</w:t>
      </w:r>
      <w:r>
        <w:t>例如</w:t>
      </w:r>
      <w:r>
        <w:rPr>
          <w:rFonts w:hint="eastAsia"/>
        </w:rPr>
        <w:t>插值法。基于插值的方法简单，有较低的计算复杂度，因此被广泛使用。相较于基于插值的方法，</w:t>
      </w:r>
      <w:r>
        <w:t>基于</w:t>
      </w:r>
      <w:r>
        <w:rPr>
          <w:rFonts w:hint="eastAsia"/>
        </w:rPr>
        <w:t>重建的方法利用了图像中存在的先验知识来估计低分辨率(</w:t>
      </w:r>
      <w:r>
        <w:t>Low</w:t>
      </w:r>
      <w:r>
        <w:rPr>
          <w:rFonts w:hint="eastAsia"/>
        </w:rPr>
        <w:t>-Resolution，</w:t>
      </w:r>
      <w:r>
        <w:t>LR</w:t>
      </w:r>
      <w:r>
        <w:rPr>
          <w:rFonts w:hint="eastAsia"/>
        </w:rPr>
        <w:t>)图像对应的高分辨</w:t>
      </w:r>
      <w:r>
        <w:t>率</w:t>
      </w:r>
      <w:r>
        <w:rPr>
          <w:rFonts w:hint="eastAsia"/>
        </w:rPr>
        <w:t>(High-Resolution，</w:t>
      </w:r>
      <w:r>
        <w:t>HR</w:t>
      </w:r>
      <w:r>
        <w:rPr>
          <w:rFonts w:hint="eastAsia"/>
        </w:rPr>
        <w:t>)图像。</w:t>
      </w:r>
      <w:r>
        <w:t>当前</w:t>
      </w:r>
      <w:r>
        <w:rPr>
          <w:rFonts w:hint="eastAsia"/>
        </w:rPr>
        <w:t>，</w:t>
      </w:r>
      <w:r>
        <w:t>卷积神经网络技术直接端到端地学习</w:t>
      </w:r>
      <w:r>
        <w:rPr>
          <w:rFonts w:hint="eastAsia"/>
        </w:rPr>
        <w:t>L</w:t>
      </w:r>
      <w:r>
        <w:t>R</w:t>
      </w:r>
      <w:r>
        <w:rPr>
          <w:rFonts w:hint="eastAsia"/>
        </w:rPr>
        <w:t>图像</w:t>
      </w:r>
      <w:r>
        <w:t>和</w:t>
      </w:r>
      <w:r>
        <w:rPr>
          <w:rFonts w:hint="eastAsia"/>
        </w:rPr>
        <w:t>对应的H</w:t>
      </w:r>
      <w:r>
        <w:t>R图像之间的</w:t>
      </w:r>
      <w:r>
        <w:rPr>
          <w:rFonts w:hint="eastAsia"/>
        </w:rPr>
        <w:t>非线性映射，大大提高了图像超分辨率</w:t>
      </w:r>
      <w:r>
        <w:t>的性能</w:t>
      </w:r>
      <w:r>
        <w:rPr>
          <w:rFonts w:hint="eastAsia"/>
        </w:rPr>
        <w:t>，</w:t>
      </w:r>
      <w:r>
        <w:t>主导了当前</w:t>
      </w:r>
      <w:r>
        <w:rPr>
          <w:rFonts w:hint="eastAsia"/>
        </w:rPr>
        <w:t>图像超分辨率重建</w:t>
      </w:r>
      <w:r>
        <w:t>技术的研究</w:t>
      </w:r>
      <w:r>
        <w:rPr>
          <w:rFonts w:hint="eastAsia"/>
        </w:rPr>
        <w:t>。</w:t>
      </w:r>
    </w:p>
    <w:p>
      <w:pPr>
        <w:pStyle w:val="4"/>
      </w:pPr>
      <w:bookmarkStart w:id="25" w:name="_Toc131283145"/>
      <w:r>
        <w:rPr>
          <w:rFonts w:hint="eastAsia"/>
        </w:rPr>
        <w:t>1.2.1 基于插值的超分辨率技术</w:t>
      </w:r>
      <w:bookmarkEnd w:id="25"/>
    </w:p>
    <w:p>
      <w:pPr>
        <w:overflowPunct w:val="0"/>
        <w:adjustRightInd w:val="0"/>
        <w:snapToGrid w:val="0"/>
        <w:spacing w:line="300" w:lineRule="auto"/>
        <w:ind w:firstLine="487" w:firstLineChars="196"/>
      </w:pPr>
      <w:r>
        <w:rPr>
          <w:rFonts w:hint="eastAsia"/>
        </w:rPr>
        <w:t>目前常采用的插值方法有：最近邻插值法</w:t>
      </w:r>
      <w:r>
        <w:rPr>
          <w:rFonts w:hint="eastAsia"/>
          <w:vertAlign w:val="superscript"/>
        </w:rPr>
        <w:t>[</w:t>
      </w:r>
      <w:r>
        <w:rPr>
          <w:vertAlign w:val="superscript"/>
        </w:rPr>
        <w:t>6]</w:t>
      </w:r>
      <w:r>
        <w:rPr>
          <w:rFonts w:hint="eastAsia"/>
        </w:rPr>
        <w:t>、双线性插值法</w:t>
      </w:r>
      <w:r>
        <w:rPr>
          <w:rFonts w:hint="eastAsia"/>
          <w:vertAlign w:val="superscript"/>
        </w:rPr>
        <w:t>[</w:t>
      </w:r>
      <w:r>
        <w:rPr>
          <w:vertAlign w:val="superscript"/>
        </w:rPr>
        <w:t>7]</w:t>
      </w:r>
      <w:r>
        <w:rPr>
          <w:rFonts w:hint="eastAsia"/>
        </w:rPr>
        <w:t>和双三次插值法</w:t>
      </w:r>
      <w:r>
        <w:rPr>
          <w:rFonts w:hint="eastAsia"/>
          <w:vertAlign w:val="superscript"/>
        </w:rPr>
        <w:t>[</w:t>
      </w:r>
      <w:r>
        <w:rPr>
          <w:vertAlign w:val="superscript"/>
        </w:rPr>
        <w:t>8]</w:t>
      </w:r>
      <w:r>
        <w:rPr>
          <w:rFonts w:hint="eastAsia"/>
        </w:rPr>
        <w:t>。最近邻插值法是最简单的插值法，也称作零阶插值，就是令待插入像素的数值等于距离它最近的像素的值。这种方法计算速度快，实现简单。但会使生成的图像上出现锯齿效应。双线性插值法在二维的直角网格上应用线性插值，在水平和垂直两个方向分别进行线性插值。相比最近邻插值，双线性插值可以避免锯齿状的图像效果，像素之间基本上是连续的，但生成的图像仍然比较模糊。在双三次插值中，每个像素的值由其周围</w:t>
      </w:r>
      <w:r>
        <w:t>16个像素的值共同决定，这些像素按照一定的权重进行加权平均。具体地，插值函数在x方向和y方向都采用三次多项式，通过最小二乘法求解出系数，从而得到插值函数。双三次插值可以有效地减少图像锯齿和伪像的出现，从而得到更加清晰的图像。同时，由于其复杂度较高，所以它需要更多的计算资源和时间</w:t>
      </w:r>
      <w:r>
        <w:rPr>
          <w:rFonts w:hint="eastAsia"/>
        </w:rPr>
        <w:t>。</w:t>
      </w:r>
    </w:p>
    <w:p>
      <w:pPr>
        <w:overflowPunct w:val="0"/>
        <w:adjustRightInd w:val="0"/>
        <w:snapToGrid w:val="0"/>
        <w:spacing w:line="300" w:lineRule="auto"/>
        <w:ind w:firstLine="487" w:firstLineChars="196"/>
      </w:pPr>
      <w:r>
        <w:rPr>
          <w:rFonts w:hint="eastAsia"/>
        </w:rPr>
        <w:t>Li等</w:t>
      </w:r>
      <w:r>
        <w:rPr>
          <w:vertAlign w:val="superscript"/>
        </w:rPr>
        <w:t>[9]</w:t>
      </w:r>
      <w:r>
        <w:rPr>
          <w:rFonts w:hint="eastAsia"/>
        </w:rPr>
        <w:t>提出了一种基于边缘指导的图像插值算法，与上述三种传统的线性插值算法相比，进一步提高了插值后图像的主观视觉效果。Battiato等</w:t>
      </w:r>
      <w:r>
        <w:rPr>
          <w:vertAlign w:val="superscript"/>
        </w:rPr>
        <w:t>[10]</w:t>
      </w:r>
      <w:r>
        <w:rPr>
          <w:rFonts w:hint="eastAsia"/>
        </w:rPr>
        <w:t>提出了一种在将输入图片加倍的同时，考虑有关不连续性或急剧亮度变化的信息的方法，这是通过缩放图像的非线性迭代过程实现的，解决了从给定的数字图像生成放大(缩小)图片的问题，可以用有限的资源来实现。Sun等</w:t>
      </w:r>
      <w:r>
        <w:rPr>
          <w:vertAlign w:val="superscript"/>
        </w:rPr>
        <w:t>[11]</w:t>
      </w:r>
      <w:r>
        <w:rPr>
          <w:rFonts w:hint="eastAsia"/>
        </w:rPr>
        <w:t>提出了一种新的通用的图像超分辨率方法——图像先验-梯度轮廓先验，这种先验是参数化描述图像梯度形状和锐度的方法。通过使用从大量自然图像中学习到的梯度轮廓，在进行图像的重建时，可以对图像的梯度进行约束。这个简单而有效的先验可以产生更好的结果，使重建的高分辨率图像更加清晰，但可能会使生成的图像存在罕见的振铃或锯齿状伪影效果。</w:t>
      </w:r>
    </w:p>
    <w:p>
      <w:pPr>
        <w:pStyle w:val="4"/>
      </w:pPr>
      <w:bookmarkStart w:id="26" w:name="_Toc131283146"/>
      <w:r>
        <w:rPr>
          <w:rFonts w:hint="eastAsia"/>
        </w:rPr>
        <w:t>1.2.2 基于重建的超分辨率技术</w:t>
      </w:r>
      <w:bookmarkEnd w:id="26"/>
    </w:p>
    <w:p>
      <w:pPr>
        <w:overflowPunct w:val="0"/>
        <w:adjustRightInd w:val="0"/>
        <w:snapToGrid w:val="0"/>
        <w:spacing w:line="300" w:lineRule="auto"/>
        <w:ind w:firstLine="487" w:firstLineChars="196"/>
      </w:pPr>
      <w:r>
        <w:rPr>
          <w:rFonts w:hint="eastAsia"/>
        </w:rPr>
        <w:t>基于重建的方法利用图像中已知的先验知识来估计高分辨率图像，通过对H</w:t>
      </w:r>
      <w:r>
        <w:t>R</w:t>
      </w:r>
      <w:r>
        <w:rPr>
          <w:rFonts w:hint="eastAsia"/>
        </w:rPr>
        <w:t>图像到L</w:t>
      </w:r>
      <w:r>
        <w:t>R</w:t>
      </w:r>
      <w:r>
        <w:rPr>
          <w:rFonts w:hint="eastAsia"/>
        </w:rPr>
        <w:t>图像的降质过程进行建模，反推如何从LR图像得到对应的H</w:t>
      </w:r>
      <w:r>
        <w:t>R</w:t>
      </w:r>
      <w:r>
        <w:rPr>
          <w:rFonts w:hint="eastAsia"/>
        </w:rPr>
        <w:t>图像，从而恢复丢失的高频细节。常见的基于重建的超分辨率方法包括迭代反投影法</w:t>
      </w:r>
      <w:r>
        <w:rPr>
          <w:rFonts w:hint="eastAsia"/>
          <w:vertAlign w:val="superscript"/>
        </w:rPr>
        <w:t>[</w:t>
      </w:r>
      <w:r>
        <w:rPr>
          <w:vertAlign w:val="superscript"/>
        </w:rPr>
        <w:t>12</w:t>
      </w:r>
      <w:r>
        <w:rPr>
          <w:rFonts w:hint="eastAsia"/>
          <w:vertAlign w:val="superscript"/>
        </w:rPr>
        <w:t>]</w:t>
      </w:r>
      <w:r>
        <w:rPr>
          <w:rFonts w:hint="eastAsia"/>
        </w:rPr>
        <w:t>、凸集投影法</w:t>
      </w:r>
      <w:r>
        <w:rPr>
          <w:rFonts w:hint="eastAsia"/>
          <w:vertAlign w:val="superscript"/>
        </w:rPr>
        <w:t>[</w:t>
      </w:r>
      <w:r>
        <w:rPr>
          <w:vertAlign w:val="superscript"/>
        </w:rPr>
        <w:t>13</w:t>
      </w:r>
      <w:r>
        <w:rPr>
          <w:rFonts w:hint="eastAsia"/>
          <w:vertAlign w:val="superscript"/>
        </w:rPr>
        <w:t>]</w:t>
      </w:r>
      <w:r>
        <w:rPr>
          <w:rFonts w:hint="eastAsia"/>
        </w:rPr>
        <w:t>和最大后验概率法</w:t>
      </w:r>
      <w:r>
        <w:rPr>
          <w:rFonts w:hint="eastAsia"/>
          <w:vertAlign w:val="superscript"/>
        </w:rPr>
        <w:t>[</w:t>
      </w:r>
      <w:r>
        <w:rPr>
          <w:vertAlign w:val="superscript"/>
        </w:rPr>
        <w:t>14</w:t>
      </w:r>
      <w:r>
        <w:rPr>
          <w:rFonts w:hint="eastAsia"/>
          <w:vertAlign w:val="superscript"/>
        </w:rPr>
        <w:t>]</w:t>
      </w:r>
      <w:r>
        <w:rPr>
          <w:rFonts w:hint="eastAsia"/>
        </w:rPr>
        <w:t>。</w:t>
      </w:r>
    </w:p>
    <w:p>
      <w:pPr>
        <w:overflowPunct w:val="0"/>
        <w:adjustRightInd w:val="0"/>
        <w:snapToGrid w:val="0"/>
        <w:spacing w:line="300" w:lineRule="auto"/>
        <w:ind w:firstLine="487" w:firstLineChars="196"/>
      </w:pPr>
      <w:r>
        <w:rPr>
          <w:rFonts w:hint="eastAsia"/>
        </w:rPr>
        <w:t>迭代反投影法引入了残差图的思想，对经过插值等其它方法生成的H</w:t>
      </w:r>
      <w:r>
        <w:t>R</w:t>
      </w:r>
      <w:r>
        <w:rPr>
          <w:rFonts w:hint="eastAsia"/>
        </w:rPr>
        <w:t>图像，按照与获取L</w:t>
      </w:r>
      <w:r>
        <w:t>R</w:t>
      </w:r>
      <w:r>
        <w:rPr>
          <w:rFonts w:hint="eastAsia"/>
        </w:rPr>
        <w:t>图像相同的方式对其下采样，得到新的L</w:t>
      </w:r>
      <w:r>
        <w:t>R</w:t>
      </w:r>
      <w:r>
        <w:rPr>
          <w:rFonts w:hint="eastAsia"/>
        </w:rPr>
        <w:t>图像称为投影。计算原始L</w:t>
      </w:r>
      <w:r>
        <w:t>R</w:t>
      </w:r>
      <w:r>
        <w:rPr>
          <w:rFonts w:hint="eastAsia"/>
        </w:rPr>
        <w:t>图像和新L</w:t>
      </w:r>
      <w:r>
        <w:t>R</w:t>
      </w:r>
      <w:r>
        <w:rPr>
          <w:rFonts w:hint="eastAsia"/>
        </w:rPr>
        <w:t>图像之间的差异，得到差值图，也就是残差图。由低分辨率残差图计算出高分辨率残差图，用这个残差图来修正高分辨率的图像，得到新的H</w:t>
      </w:r>
      <w:r>
        <w:t>R</w:t>
      </w:r>
      <w:r>
        <w:rPr>
          <w:rFonts w:hint="eastAsia"/>
        </w:rPr>
        <w:t>图像。这种方法是用L</w:t>
      </w:r>
      <w:r>
        <w:t>R</w:t>
      </w:r>
      <w:r>
        <w:rPr>
          <w:rFonts w:hint="eastAsia"/>
        </w:rPr>
        <w:t>图像约束H</w:t>
      </w:r>
      <w:r>
        <w:t>R</w:t>
      </w:r>
      <w:r>
        <w:rPr>
          <w:rFonts w:hint="eastAsia"/>
        </w:rPr>
        <w:t>图像的生成过程，但是从高分辨率到低分辨率的过程是未知的，投影时可能会有较大的误差。此算法需要反复迭代，直到残差图小于一定的阈值才停止。</w:t>
      </w:r>
    </w:p>
    <w:p>
      <w:pPr>
        <w:overflowPunct w:val="0"/>
        <w:adjustRightInd w:val="0"/>
        <w:snapToGrid w:val="0"/>
        <w:spacing w:line="300" w:lineRule="auto"/>
        <w:ind w:firstLine="487" w:firstLineChars="196"/>
      </w:pPr>
      <w:r>
        <w:rPr>
          <w:rFonts w:hint="eastAsia"/>
        </w:rPr>
        <w:t>凸集投影法假设</w:t>
      </w:r>
      <w:r>
        <w:t>LR图像到HR图像的解空间具有一组凸形约束集合，这些约束会缩小解空间从而产生更精确的解。算法的基本思想是通过将HR图像估计点限制在这些凸约束集合的交集中，得到HR图像的一个估计。算法使用迭代方法将任意初始估计值投影到这些凸约束集合中，逐步逼近近似解。该方法充分利用了先验知识，可以产生具有更多细节的高质量重建效果，但计算较为复杂，收敛速度较慢，且初始值的选择可能会影响最终解的唯一性</w:t>
      </w:r>
      <w:r>
        <w:rPr>
          <w:rFonts w:hint="eastAsia"/>
        </w:rPr>
        <w:t>。</w:t>
      </w:r>
    </w:p>
    <w:p>
      <w:pPr>
        <w:overflowPunct w:val="0"/>
        <w:adjustRightInd w:val="0"/>
        <w:snapToGrid w:val="0"/>
        <w:spacing w:line="300" w:lineRule="auto"/>
        <w:ind w:firstLine="487" w:firstLineChars="196"/>
      </w:pPr>
      <w:r>
        <w:rPr>
          <w:rFonts w:hint="eastAsia"/>
        </w:rPr>
        <w:t>最大后验概率法采用贝叶斯理论，将</w:t>
      </w:r>
      <w:r>
        <w:t>HR图像看作一个统计估计问题，利用有效的图像先验信息</w:t>
      </w:r>
      <w:r>
        <w:rPr>
          <w:rFonts w:hint="eastAsia"/>
        </w:rPr>
        <w:t>对图像</w:t>
      </w:r>
      <w:r>
        <w:t>进行重建</w:t>
      </w:r>
      <w:r>
        <w:rPr>
          <w:rFonts w:hint="eastAsia"/>
        </w:rPr>
        <w:t>，并且</w:t>
      </w:r>
      <w:r>
        <w:t>先验信息的有效性对重建结果至关重要。此外，由于图像矩阵通常很大，所以整个计算过程相对较慢，收敛速度较慢</w:t>
      </w:r>
      <w:r>
        <w:rPr>
          <w:rFonts w:hint="eastAsia"/>
        </w:rPr>
        <w:t>。</w:t>
      </w:r>
    </w:p>
    <w:p>
      <w:pPr>
        <w:pStyle w:val="4"/>
      </w:pPr>
      <w:bookmarkStart w:id="27" w:name="_Toc131283147"/>
      <w:r>
        <w:rPr>
          <w:rFonts w:hint="eastAsia"/>
        </w:rPr>
        <w:t>1.2.3 基于学习的超分辨率技术</w:t>
      </w:r>
      <w:bookmarkEnd w:id="27"/>
    </w:p>
    <w:p>
      <w:pPr>
        <w:overflowPunct w:val="0"/>
        <w:adjustRightInd w:val="0"/>
        <w:snapToGrid w:val="0"/>
        <w:spacing w:line="300" w:lineRule="auto"/>
        <w:ind w:firstLine="487" w:firstLineChars="196"/>
      </w:pPr>
      <w:r>
        <w:rPr>
          <w:rFonts w:hint="eastAsia"/>
        </w:rPr>
        <w:t>基于学习的方法是当前S</w:t>
      </w:r>
      <w:r>
        <w:t>ISR</w:t>
      </w:r>
      <w:r>
        <w:rPr>
          <w:rFonts w:hint="eastAsia"/>
        </w:rPr>
        <w:t>任务的主流研究方向，利用大量的训练数据来学习LR图像和HR图像之间的映射关系，根据这种映射关系，生成LR图像所对应的HR图像，从而完成图像的超分辨率重建过程。</w:t>
      </w:r>
    </w:p>
    <w:p>
      <w:pPr>
        <w:overflowPunct w:val="0"/>
        <w:adjustRightInd w:val="0"/>
        <w:snapToGrid w:val="0"/>
        <w:spacing w:line="300" w:lineRule="auto"/>
        <w:ind w:firstLine="487" w:firstLineChars="196"/>
      </w:pPr>
      <w:r>
        <w:rPr>
          <w:rFonts w:hint="eastAsia"/>
        </w:rPr>
        <w:t>2014年，Dong等</w:t>
      </w:r>
      <w:r>
        <w:rPr>
          <w:rFonts w:hint="eastAsia"/>
          <w:vertAlign w:val="superscript"/>
        </w:rPr>
        <w:t>[</w:t>
      </w:r>
      <w:r>
        <w:rPr>
          <w:vertAlign w:val="superscript"/>
        </w:rPr>
        <w:t>15]</w:t>
      </w:r>
      <w:r>
        <w:rPr>
          <w:rFonts w:hint="eastAsia"/>
        </w:rPr>
        <w:t>首次将卷积神经网络应用到图像超分辨率重建领域，使用一个三层的卷积神经网络</w:t>
      </w:r>
      <w:r>
        <w:t>(Convolution Neural Networks</w:t>
      </w:r>
      <w:r>
        <w:rPr>
          <w:rFonts w:hint="eastAsia"/>
        </w:rPr>
        <w:t>，</w:t>
      </w:r>
      <w:r>
        <w:t>CNNs)</w:t>
      </w:r>
      <w:r>
        <w:rPr>
          <w:rFonts w:hint="eastAsia"/>
        </w:rPr>
        <w:t>学习LR图像和HR图像之间的映射关系。在模型将LR图像通过双三次插值后，输入到一个只有三层卷积的神经网络中，取得了不错的效果。受到SRCNN</w:t>
      </w:r>
      <w:r>
        <w:t>(Super-Resolution Convolution Neural Networks)</w:t>
      </w:r>
      <w:r>
        <w:rPr>
          <w:rFonts w:hint="eastAsia"/>
        </w:rPr>
        <w:t>的启发，Dong等</w:t>
      </w:r>
      <w:r>
        <w:rPr>
          <w:vertAlign w:val="superscript"/>
        </w:rPr>
        <w:t>[16]</w:t>
      </w:r>
      <w:r>
        <w:rPr>
          <w:rFonts w:hint="eastAsia"/>
        </w:rPr>
        <w:t>提出了</w:t>
      </w:r>
      <w:r>
        <w:t>FSRCNN (</w:t>
      </w:r>
      <w:r>
        <w:rPr>
          <w:rFonts w:hint="eastAsia"/>
        </w:rPr>
        <w:t>F</w:t>
      </w:r>
      <w:r>
        <w:t xml:space="preserve">ast </w:t>
      </w:r>
      <w:r>
        <w:rPr>
          <w:rFonts w:hint="eastAsia"/>
        </w:rPr>
        <w:t>SRCNN</w:t>
      </w:r>
      <w:r>
        <w:t>)</w:t>
      </w:r>
      <w:r>
        <w:rPr>
          <w:rFonts w:hint="eastAsia"/>
        </w:rPr>
        <w:t>，移除网络输入处的插值操作，改为在网络输出处通过转置卷积来放大图像，这样将L</w:t>
      </w:r>
      <w:r>
        <w:t>R</w:t>
      </w:r>
      <w:r>
        <w:rPr>
          <w:rFonts w:hint="eastAsia"/>
        </w:rPr>
        <w:t>图像输入网络，减少了计算量。</w:t>
      </w:r>
    </w:p>
    <w:p>
      <w:pPr>
        <w:overflowPunct w:val="0"/>
        <w:adjustRightInd w:val="0"/>
        <w:snapToGrid w:val="0"/>
        <w:spacing w:line="300" w:lineRule="auto"/>
        <w:ind w:firstLine="487" w:firstLineChars="196"/>
      </w:pPr>
      <w:r>
        <w:t>2015年，ResNet</w:t>
      </w:r>
      <w:bookmarkStart w:id="28" w:name="_Hlk99014366"/>
      <w:r>
        <w:rPr>
          <w:vertAlign w:val="superscript"/>
        </w:rPr>
        <w:t>[17]</w:t>
      </w:r>
      <w:r>
        <w:rPr>
          <w:rFonts w:hint="eastAsia"/>
        </w:rPr>
        <w:t>首次将</w:t>
      </w:r>
      <w:r>
        <w:t>深度残差网络</w:t>
      </w:r>
      <w:r>
        <w:rPr>
          <w:rFonts w:hint="eastAsia"/>
        </w:rPr>
        <w:t>应用在S</w:t>
      </w:r>
      <w:r>
        <w:t>ISR</w:t>
      </w:r>
      <w:r>
        <w:rPr>
          <w:rFonts w:hint="eastAsia"/>
        </w:rPr>
        <w:t>任务中，对</w:t>
      </w:r>
      <w:r>
        <w:t>之后</w:t>
      </w:r>
      <w:r>
        <w:rPr>
          <w:rFonts w:hint="eastAsia"/>
        </w:rPr>
        <w:t>的图像</w:t>
      </w:r>
      <w:r>
        <w:t>超分辨率</w:t>
      </w:r>
      <w:r>
        <w:rPr>
          <w:rFonts w:hint="eastAsia"/>
        </w:rPr>
        <w:t>的</w:t>
      </w:r>
      <w:r>
        <w:t>研究产生了深远的影响</w:t>
      </w:r>
      <w:r>
        <w:rPr>
          <w:rFonts w:hint="eastAsia"/>
        </w:rPr>
        <w:t>。基于</w:t>
      </w:r>
      <w:r>
        <w:t>CNNs</w:t>
      </w:r>
      <w:r>
        <w:rPr>
          <w:rFonts w:hint="eastAsia"/>
        </w:rPr>
        <w:t>的</w:t>
      </w:r>
      <w:r>
        <w:t>SISR</w:t>
      </w:r>
      <w:r>
        <w:rPr>
          <w:rFonts w:hint="eastAsia"/>
        </w:rPr>
        <w:t>方法严重依赖于网络的规模，规模越大，性能往往越好。但是深度网络会造成梯度消失或爆炸的问题，ResNet中的残差连接</w:t>
      </w:r>
      <w:bookmarkEnd w:id="28"/>
      <w:r>
        <w:rPr>
          <w:rFonts w:hint="eastAsia"/>
        </w:rPr>
        <w:t>就在一定程度上解决了这个问题。K</w:t>
      </w:r>
      <w:r>
        <w:t>im</w:t>
      </w:r>
      <w:r>
        <w:rPr>
          <w:rFonts w:hint="eastAsia"/>
        </w:rPr>
        <w:t>等</w:t>
      </w:r>
      <w:r>
        <w:rPr>
          <w:vertAlign w:val="superscript"/>
        </w:rPr>
        <w:t>[18]</w:t>
      </w:r>
      <w:r>
        <w:rPr>
          <w:rFonts w:hint="eastAsia"/>
        </w:rPr>
        <w:t>提出了非常深的超分辨率模型</w:t>
      </w:r>
      <w:r>
        <w:t>VDSR</w:t>
      </w:r>
      <w:r>
        <w:rPr>
          <w:rFonts w:hint="eastAsia"/>
        </w:rPr>
        <w:t xml:space="preserve"> (</w:t>
      </w:r>
      <w:r>
        <w:t>Very Deep Convolutional Networks)</w:t>
      </w:r>
      <w:r>
        <w:rPr>
          <w:rFonts w:hint="eastAsia"/>
        </w:rPr>
        <w:t>，用全局残差</w:t>
      </w:r>
      <w:r>
        <w:t>的方式加深了</w:t>
      </w:r>
      <w:r>
        <w:rPr>
          <w:rFonts w:hint="eastAsia"/>
        </w:rPr>
        <w:t>神经</w:t>
      </w:r>
      <w:r>
        <w:t>网络的层数，</w:t>
      </w:r>
      <w:r>
        <w:rPr>
          <w:rFonts w:hint="eastAsia"/>
        </w:rPr>
        <w:t>残差分支直接使用插值的方法放大图像，将图像的低频信息保留，使深层网络只需要学习高频信息，不仅提升了性能，还能使模型更快地收敛；此外，V</w:t>
      </w:r>
      <w:r>
        <w:t>DSR</w:t>
      </w:r>
      <w:r>
        <w:rPr>
          <w:rFonts w:hint="eastAsia"/>
        </w:rPr>
        <w:t>还使用了带有填充(p</w:t>
      </w:r>
      <w:r>
        <w:t>adding</w:t>
      </w:r>
      <w:r>
        <w:rPr>
          <w:rFonts w:hint="eastAsia"/>
        </w:rPr>
        <w:t>)的卷积层，解决了图像在连续的卷积操作中越来越小的问题。Kim等</w:t>
      </w:r>
      <w:r>
        <w:rPr>
          <w:rFonts w:hint="eastAsia"/>
          <w:vertAlign w:val="superscript"/>
        </w:rPr>
        <w:t>[</w:t>
      </w:r>
      <w:r>
        <w:rPr>
          <w:vertAlign w:val="superscript"/>
        </w:rPr>
        <w:t>19]</w:t>
      </w:r>
      <w:r>
        <w:rPr>
          <w:rFonts w:hint="eastAsia"/>
        </w:rPr>
        <w:t>使用深度递归卷积网络(</w:t>
      </w:r>
      <w:r>
        <w:t>Deeply-Recursive Convolutional Network</w:t>
      </w:r>
      <w:r>
        <w:rPr>
          <w:rFonts w:hint="eastAsia"/>
        </w:rPr>
        <w:t>，DRCN</w:t>
      </w:r>
      <w:r>
        <w:t>)</w:t>
      </w:r>
      <w:r>
        <w:rPr>
          <w:rFonts w:hint="eastAsia"/>
        </w:rPr>
        <w:t>，在不改变参数量的前提下增加了网络深度，从而增大了网络的感受野，同时也使用了与V</w:t>
      </w:r>
      <w:r>
        <w:t>DSR</w:t>
      </w:r>
      <w:r>
        <w:rPr>
          <w:rFonts w:hint="eastAsia"/>
        </w:rPr>
        <w:t>类似的全局残差；T</w:t>
      </w:r>
      <w:r>
        <w:t>ai</w:t>
      </w:r>
      <w:r>
        <w:rPr>
          <w:rFonts w:hint="eastAsia"/>
        </w:rPr>
        <w:t>等</w:t>
      </w:r>
      <w:r>
        <w:rPr>
          <w:rFonts w:hint="eastAsia"/>
          <w:vertAlign w:val="superscript"/>
        </w:rPr>
        <w:t>[</w:t>
      </w:r>
      <w:r>
        <w:rPr>
          <w:vertAlign w:val="superscript"/>
        </w:rPr>
        <w:t>20]</w:t>
      </w:r>
      <w:r>
        <w:rPr>
          <w:rFonts w:hint="eastAsia"/>
        </w:rPr>
        <w:t>提出的DRRN</w:t>
      </w:r>
      <w:r>
        <w:t>(Deep Recursive Residual Network)</w:t>
      </w:r>
      <w:r>
        <w:rPr>
          <w:rFonts w:hint="eastAsia"/>
        </w:rPr>
        <w:t>引入了残差单元的递归学习，与D</w:t>
      </w:r>
      <w:r>
        <w:t>RCN</w:t>
      </w:r>
      <w:r>
        <w:rPr>
          <w:rFonts w:hint="eastAsia"/>
        </w:rPr>
        <w:t>不同的是，D</w:t>
      </w:r>
      <w:r>
        <w:t>RRN</w:t>
      </w:r>
      <w:r>
        <w:rPr>
          <w:rFonts w:hint="eastAsia"/>
        </w:rPr>
        <w:t>的主要结构是用几个残差单元组成的递归学习的块，并且在这些块之间共享权重，而不是在卷积层间共享权重。L</w:t>
      </w:r>
      <w:r>
        <w:t>ai</w:t>
      </w:r>
      <w:r>
        <w:rPr>
          <w:rFonts w:hint="eastAsia"/>
        </w:rPr>
        <w:t>等</w:t>
      </w:r>
      <w:r>
        <w:rPr>
          <w:rFonts w:hint="eastAsia"/>
          <w:vertAlign w:val="superscript"/>
        </w:rPr>
        <w:t>[</w:t>
      </w:r>
      <w:r>
        <w:rPr>
          <w:vertAlign w:val="superscript"/>
        </w:rPr>
        <w:t>21]</w:t>
      </w:r>
      <w:r>
        <w:rPr>
          <w:rFonts w:hint="eastAsia"/>
        </w:rPr>
        <w:t>提出的LapSRN</w:t>
      </w:r>
      <w:r>
        <w:t>(Image Super-Resolution with Deep Laplacian Pyramid Networks)</w:t>
      </w:r>
      <w:r>
        <w:rPr>
          <w:rFonts w:hint="eastAsia"/>
        </w:rPr>
        <w:t>分成两个部分：特征提取和图像重建。特征提取中，每一级有一定个数的卷积层，再跟随一个2倍的反卷积提高特征图的分辨率，之后和同样经过反卷积放大的LR图像相加，得到更精细的超分辨率</w:t>
      </w:r>
      <w:r>
        <w:t>(Super-Resolution，SR)</w:t>
      </w:r>
      <w:r>
        <w:rPr>
          <w:rFonts w:hint="eastAsia"/>
        </w:rPr>
        <w:t>图像。这个方法是将L</w:t>
      </w:r>
      <w:r>
        <w:t>R</w:t>
      </w:r>
      <w:r>
        <w:rPr>
          <w:rFonts w:hint="eastAsia"/>
        </w:rPr>
        <w:t>图像直接输入到网络中，然后将其逐级放大，在减少计算量的同时，也有效提高了S</w:t>
      </w:r>
      <w:r>
        <w:t>R</w:t>
      </w:r>
      <w:r>
        <w:rPr>
          <w:rFonts w:hint="eastAsia"/>
        </w:rPr>
        <w:t>图像的质量，并且在各个金字塔级之间和每个级之内，通过递归的方式实现参数共享。</w:t>
      </w:r>
    </w:p>
    <w:p>
      <w:pPr>
        <w:overflowPunct w:val="0"/>
        <w:adjustRightInd w:val="0"/>
        <w:snapToGrid w:val="0"/>
        <w:spacing w:line="300" w:lineRule="auto"/>
        <w:ind w:firstLine="487" w:firstLineChars="196"/>
      </w:pPr>
      <w:r>
        <w:rPr>
          <w:rFonts w:hint="eastAsia"/>
        </w:rPr>
        <w:t>以上的方法在训练网络时用均方误差作为损失函数，恢复出来的图像会丢失高频细节，没有很好的视觉效果。SRGAN</w:t>
      </w:r>
      <w:r>
        <w:t>(Single Image Super-Resolution using a Generative Adversarial Network)</w:t>
      </w:r>
      <w:r>
        <w:rPr>
          <w:vertAlign w:val="superscript"/>
        </w:rPr>
        <w:t>[22]</w:t>
      </w:r>
      <w:r>
        <w:rPr>
          <w:rFonts w:hint="eastAsia"/>
        </w:rPr>
        <w:t>首先使用一个生成器网络(</w:t>
      </w:r>
      <w:r>
        <w:t>Generator Network)将</w:t>
      </w:r>
      <w:r>
        <w:rPr>
          <w:rFonts w:hint="eastAsia"/>
        </w:rPr>
        <w:t>L</w:t>
      </w:r>
      <w:r>
        <w:t>R图像</w:t>
      </w:r>
      <w:r>
        <w:rPr>
          <w:rFonts w:hint="eastAsia"/>
        </w:rPr>
        <w:t>生成</w:t>
      </w:r>
      <w:r>
        <w:t>SR图像，然后使用一个判别器网络(Discriminator Network)来评估</w:t>
      </w:r>
      <w:r>
        <w:rPr>
          <w:rFonts w:hint="eastAsia"/>
        </w:rPr>
        <w:t>S</w:t>
      </w:r>
      <w:r>
        <w:t>R图像</w:t>
      </w:r>
      <w:r>
        <w:rPr>
          <w:rFonts w:hint="eastAsia"/>
        </w:rPr>
        <w:t>的</w:t>
      </w:r>
      <w:r>
        <w:t>质量，并提供反馈给生成器。随着训练的进行，判别器可以不断提高对高分辨率图像的识别能力，从而促使生成器生成更加逼真的高分辨率图像。SRGAN还引入了残差学习和感知损失(Perceptual Loss)的概念。残差学习可以帮助网络更好地处理图像的细节和纹理信息。感知损失是通过使用预训练的卷积神经网络(如VGG网络)来计算</w:t>
      </w:r>
      <w:r>
        <w:rPr>
          <w:rFonts w:hint="eastAsia"/>
        </w:rPr>
        <w:t>生成器输出的S</w:t>
      </w:r>
      <w:r>
        <w:t>R图像与真实</w:t>
      </w:r>
      <w:r>
        <w:rPr>
          <w:rFonts w:hint="eastAsia"/>
        </w:rPr>
        <w:t>的H</w:t>
      </w:r>
      <w:r>
        <w:t>R图像之间的差异，从而保持图像结构的一致性，提高重建质量</w:t>
      </w:r>
      <w:r>
        <w:rPr>
          <w:rFonts w:hint="eastAsia"/>
        </w:rPr>
        <w:t>。</w:t>
      </w:r>
    </w:p>
    <w:p>
      <w:pPr>
        <w:overflowPunct w:val="0"/>
        <w:adjustRightInd w:val="0"/>
        <w:snapToGrid w:val="0"/>
        <w:spacing w:line="300" w:lineRule="auto"/>
        <w:ind w:firstLine="487" w:firstLineChars="196"/>
      </w:pPr>
      <w:r>
        <w:t>L</w:t>
      </w:r>
      <w:r>
        <w:rPr>
          <w:rFonts w:hint="eastAsia"/>
        </w:rPr>
        <w:t>i</w:t>
      </w:r>
      <w:r>
        <w:t>m</w:t>
      </w:r>
      <w:r>
        <w:rPr>
          <w:rFonts w:hint="eastAsia"/>
        </w:rPr>
        <w:t>等</w:t>
      </w:r>
      <w:r>
        <w:rPr>
          <w:vertAlign w:val="superscript"/>
        </w:rPr>
        <w:t>[23]</w:t>
      </w:r>
      <w:r>
        <w:rPr>
          <w:rFonts w:hint="eastAsia"/>
        </w:rPr>
        <w:t>提出的</w:t>
      </w:r>
      <w:r>
        <w:t>EDSR(</w:t>
      </w:r>
      <w:r>
        <w:rPr>
          <w:rFonts w:hAnsi="宋体"/>
          <w:szCs w:val="21"/>
        </w:rPr>
        <w:t>Enhanced Deep Residual Networks for Single Image Super-Resolution</w:t>
      </w:r>
      <w:r>
        <w:t>)在SRGAN</w:t>
      </w:r>
      <w:r>
        <w:rPr>
          <w:rFonts w:hint="eastAsia"/>
        </w:rPr>
        <w:t>结构</w:t>
      </w:r>
      <w:r>
        <w:t>的基础上</w:t>
      </w:r>
      <w:r>
        <w:rPr>
          <w:rFonts w:hint="eastAsia"/>
        </w:rPr>
        <w:t>取消了批归一化</w:t>
      </w:r>
      <w:r>
        <w:t>(Batch Normalization</w:t>
      </w:r>
      <w:r>
        <w:rPr>
          <w:rFonts w:hint="eastAsia"/>
        </w:rPr>
        <w:t>，</w:t>
      </w:r>
      <w:r>
        <w:t>BN)，</w:t>
      </w:r>
      <w:r>
        <w:rPr>
          <w:rFonts w:hint="eastAsia"/>
        </w:rPr>
        <w:t>因为特征被归一化的同时削弱了网络的灵活性，对于图像超分这种对像素敏感的任务不友好，移除B</w:t>
      </w:r>
      <w:r>
        <w:t>N</w:t>
      </w:r>
      <w:r>
        <w:rPr>
          <w:rFonts w:hint="eastAsia"/>
        </w:rPr>
        <w:t>层会取得更好的效果，同时也减少了内存的消耗。</w:t>
      </w:r>
      <w:r>
        <w:t>DBPN(Deep Back-Projection Networks)</w:t>
      </w:r>
      <w:r>
        <w:rPr>
          <w:vertAlign w:val="superscript"/>
        </w:rPr>
        <w:t>[24]</w:t>
      </w:r>
      <w:r>
        <w:rPr>
          <w:rFonts w:hint="eastAsia"/>
        </w:rPr>
        <w:t>借鉴迭代反投影的思想，</w:t>
      </w:r>
      <w:r>
        <w:t>在</w:t>
      </w:r>
      <w:r>
        <w:rPr>
          <w:rFonts w:hint="eastAsia"/>
        </w:rPr>
        <w:t>其</w:t>
      </w:r>
      <w:r>
        <w:t>网络内部</w:t>
      </w:r>
      <w:r>
        <w:rPr>
          <w:rFonts w:hint="eastAsia"/>
        </w:rPr>
        <w:t>进行多次</w:t>
      </w:r>
      <w:r>
        <w:t>上下采样，</w:t>
      </w:r>
      <w:r>
        <w:rPr>
          <w:rFonts w:hint="eastAsia"/>
        </w:rPr>
        <w:t>并使用跳跃连接在不同尺度间进行信息校正。</w:t>
      </w:r>
    </w:p>
    <w:p>
      <w:pPr>
        <w:overflowPunct w:val="0"/>
        <w:adjustRightInd w:val="0"/>
        <w:snapToGrid w:val="0"/>
        <w:spacing w:line="300" w:lineRule="auto"/>
        <w:ind w:firstLine="487" w:firstLineChars="196"/>
      </w:pPr>
      <w:r>
        <w:rPr>
          <w:rFonts w:hint="eastAsia"/>
        </w:rPr>
        <w:t>在S</w:t>
      </w:r>
      <w:r>
        <w:t>ISR</w:t>
      </w:r>
      <w:r>
        <w:rPr>
          <w:rFonts w:hint="eastAsia"/>
        </w:rPr>
        <w:t>任务中，LR图像包含了大量的低频信息，可以直接传送到SR输出，而不需要太多的计算和非线性映射。而以上的方法从原始LR输入中提取特征，并平等地对待每个通道特征，会在大量的低频特征上浪费不必要的计算，同时限制了深度网络的表征能力。为了解决上述问题，Zhang等</w:t>
      </w:r>
      <w:r>
        <w:rPr>
          <w:vertAlign w:val="superscript"/>
        </w:rPr>
        <w:t>[25]</w:t>
      </w:r>
      <w:r>
        <w:rPr>
          <w:rFonts w:hint="eastAsia"/>
        </w:rPr>
        <w:t>提出了</w:t>
      </w:r>
      <w:r>
        <w:rPr>
          <w:rFonts w:hint="eastAsia" w:hAnsi="宋体"/>
          <w:szCs w:val="21"/>
        </w:rPr>
        <w:t>深度残差注意力网络(</w:t>
      </w:r>
      <w:r>
        <w:rPr>
          <w:rFonts w:hAnsi="宋体"/>
          <w:szCs w:val="21"/>
        </w:rPr>
        <w:t>Residual Channel Attention Networks</w:t>
      </w:r>
      <w:r>
        <w:rPr>
          <w:rFonts w:hint="eastAsia" w:hAnsi="宋体"/>
          <w:szCs w:val="21"/>
        </w:rPr>
        <w:t>，RCAN</w:t>
      </w:r>
      <w:r>
        <w:rPr>
          <w:rFonts w:hAnsi="宋体"/>
          <w:szCs w:val="21"/>
        </w:rPr>
        <w:t>)</w:t>
      </w:r>
      <w:r>
        <w:rPr>
          <w:rFonts w:hint="eastAsia"/>
        </w:rPr>
        <w:t>，利用通道注意力对特征图中的各个通道分别乘以一个权重，进一步强化通道间的相对差异性。同时，作者提出了残差嵌套结构，将残差组作为基本单元，长程连接允许粗级的残差学习，在每个基本单元中，又通过短程连接将几个简化的残差块堆叠起来。通过这种方式，可以使网络绕过大量的低频信息，使信息流动的更加具有区分性。</w:t>
      </w:r>
    </w:p>
    <w:p>
      <w:pPr>
        <w:overflowPunct w:val="0"/>
        <w:adjustRightInd w:val="0"/>
        <w:snapToGrid w:val="0"/>
        <w:spacing w:line="300" w:lineRule="auto"/>
        <w:ind w:firstLine="487" w:firstLineChars="196"/>
      </w:pPr>
      <w:r>
        <w:rPr>
          <w:rFonts w:hint="eastAsia"/>
        </w:rPr>
        <w:t>当前，设计轻量级图像超分辨率网络成为研究热点，其中一个常用的结构是递归结构</w:t>
      </w:r>
      <w:r>
        <w:rPr>
          <w:rFonts w:hint="eastAsia"/>
          <w:vertAlign w:val="superscript"/>
        </w:rPr>
        <w:t>[</w:t>
      </w:r>
      <w:r>
        <w:rPr>
          <w:vertAlign w:val="superscript"/>
        </w:rPr>
        <w:t>19,20,26]</w:t>
      </w:r>
      <w:r>
        <w:rPr>
          <w:rFonts w:hint="eastAsia"/>
        </w:rPr>
        <w:t>，卷积层或卷积块之间参数共享，在增加网络深度时参数量不变，但是递归结构会使计算量增加。另一种流行的结构是蒸馏结构，</w:t>
      </w:r>
      <w:r>
        <w:t>Hui</w:t>
      </w:r>
      <w:r>
        <w:rPr>
          <w:rFonts w:hint="eastAsia"/>
        </w:rPr>
        <w:t>等</w:t>
      </w:r>
      <w:r>
        <w:rPr>
          <w:vertAlign w:val="superscript"/>
        </w:rPr>
        <w:t>[27]</w:t>
      </w:r>
      <w:r>
        <w:rPr>
          <w:rFonts w:hint="eastAsia"/>
        </w:rPr>
        <w:t>提出的信息多蒸馏网络</w:t>
      </w:r>
      <w:r>
        <w:t>(</w:t>
      </w:r>
      <w:r>
        <w:rPr>
          <w:rFonts w:hAnsi="宋体"/>
          <w:szCs w:val="21"/>
        </w:rPr>
        <w:t>Information Multi-Distillation Network</w:t>
      </w:r>
      <w:r>
        <w:rPr>
          <w:rFonts w:hint="eastAsia"/>
        </w:rPr>
        <w:t>，</w:t>
      </w:r>
      <w:r>
        <w:t>IMDN)</w:t>
      </w:r>
      <w:r>
        <w:rPr>
          <w:rFonts w:hint="eastAsia"/>
        </w:rPr>
        <w:t>中，设计了一个信息多重蒸馏块，在不同的深度提取特征，其中一部分特征保留下来，对另一部分进一步处理。同时，为了融合所有中间层提取的特征，设计了一个对比感知通道注意力，专门针对低级视觉任务，以增强各种精细信息。RFDN</w:t>
      </w:r>
      <w:r>
        <w:t>(</w:t>
      </w:r>
      <w:r>
        <w:rPr>
          <w:rFonts w:hAnsi="宋体"/>
          <w:szCs w:val="21"/>
        </w:rPr>
        <w:t>Residual Feature Distillation Network</w:t>
      </w:r>
      <w:r>
        <w:t>)</w:t>
      </w:r>
      <w:r>
        <w:rPr>
          <w:vertAlign w:val="superscript"/>
        </w:rPr>
        <w:t>[28]</w:t>
      </w:r>
      <w:r>
        <w:rPr>
          <w:rFonts w:hint="eastAsia"/>
        </w:rPr>
        <w:t>对信息蒸馏机制进行了更全面的分析，重新思考IMDN网络，提出了更轻量级和更灵活的特征蒸馏网络。</w:t>
      </w:r>
      <w:r>
        <w:t>Li</w:t>
      </w:r>
      <w:r>
        <w:rPr>
          <w:rFonts w:hint="eastAsia"/>
        </w:rPr>
        <w:t>等</w:t>
      </w:r>
      <w:r>
        <w:rPr>
          <w:vertAlign w:val="superscript"/>
        </w:rPr>
        <w:t>[29]</w:t>
      </w:r>
      <w:r>
        <w:rPr>
          <w:rFonts w:hint="eastAsia"/>
        </w:rPr>
        <w:t>提出了一个线性组装的像素自适应回归网络</w:t>
      </w:r>
      <w:r>
        <w:t>(</w:t>
      </w:r>
      <w:r>
        <w:rPr>
          <w:rFonts w:hAnsi="宋体"/>
          <w:szCs w:val="21"/>
        </w:rPr>
        <w:t>Linearly-Assembled Pixel-Adaptive Regression Network</w:t>
      </w:r>
      <w:r>
        <w:rPr>
          <w:rFonts w:hint="eastAsia"/>
        </w:rPr>
        <w:t>，</w:t>
      </w:r>
      <w:r>
        <w:t>LAPAR)，</w:t>
      </w:r>
      <w:r>
        <w:rPr>
          <w:rFonts w:hint="eastAsia"/>
        </w:rPr>
        <w:t>与其它基于深度学习的超分辨率模型不同，LAPAR没有直接学习LR图像和HR图像之间的映射关系，而是将任务简化为针对多个滤波器的线性回归任务。在保证推理速度的同时，取得了不错的性能。</w:t>
      </w:r>
      <w:r>
        <w:t>Zhao</w:t>
      </w:r>
      <w:r>
        <w:rPr>
          <w:rFonts w:hint="eastAsia"/>
        </w:rPr>
        <w:t>等</w:t>
      </w:r>
      <w:r>
        <w:rPr>
          <w:vertAlign w:val="superscript"/>
        </w:rPr>
        <w:t>[30]</w:t>
      </w:r>
      <w:r>
        <w:rPr>
          <w:rFonts w:hint="eastAsia"/>
        </w:rPr>
        <w:t>提出了一种像素注意力，并用其构建了一个非常简洁轻量的网络。像素注意力生成3D注意力图，引入的附加参数较少，但取得了更好的效果。</w:t>
      </w:r>
      <w:r>
        <w:t>Chen</w:t>
      </w:r>
      <w:r>
        <w:rPr>
          <w:rFonts w:hint="eastAsia"/>
        </w:rPr>
        <w:t>等</w:t>
      </w:r>
      <w:r>
        <w:rPr>
          <w:vertAlign w:val="superscript"/>
        </w:rPr>
        <w:t>[31]</w:t>
      </w:r>
      <w:r>
        <w:rPr>
          <w:rFonts w:hint="eastAsia"/>
        </w:rPr>
        <w:t>提出了</w:t>
      </w:r>
      <w:r>
        <w:t>A</w:t>
      </w:r>
      <w:r>
        <w:rPr>
          <w:vertAlign w:val="superscript"/>
        </w:rPr>
        <w:t>2</w:t>
      </w:r>
      <w:r>
        <w:t>N(Attention in Attention Network)</w:t>
      </w:r>
      <w:r>
        <w:rPr>
          <w:rFonts w:hint="eastAsia"/>
        </w:rPr>
        <w:t>，</w:t>
      </w:r>
      <w:r>
        <w:t>A</w:t>
      </w:r>
      <w:r>
        <w:rPr>
          <w:vertAlign w:val="superscript"/>
        </w:rPr>
        <w:t>2</w:t>
      </w:r>
      <w:r>
        <w:t>N</w:t>
      </w:r>
      <w:r>
        <w:rPr>
          <w:rFonts w:hint="eastAsia"/>
        </w:rPr>
        <w:t>由非注意力分支与耦合注意力分支构成，并为两个分支生成动态注意力权重。李等</w:t>
      </w:r>
      <w:r>
        <w:rPr>
          <w:vertAlign w:val="superscript"/>
        </w:rPr>
        <w:t>[32]</w:t>
      </w:r>
      <w:r>
        <w:rPr>
          <w:rFonts w:hint="eastAsia"/>
        </w:rPr>
        <w:t>设计了一个多层次的特征融合的网络。</w:t>
      </w:r>
      <w:r>
        <w:t>Li</w:t>
      </w:r>
      <w:r>
        <w:rPr>
          <w:rFonts w:hint="eastAsia"/>
        </w:rPr>
        <w:t>等</w:t>
      </w:r>
      <w:r>
        <w:rPr>
          <w:vertAlign w:val="superscript"/>
        </w:rPr>
        <w:t>[33]</w:t>
      </w:r>
      <w:r>
        <w:rPr>
          <w:rFonts w:hint="eastAsia"/>
        </w:rPr>
        <w:t>提出了一种多尺度的残差网络</w:t>
      </w:r>
      <w:r>
        <w:t>(</w:t>
      </w:r>
      <w:r>
        <w:rPr>
          <w:rFonts w:hAnsi="宋体"/>
          <w:szCs w:val="21"/>
        </w:rPr>
        <w:t>Multi-Scale Residual Network</w:t>
      </w:r>
      <w:r>
        <w:rPr>
          <w:rFonts w:hint="eastAsia" w:hAnsi="宋体"/>
          <w:szCs w:val="21"/>
        </w:rPr>
        <w:t>，</w:t>
      </w:r>
      <w:r>
        <w:t>MSRN)</w:t>
      </w:r>
      <w:r>
        <w:rPr>
          <w:rFonts w:hint="eastAsia"/>
        </w:rPr>
        <w:t>，其基本构件是多尺度残差块</w:t>
      </w:r>
      <w:r>
        <w:t>(</w:t>
      </w:r>
      <w:r>
        <w:rPr>
          <w:rFonts w:hAnsi="宋体"/>
          <w:szCs w:val="21"/>
        </w:rPr>
        <w:t>Multi-Scale Residual B</w:t>
      </w:r>
      <w:r>
        <w:rPr>
          <w:rFonts w:hint="eastAsia" w:hAnsi="宋体"/>
          <w:szCs w:val="21"/>
        </w:rPr>
        <w:t>lock</w:t>
      </w:r>
      <w:r>
        <w:rPr>
          <w:rFonts w:hint="eastAsia"/>
        </w:rPr>
        <w:t>，</w:t>
      </w:r>
      <w:r>
        <w:t>MSRB)</w:t>
      </w:r>
      <w:r>
        <w:rPr>
          <w:rFonts w:hint="eastAsia"/>
        </w:rPr>
        <w:t>，可以提取与融合不同尺度的特征。</w:t>
      </w:r>
      <w:r>
        <w:t xml:space="preserve"> </w:t>
      </w:r>
    </w:p>
    <w:p>
      <w:pPr>
        <w:pStyle w:val="3"/>
        <w:spacing w:before="195" w:after="195"/>
      </w:pPr>
      <w:bookmarkStart w:id="29" w:name="_Toc131283148"/>
      <w:bookmarkStart w:id="30" w:name="_Toc17106"/>
      <w:r>
        <w:rPr>
          <w:rFonts w:hint="eastAsia"/>
        </w:rPr>
        <w:t>1.3</w:t>
      </w:r>
      <w:r>
        <w:t xml:space="preserve"> </w:t>
      </w:r>
      <w:r>
        <w:rPr>
          <w:rFonts w:hint="eastAsia"/>
        </w:rPr>
        <w:t>主要研究内容</w:t>
      </w:r>
      <w:bookmarkEnd w:id="29"/>
      <w:bookmarkEnd w:id="30"/>
    </w:p>
    <w:p>
      <w:pPr>
        <w:overflowPunct w:val="0"/>
        <w:adjustRightInd w:val="0"/>
        <w:snapToGrid w:val="0"/>
        <w:spacing w:line="300" w:lineRule="auto"/>
        <w:ind w:firstLine="487" w:firstLineChars="196"/>
      </w:pPr>
      <w:r>
        <w:rPr>
          <w:rFonts w:hint="eastAsia"/>
        </w:rPr>
        <w:t>近年来，</w:t>
      </w:r>
      <w:r>
        <w:t>基于</w:t>
      </w:r>
      <w:r>
        <w:rPr>
          <w:rFonts w:hint="eastAsia"/>
        </w:rPr>
        <w:t>C</w:t>
      </w:r>
      <w:r>
        <w:t>NN</w:t>
      </w:r>
      <w:r>
        <w:rPr>
          <w:rFonts w:hint="eastAsia"/>
        </w:rPr>
        <w:t>s</w:t>
      </w:r>
      <w:r>
        <w:t>的方法显著提高了</w:t>
      </w:r>
      <w:r>
        <w:rPr>
          <w:rFonts w:hint="eastAsia"/>
        </w:rPr>
        <w:t>S</w:t>
      </w:r>
      <w:r>
        <w:t>ISR的性能</w:t>
      </w:r>
      <w:r>
        <w:rPr>
          <w:rFonts w:hint="eastAsia"/>
        </w:rPr>
        <w:t>。</w:t>
      </w:r>
      <w:r>
        <w:t>为了可以在移动端等资源受限的设备上应用</w:t>
      </w:r>
      <w:r>
        <w:rPr>
          <w:rFonts w:hint="eastAsia"/>
        </w:rPr>
        <w:t>，</w:t>
      </w:r>
      <w:r>
        <w:t>很多轻量级的</w:t>
      </w:r>
      <w:r>
        <w:rPr>
          <w:rFonts w:hint="eastAsia"/>
        </w:rPr>
        <w:t>超分辨率方法</w:t>
      </w:r>
      <w:r>
        <w:t>被提出</w:t>
      </w:r>
      <w:r>
        <w:rPr>
          <w:rFonts w:hint="eastAsia"/>
        </w:rPr>
        <w:t>，</w:t>
      </w:r>
      <w:r>
        <w:t>但这些方法难以提取</w:t>
      </w:r>
      <w:r>
        <w:rPr>
          <w:rFonts w:hint="eastAsia"/>
        </w:rPr>
        <w:t>多尺度的特征，并且非局部特征信息得不到有效利用。本文利用多尺度信息处理和非局部信息融合的思想，构建了两个轻量级的图像超分辨率网络，具体研究内容如下：</w:t>
      </w:r>
    </w:p>
    <w:p>
      <w:pPr>
        <w:overflowPunct w:val="0"/>
        <w:adjustRightInd w:val="0"/>
        <w:snapToGrid w:val="0"/>
        <w:spacing w:line="300" w:lineRule="auto"/>
        <w:ind w:firstLine="487" w:firstLineChars="196"/>
      </w:pPr>
      <w:r>
        <w:rPr>
          <w:rFonts w:hint="eastAsia"/>
        </w:rPr>
        <w:t>本文提出了一种使用多尺度信息处理方法的图像</w:t>
      </w:r>
      <w:r>
        <w:t>超分辨率网络</w:t>
      </w:r>
      <w:r>
        <w:rPr>
          <w:rFonts w:hint="eastAsia"/>
        </w:rPr>
        <w:t>(</w:t>
      </w:r>
      <w:r>
        <w:t>Image Super-Resolution Network Using Multi-Scale Information Processing</w:t>
      </w:r>
      <w:r>
        <w:rPr>
          <w:rFonts w:hint="eastAsia"/>
        </w:rPr>
        <w:t>，M</w:t>
      </w:r>
      <w:r>
        <w:t>SI</w:t>
      </w:r>
      <w:r>
        <w:rPr>
          <w:rFonts w:hint="eastAsia"/>
        </w:rPr>
        <w:t>ne</w:t>
      </w:r>
      <w:r>
        <w:t>t)</w:t>
      </w:r>
      <w:r>
        <w:rPr>
          <w:rFonts w:hint="eastAsia"/>
        </w:rPr>
        <w:t>。</w:t>
      </w:r>
      <w:r>
        <w:t>在</w:t>
      </w:r>
      <w:r>
        <w:rPr>
          <w:rFonts w:hint="eastAsia"/>
        </w:rPr>
        <w:t>M</w:t>
      </w:r>
      <w:r>
        <w:t>SI</w:t>
      </w:r>
      <w:r>
        <w:rPr>
          <w:rFonts w:hint="eastAsia"/>
        </w:rPr>
        <w:t>ne</w:t>
      </w:r>
      <w:r>
        <w:t>t中</w:t>
      </w:r>
      <w:r>
        <w:rPr>
          <w:rFonts w:hint="eastAsia"/>
        </w:rPr>
        <w:t>，</w:t>
      </w:r>
      <w:r>
        <w:t>引入</w:t>
      </w:r>
      <w:r>
        <w:rPr>
          <w:rFonts w:hint="eastAsia"/>
        </w:rPr>
        <w:t>了</w:t>
      </w:r>
      <w:r>
        <w:t>一种新的通道重组聚合卷积单元</w:t>
      </w:r>
      <w:r>
        <w:rPr>
          <w:rFonts w:hint="eastAsia"/>
        </w:rPr>
        <w:t>(</w:t>
      </w:r>
      <w:r>
        <w:rPr>
          <w:rFonts w:hAnsi="宋体"/>
          <w:szCs w:val="21"/>
        </w:rPr>
        <w:t>Channel Shuffle Aggregation Convlution Unit</w:t>
      </w:r>
      <w:r>
        <w:rPr>
          <w:rFonts w:hint="eastAsia"/>
        </w:rPr>
        <w:t>，C</w:t>
      </w:r>
      <w:r>
        <w:t>SAConv</w:t>
      </w:r>
      <w:r>
        <w:rPr>
          <w:rFonts w:hint="eastAsia"/>
        </w:rPr>
        <w:t>)</w:t>
      </w:r>
      <w:r>
        <w:t>作为网络中基本的卷积单元</w:t>
      </w:r>
      <w:r>
        <w:rPr>
          <w:rFonts w:hint="eastAsia"/>
        </w:rPr>
        <w:t>，</w:t>
      </w:r>
      <w:r>
        <w:t>和使用普通卷积</w:t>
      </w:r>
      <w:r>
        <w:rPr>
          <w:rFonts w:hint="eastAsia"/>
        </w:rPr>
        <w:t>的模型</w:t>
      </w:r>
      <w:r>
        <w:t>相比</w:t>
      </w:r>
      <w:r>
        <w:rPr>
          <w:rFonts w:hint="eastAsia"/>
        </w:rPr>
        <w:t>，</w:t>
      </w:r>
      <w:r>
        <w:t>参数量减少</w:t>
      </w:r>
      <w:r>
        <w:rPr>
          <w:rFonts w:hint="eastAsia"/>
        </w:rPr>
        <w:t>了</w:t>
      </w:r>
      <w:r>
        <w:t>一个数量级</w:t>
      </w:r>
      <w:r>
        <w:rPr>
          <w:rFonts w:hint="eastAsia"/>
        </w:rPr>
        <w:t>，</w:t>
      </w:r>
      <w:r>
        <w:t>并且可以在不引入额外参数量的同时</w:t>
      </w:r>
      <w:r>
        <w:rPr>
          <w:rFonts w:hint="eastAsia"/>
        </w:rPr>
        <w:t>，</w:t>
      </w:r>
      <w:r>
        <w:t>使网络各层拥有不同大小感受野</w:t>
      </w:r>
      <w:r>
        <w:rPr>
          <w:rFonts w:hint="eastAsia"/>
        </w:rPr>
        <w:t>。</w:t>
      </w:r>
      <w:r>
        <w:t>在网络的非线性特征映射部分</w:t>
      </w:r>
      <w:r>
        <w:rPr>
          <w:rFonts w:hint="eastAsia"/>
        </w:rPr>
        <w:t>，</w:t>
      </w:r>
      <w:r>
        <w:t>提出了一种新的多重级联残差</w:t>
      </w:r>
      <w:r>
        <w:rPr>
          <w:rFonts w:hint="eastAsia"/>
        </w:rPr>
        <w:t>块(</w:t>
      </w:r>
      <w:r>
        <w:t>Multiple Cascaded Residual Block</w:t>
      </w:r>
      <w:r>
        <w:rPr>
          <w:rFonts w:hint="eastAsia"/>
        </w:rPr>
        <w:t>，M</w:t>
      </w:r>
      <w:r>
        <w:t>CRB</w:t>
      </w:r>
      <w:r>
        <w:rPr>
          <w:rFonts w:hint="eastAsia"/>
        </w:rPr>
        <w:t>)，</w:t>
      </w:r>
      <w:r>
        <w:t>改进了Li等</w:t>
      </w:r>
      <w:r>
        <w:rPr>
          <w:rFonts w:hint="eastAsia"/>
          <w:vertAlign w:val="superscript"/>
        </w:rPr>
        <w:t>[</w:t>
      </w:r>
      <w:r>
        <w:rPr>
          <w:vertAlign w:val="superscript"/>
        </w:rPr>
        <w:t>32]</w:t>
      </w:r>
      <w:r>
        <w:t>提出的</w:t>
      </w:r>
      <w:r>
        <w:rPr>
          <w:rFonts w:hint="eastAsia"/>
        </w:rPr>
        <w:t>M</w:t>
      </w:r>
      <w:r>
        <w:t>SRB</w:t>
      </w:r>
      <w:r>
        <w:rPr>
          <w:rFonts w:hint="eastAsia"/>
        </w:rPr>
        <w:t>，</w:t>
      </w:r>
      <w:r>
        <w:t>增加了多尺度特征</w:t>
      </w:r>
      <w:r>
        <w:rPr>
          <w:rFonts w:hint="eastAsia"/>
        </w:rPr>
        <w:t>的</w:t>
      </w:r>
      <w:r>
        <w:t>级联次数</w:t>
      </w:r>
      <w:r>
        <w:rPr>
          <w:rFonts w:hint="eastAsia"/>
        </w:rPr>
        <w:t>，并且更加轻量和灵活。为了捕获非局部的特征信息，设计了</w:t>
      </w:r>
      <w:r>
        <w:t>一个新的多尺度非局部注意力块(Multi-Scale Non-Local Attention Block</w:t>
      </w:r>
      <w:r>
        <w:rPr>
          <w:rFonts w:hint="eastAsia"/>
        </w:rPr>
        <w:t>，</w:t>
      </w:r>
      <w:r>
        <w:t>MNAB)</w:t>
      </w:r>
      <w:r>
        <w:rPr>
          <w:rFonts w:hint="eastAsia"/>
        </w:rPr>
        <w:t>，基于M</w:t>
      </w:r>
      <w:r>
        <w:t>CRB</w:t>
      </w:r>
      <w:r>
        <w:rPr>
          <w:rFonts w:hint="eastAsia"/>
        </w:rPr>
        <w:t>和M</w:t>
      </w:r>
      <w:r>
        <w:t>NAB</w:t>
      </w:r>
      <w:r>
        <w:rPr>
          <w:rFonts w:hint="eastAsia"/>
        </w:rPr>
        <w:t>，构建</w:t>
      </w:r>
      <w:r>
        <w:t>了一</w:t>
      </w:r>
      <w:r>
        <w:rPr>
          <w:rFonts w:hint="eastAsia"/>
        </w:rPr>
        <w:t>个上下文注意残差块(</w:t>
      </w:r>
      <w:r>
        <w:t>Context Attention Residual Block</w:t>
      </w:r>
      <w:r>
        <w:rPr>
          <w:rFonts w:hint="eastAsia"/>
        </w:rPr>
        <w:t>，CARB)</w:t>
      </w:r>
      <w:r>
        <w:t>来获取更丰富的非局部上下文特征</w:t>
      </w:r>
      <w:r>
        <w:rPr>
          <w:rFonts w:hint="eastAsia"/>
        </w:rPr>
        <w:t>。</w:t>
      </w:r>
      <w:r>
        <w:t>为了对前面的多层次信息进行全局重要性分析</w:t>
      </w:r>
      <w:r>
        <w:rPr>
          <w:rFonts w:hint="eastAsia"/>
        </w:rPr>
        <w:t>，</w:t>
      </w:r>
      <w:r>
        <w:t>我们在特征重建时设计了一种新的多维注意力块</w:t>
      </w:r>
      <w:r>
        <w:rPr>
          <w:rFonts w:hint="eastAsia"/>
        </w:rPr>
        <w:t>(</w:t>
      </w:r>
      <w:r>
        <w:rPr>
          <w:rFonts w:hAnsi="宋体"/>
          <w:szCs w:val="21"/>
        </w:rPr>
        <w:t>Multi-dimensional Attention Block</w:t>
      </w:r>
      <w:r>
        <w:rPr>
          <w:rFonts w:hint="eastAsia"/>
        </w:rPr>
        <w:t>，</w:t>
      </w:r>
      <w:r>
        <w:t>MDAB</w:t>
      </w:r>
      <w:r>
        <w:rPr>
          <w:rFonts w:hint="eastAsia"/>
        </w:rPr>
        <w:t>)，</w:t>
      </w:r>
      <w:r>
        <w:t>对每层的输</w:t>
      </w:r>
      <w:r>
        <w:rPr>
          <w:rFonts w:hint="eastAsia"/>
        </w:rPr>
        <w:t>出特征进行通道维和空间维上的像素重要</w:t>
      </w:r>
      <w:r>
        <w:t>性分析</w:t>
      </w:r>
      <w:r>
        <w:rPr>
          <w:rFonts w:hint="eastAsia"/>
        </w:rPr>
        <w:t>，</w:t>
      </w:r>
      <w:r>
        <w:t>得到不同维度上像素级的注意权重</w:t>
      </w:r>
      <w:r>
        <w:rPr>
          <w:rFonts w:hint="eastAsia"/>
        </w:rPr>
        <w:t>，M</w:t>
      </w:r>
      <w:r>
        <w:t>DAB既关注通道维上所有像素的相关性</w:t>
      </w:r>
      <w:r>
        <w:rPr>
          <w:rFonts w:hint="eastAsia"/>
        </w:rPr>
        <w:t>，</w:t>
      </w:r>
      <w:r>
        <w:t>也关注了空间维上所有位置</w:t>
      </w:r>
      <w:r>
        <w:rPr>
          <w:rFonts w:hint="eastAsia"/>
        </w:rPr>
        <w:t>上像素</w:t>
      </w:r>
      <w:r>
        <w:t>的相关性</w:t>
      </w:r>
      <w:r>
        <w:rPr>
          <w:rFonts w:hint="eastAsia"/>
        </w:rPr>
        <w:t>。</w:t>
      </w:r>
    </w:p>
    <w:p>
      <w:pPr>
        <w:overflowPunct w:val="0"/>
        <w:adjustRightInd w:val="0"/>
        <w:snapToGrid w:val="0"/>
        <w:spacing w:line="300" w:lineRule="auto"/>
        <w:ind w:firstLine="487" w:firstLineChars="196"/>
      </w:pPr>
      <w:r>
        <w:rPr>
          <w:rFonts w:hint="eastAsia"/>
        </w:rPr>
        <w:t>本文还提出了一个基于非局部区域信息互补的轻量级图像超分辨率网络(</w:t>
      </w:r>
      <w:r>
        <w:t>Lightweight Image Super-Resolution based on Area Information Complementary</w:t>
      </w:r>
      <w:r>
        <w:rPr>
          <w:rFonts w:hint="eastAsia"/>
        </w:rPr>
        <w:t>，A</w:t>
      </w:r>
      <w:r>
        <w:t>ICMDA)</w:t>
      </w:r>
      <w:r>
        <w:rPr>
          <w:rFonts w:hint="eastAsia"/>
        </w:rPr>
        <w:t>，A</w:t>
      </w:r>
      <w:r>
        <w:t>ICMDA</w:t>
      </w:r>
      <w:r>
        <w:rPr>
          <w:rFonts w:hint="eastAsia"/>
        </w:rPr>
        <w:t>的网络架构是在M</w:t>
      </w:r>
      <w:r>
        <w:t>SInet</w:t>
      </w:r>
      <w:r>
        <w:rPr>
          <w:rFonts w:hint="eastAsia"/>
        </w:rPr>
        <w:t>的基础上进行改进的，其中最重要的是对M</w:t>
      </w:r>
      <w:r>
        <w:t>NAB</w:t>
      </w:r>
      <w:r>
        <w:rPr>
          <w:rFonts w:hint="eastAsia"/>
        </w:rPr>
        <w:t>的改进。在融合非局部特征时，根据特征区域之间的相关性，给不同的区域赋予不同的权重，使相关性更大的区域获得更大的权重，相关性较小的区域获得较小的权重，有效分辨出包含有用信息的特征区域，并使这些区域对局部的图像恢复做出贡献。根据这个思想，设计了新的区域信息互补注意力(</w:t>
      </w:r>
      <w:r>
        <w:t>Area Information Complementary Attention</w:t>
      </w:r>
      <w:r>
        <w:rPr>
          <w:rFonts w:hint="eastAsia"/>
        </w:rPr>
        <w:t>，A</w:t>
      </w:r>
      <w:r>
        <w:t>ICA</w:t>
      </w:r>
      <w:r>
        <w:rPr>
          <w:rFonts w:hint="eastAsia"/>
        </w:rPr>
        <w:t>)块，充分利用了图像的自相似性</w:t>
      </w:r>
      <w:r>
        <w:t>。</w:t>
      </w:r>
    </w:p>
    <w:p>
      <w:pPr>
        <w:pStyle w:val="3"/>
        <w:spacing w:before="195" w:after="195"/>
      </w:pPr>
      <w:bookmarkStart w:id="31" w:name="_Toc26763"/>
      <w:bookmarkStart w:id="32" w:name="_Toc131283149"/>
      <w:r>
        <w:rPr>
          <w:rFonts w:hint="eastAsia"/>
        </w:rPr>
        <w:t>1.4</w:t>
      </w:r>
      <w:r>
        <w:t xml:space="preserve"> </w:t>
      </w:r>
      <w:r>
        <w:rPr>
          <w:rFonts w:hint="eastAsia"/>
        </w:rPr>
        <w:t>本文章节安排</w:t>
      </w:r>
      <w:bookmarkEnd w:id="31"/>
      <w:bookmarkEnd w:id="32"/>
    </w:p>
    <w:p>
      <w:pPr>
        <w:overflowPunct w:val="0"/>
        <w:adjustRightInd w:val="0"/>
        <w:snapToGrid w:val="0"/>
        <w:spacing w:line="300" w:lineRule="auto"/>
        <w:ind w:firstLine="487" w:firstLineChars="196"/>
      </w:pPr>
      <w:r>
        <w:rPr>
          <w:rFonts w:hint="eastAsia"/>
        </w:rPr>
        <w:t>本文主要内容如下：</w:t>
      </w:r>
    </w:p>
    <w:p>
      <w:pPr>
        <w:overflowPunct w:val="0"/>
        <w:adjustRightInd w:val="0"/>
        <w:snapToGrid w:val="0"/>
        <w:spacing w:line="300" w:lineRule="auto"/>
        <w:ind w:firstLine="487" w:firstLineChars="196"/>
      </w:pPr>
      <w:r>
        <w:rPr>
          <w:rFonts w:hint="eastAsia"/>
        </w:rPr>
        <w:t>第1章为绪论，介绍了课题研究背景及研究意义，介绍了目前国内外的研究现状，阐述了本文的主要研究内容，最后简单介绍了论文的内容和结构安排。</w:t>
      </w:r>
    </w:p>
    <w:p>
      <w:pPr>
        <w:overflowPunct w:val="0"/>
        <w:adjustRightInd w:val="0"/>
        <w:snapToGrid w:val="0"/>
        <w:spacing w:line="300" w:lineRule="auto"/>
        <w:ind w:firstLine="487" w:firstLineChars="196"/>
      </w:pPr>
      <w:r>
        <w:rPr>
          <w:rFonts w:hint="eastAsia"/>
        </w:rPr>
        <w:t>第2章为相关方法综述，首先介绍了关于深度学习与卷积神经网络的概念和一些理论基础，其次，阐述了基于卷积神经网络的图像超分辨率算法，包括一些经典的算法、常用数据集和损失函数。最后对图像超分辨率算法的评价指标做了简要介绍。</w:t>
      </w:r>
    </w:p>
    <w:p>
      <w:pPr>
        <w:overflowPunct w:val="0"/>
        <w:adjustRightInd w:val="0"/>
        <w:snapToGrid w:val="0"/>
        <w:spacing w:line="300" w:lineRule="auto"/>
        <w:ind w:firstLine="487" w:firstLineChars="196"/>
      </w:pPr>
      <w:r>
        <w:rPr>
          <w:rFonts w:hint="eastAsia"/>
        </w:rPr>
        <w:t>第3章是使用多尺度信息处理方法的轻量级超分辨率网络，详细描述了网络的整体结构和各个模块内部的结构，介绍了设计各模块的动机和思想，并通过消融实验分析了各模块的有效性，最后和当前的代表性方法作对比，表明本章提出的方法不论在客观指标还是主观效果上都更具优势。</w:t>
      </w:r>
    </w:p>
    <w:p>
      <w:pPr>
        <w:overflowPunct w:val="0"/>
        <w:adjustRightInd w:val="0"/>
        <w:snapToGrid w:val="0"/>
        <w:spacing w:line="300" w:lineRule="auto"/>
        <w:ind w:firstLine="487" w:firstLineChars="196"/>
      </w:pPr>
      <w:r>
        <w:rPr>
          <w:rFonts w:hint="eastAsia"/>
        </w:rPr>
        <w:t>第4章是基于非局部区域信息互补的超分辨率网络，介绍了网络的整体结构，</w:t>
      </w:r>
      <w:bookmarkStart w:id="33" w:name="_Hlk135304205"/>
      <w:r>
        <w:rPr>
          <w:rFonts w:hint="eastAsia"/>
        </w:rPr>
        <w:t>同时对第3章提出的多尺度非局部注意力块进行了有效改进</w:t>
      </w:r>
      <w:bookmarkEnd w:id="33"/>
      <w:r>
        <w:rPr>
          <w:rFonts w:hint="eastAsia"/>
        </w:rPr>
        <w:t>，阐述了改进的思想和方式，通过消融实验证明了改进后模块有更好的效果，在实验结果分析中，增加了一些模型较大的代表性方法，并且表明本章提出的方法在参数量和性能的平衡上达到了更好的效果。</w:t>
      </w:r>
    </w:p>
    <w:p>
      <w:pPr>
        <w:overflowPunct w:val="0"/>
        <w:adjustRightInd w:val="0"/>
        <w:snapToGrid w:val="0"/>
        <w:spacing w:line="300" w:lineRule="auto"/>
        <w:ind w:firstLine="487" w:firstLineChars="196"/>
      </w:pPr>
      <w:r>
        <w:rPr>
          <w:rFonts w:hint="eastAsia"/>
        </w:rPr>
        <w:t>第5章是结论与展望，主要对第3章和第4章提出的方法进行做了总结，</w:t>
      </w:r>
      <w:bookmarkStart w:id="34" w:name="_Toc24018"/>
      <w:bookmarkEnd w:id="34"/>
      <w:r>
        <w:rPr>
          <w:rFonts w:hint="eastAsia"/>
        </w:rPr>
        <w:t>同时对未来改进和研究方向做了分析和展望，对研究内容中的不足也做了简单的分析。</w:t>
      </w:r>
    </w:p>
    <w:p>
      <w:pPr>
        <w:adjustRightInd w:val="0"/>
        <w:snapToGrid w:val="0"/>
        <w:spacing w:line="300" w:lineRule="auto"/>
        <w:ind w:firstLine="487" w:firstLineChars="196"/>
      </w:pPr>
    </w:p>
    <w:p>
      <w:pPr>
        <w:adjustRightInd w:val="0"/>
        <w:snapToGrid w:val="0"/>
        <w:spacing w:line="300" w:lineRule="auto"/>
        <w:ind w:firstLine="487" w:firstLineChars="196"/>
      </w:pPr>
    </w:p>
    <w:p>
      <w:pPr>
        <w:adjustRightInd w:val="0"/>
        <w:snapToGrid w:val="0"/>
        <w:spacing w:line="300" w:lineRule="auto"/>
        <w:ind w:firstLine="487" w:firstLineChars="196"/>
      </w:pPr>
    </w:p>
    <w:p>
      <w:pPr>
        <w:adjustRightInd w:val="0"/>
        <w:snapToGrid w:val="0"/>
        <w:spacing w:line="300" w:lineRule="auto"/>
        <w:sectPr>
          <w:footerReference r:id="rId16" w:type="default"/>
          <w:pgSz w:w="11906" w:h="16838"/>
          <w:pgMar w:top="1814" w:right="1588" w:bottom="1701" w:left="1701" w:header="1300" w:footer="1300" w:gutter="0"/>
          <w:pgNumType w:start="1"/>
          <w:cols w:space="720" w:num="1"/>
          <w:docGrid w:type="linesAndChars" w:linePitch="391" w:charSpace="1861"/>
        </w:sectPr>
      </w:pPr>
    </w:p>
    <w:p>
      <w:pPr>
        <w:pStyle w:val="2"/>
        <w:ind w:right="-32"/>
      </w:pPr>
      <w:bookmarkStart w:id="35" w:name="_Toc131283150"/>
      <w:bookmarkStart w:id="36" w:name="_Toc2963"/>
      <w:r>
        <w:rPr>
          <w:rFonts w:hint="eastAsia"/>
        </w:rPr>
        <w:t>第2章 相关方法综述</w:t>
      </w:r>
      <w:bookmarkEnd w:id="35"/>
      <w:bookmarkEnd w:id="36"/>
    </w:p>
    <w:p>
      <w:pPr>
        <w:pStyle w:val="3"/>
        <w:spacing w:before="195" w:after="195"/>
      </w:pPr>
      <w:bookmarkStart w:id="37" w:name="_Toc131283151"/>
      <w:r>
        <w:rPr>
          <w:rFonts w:hint="eastAsia"/>
        </w:rPr>
        <w:t>2.1</w:t>
      </w:r>
      <w:r>
        <w:t xml:space="preserve"> </w:t>
      </w:r>
      <w:r>
        <w:rPr>
          <w:rFonts w:hint="eastAsia"/>
        </w:rPr>
        <w:t>深度学习与卷积神经网络</w:t>
      </w:r>
      <w:bookmarkEnd w:id="37"/>
    </w:p>
    <w:p>
      <w:pPr>
        <w:pStyle w:val="4"/>
      </w:pPr>
      <w:bookmarkStart w:id="38" w:name="_Toc131283152"/>
      <w:r>
        <w:rPr>
          <w:rFonts w:hint="eastAsia"/>
        </w:rPr>
        <w:t>2.</w:t>
      </w:r>
      <w:r>
        <w:t>1</w:t>
      </w:r>
      <w:r>
        <w:rPr>
          <w:rFonts w:hint="eastAsia"/>
        </w:rPr>
        <w:t>.1 深度学习相关理论</w:t>
      </w:r>
      <w:bookmarkEnd w:id="38"/>
    </w:p>
    <w:p>
      <w:pPr>
        <w:spacing w:line="300" w:lineRule="auto"/>
        <w:rPr>
          <w:rFonts w:eastAsia="黑体"/>
        </w:rPr>
      </w:pPr>
      <w:r>
        <w:rPr>
          <w:rFonts w:hint="eastAsia" w:eastAsia="黑体"/>
        </w:rPr>
        <w:t>2</w:t>
      </w:r>
      <w:r>
        <w:rPr>
          <w:rFonts w:eastAsia="黑体"/>
        </w:rPr>
        <w:t xml:space="preserve">.1.1.1 </w:t>
      </w:r>
      <w:r>
        <w:rPr>
          <w:rFonts w:hint="eastAsia" w:eastAsia="黑体"/>
        </w:rPr>
        <w:t>多层感知机</w:t>
      </w:r>
    </w:p>
    <w:p>
      <w:pPr>
        <w:adjustRightInd w:val="0"/>
        <w:snapToGrid w:val="0"/>
        <w:spacing w:line="300" w:lineRule="auto"/>
        <w:ind w:firstLine="487" w:firstLineChars="196"/>
      </w:pPr>
      <w:r>
        <w:rPr>
          <w:rFonts w:hint="eastAsia"/>
        </w:rPr>
        <w:t>多层感知机(</w:t>
      </w:r>
      <w:r>
        <w:t>Multilayer Perceptro</w:t>
      </w:r>
      <w:r>
        <w:rPr>
          <w:rFonts w:hint="eastAsia"/>
        </w:rPr>
        <w:t>，</w:t>
      </w:r>
      <w:r>
        <w:t>MLP)</w:t>
      </w:r>
      <w:r>
        <w:rPr>
          <w:rFonts w:hint="eastAsia"/>
          <w:vertAlign w:val="superscript"/>
        </w:rPr>
        <w:t>[</w:t>
      </w:r>
      <w:r>
        <w:rPr>
          <w:vertAlign w:val="superscript"/>
        </w:rPr>
        <w:t>34]</w:t>
      </w:r>
      <w:r>
        <w:t>是一种基本的人工神经网络模型，它由多个神经元层组成，其中每一层都与其前后的层相连接。多层感知机通常用于分类和回归问题，它是一种有监督的学习方法。在多层感知机中，输入层接受数据输入，输出层给出输出结果，中间的隐藏层可以有多层。每一层都由多个神经元组成，每个神经元都具有一组权重，它将输入信号加权求和并通过一个激活函数进行非线性变换，然后将输出传递到下一层</w:t>
      </w:r>
      <w:r>
        <w:rPr>
          <w:rFonts w:hint="eastAsia"/>
        </w:rPr>
        <w:t>。</w:t>
      </w:r>
    </w:p>
    <w:p>
      <w:pPr>
        <w:adjustRightInd w:val="0"/>
        <w:snapToGrid w:val="0"/>
        <w:spacing w:line="300" w:lineRule="auto"/>
        <w:ind w:firstLine="487" w:firstLineChars="196"/>
        <w:rPr>
          <w:sz w:val="21"/>
          <w:szCs w:val="21"/>
        </w:rPr>
      </w:pPr>
      <w:r>
        <w:t>训练多层感知机需要使用反向传播算法</w:t>
      </w:r>
      <w:r>
        <w:rPr>
          <w:rFonts w:hint="eastAsia"/>
          <w:vertAlign w:val="superscript"/>
        </w:rPr>
        <w:t>[</w:t>
      </w:r>
      <w:r>
        <w:rPr>
          <w:vertAlign w:val="superscript"/>
        </w:rPr>
        <w:t>34]</w:t>
      </w:r>
      <w:r>
        <w:t>来更新神经元之间的权重，使得网络能够适应输入和输出之间</w:t>
      </w:r>
      <w:r>
        <w:rPr>
          <w:rFonts w:hint="eastAsia"/>
        </w:rPr>
        <w:t>的关系。反向传播算法是一种基于梯度下降的优化方法，它通过计算误差并反向传播来更新权重。</w:t>
      </w:r>
      <w:r>
        <w:t>多层感知机是一种非常强大的模型，可以适用于各种不同类型的问题。但是，它也有一些限制，例如对于非线性分类问题，需要足够多的隐藏层和神经元才能实现较高的分类精度。此外，由于多层感知机是一个黑盒模型，很难解释模型是如何做出预测的，因此在某些应用场景下可能会受到限制。</w:t>
      </w:r>
    </w:p>
    <w:p>
      <w:pPr>
        <w:spacing w:line="300" w:lineRule="auto"/>
        <w:rPr>
          <w:rFonts w:eastAsia="黑体"/>
        </w:rPr>
      </w:pPr>
      <w:r>
        <w:rPr>
          <w:rFonts w:hint="eastAsia" w:eastAsia="黑体"/>
        </w:rPr>
        <w:t>2</w:t>
      </w:r>
      <w:r>
        <w:rPr>
          <w:rFonts w:eastAsia="黑体"/>
        </w:rPr>
        <w:t xml:space="preserve">.1.1.2 </w:t>
      </w:r>
      <w:r>
        <w:rPr>
          <w:rFonts w:hint="eastAsia" w:eastAsia="黑体"/>
        </w:rPr>
        <w:t>梯度下降算法</w:t>
      </w:r>
    </w:p>
    <w:p>
      <w:pPr>
        <w:adjustRightInd w:val="0"/>
        <w:snapToGrid w:val="0"/>
        <w:spacing w:line="300" w:lineRule="auto"/>
        <w:ind w:firstLine="487" w:firstLineChars="196"/>
      </w:pPr>
      <w:r>
        <w:rPr>
          <w:rFonts w:hint="eastAsia"/>
        </w:rPr>
        <w:t>神经网络的梯度下降算法是一种常用的优化方法，用于更新网络的权重参数，以最小化预测误差。具体来说，神经网络的梯度下降算法包括以下步骤</w:t>
      </w:r>
      <w:r>
        <w:t>。</w:t>
      </w:r>
    </w:p>
    <w:p>
      <w:pPr>
        <w:adjustRightInd w:val="0"/>
        <w:snapToGrid w:val="0"/>
        <w:spacing w:line="300" w:lineRule="auto"/>
        <w:ind w:firstLine="487" w:firstLineChars="196"/>
      </w:pPr>
      <w:r>
        <w:rPr>
          <w:rFonts w:hint="eastAsia"/>
        </w:rPr>
        <w:t>(1)</w:t>
      </w:r>
      <w:r>
        <w:t>初始化权重：将神经网络的权重参数初始化为一个随机的小值</w:t>
      </w:r>
      <w:r>
        <w:rPr>
          <w:rFonts w:hint="eastAsia"/>
        </w:rPr>
        <w:t>。</w:t>
      </w:r>
    </w:p>
    <w:p>
      <w:pPr>
        <w:adjustRightInd w:val="0"/>
        <w:snapToGrid w:val="0"/>
        <w:spacing w:line="300" w:lineRule="auto"/>
        <w:ind w:firstLine="498" w:firstLineChars="200"/>
      </w:pPr>
      <w:r>
        <w:rPr>
          <w:rFonts w:hint="eastAsia"/>
        </w:rPr>
        <w:t>(2)</w:t>
      </w:r>
      <w:r>
        <w:t>前向传播：将输入数据通过神经网络进行前向传播，得到模型的预测值</w:t>
      </w:r>
      <w:r>
        <w:rPr>
          <w:rFonts w:hint="eastAsia"/>
        </w:rPr>
        <w:t>。</w:t>
      </w:r>
    </w:p>
    <w:p>
      <w:pPr>
        <w:adjustRightInd w:val="0"/>
        <w:snapToGrid w:val="0"/>
        <w:spacing w:line="300" w:lineRule="auto"/>
        <w:ind w:firstLine="498" w:firstLineChars="200"/>
      </w:pPr>
      <w:r>
        <w:rPr>
          <w:rFonts w:hint="eastAsia"/>
        </w:rPr>
        <w:t>(</w:t>
      </w:r>
      <w:r>
        <w:t>3</w:t>
      </w:r>
      <w:r>
        <w:rPr>
          <w:rFonts w:hint="eastAsia"/>
        </w:rPr>
        <w:t>)</w:t>
      </w:r>
      <w:r>
        <w:t>计算误差：将模型的预测值与实际值进行比较，计算预测误差</w:t>
      </w:r>
      <w:r>
        <w:rPr>
          <w:rFonts w:hint="eastAsia"/>
        </w:rPr>
        <w:t>。</w:t>
      </w:r>
    </w:p>
    <w:p>
      <w:pPr>
        <w:adjustRightInd w:val="0"/>
        <w:snapToGrid w:val="0"/>
        <w:spacing w:line="300" w:lineRule="auto"/>
        <w:ind w:firstLine="498" w:firstLineChars="200"/>
      </w:pPr>
      <w:bookmarkStart w:id="39" w:name="_Hlk131073449"/>
      <w:r>
        <w:rPr>
          <w:rFonts w:hint="eastAsia"/>
        </w:rPr>
        <w:t>(4)</w:t>
      </w:r>
      <w:r>
        <w:t>反向传播：根据误差反向传播，计算每个权重参数对误差的贡献，得到每个权重参数的梯度</w:t>
      </w:r>
      <w:bookmarkEnd w:id="39"/>
      <w:r>
        <w:rPr>
          <w:rFonts w:hint="eastAsia"/>
        </w:rPr>
        <w:t>。</w:t>
      </w:r>
    </w:p>
    <w:p>
      <w:pPr>
        <w:adjustRightInd w:val="0"/>
        <w:snapToGrid w:val="0"/>
        <w:spacing w:line="300" w:lineRule="auto"/>
        <w:ind w:firstLine="498" w:firstLineChars="200"/>
      </w:pPr>
      <w:r>
        <w:rPr>
          <w:rFonts w:hint="eastAsia"/>
        </w:rPr>
        <w:t>(5)</w:t>
      </w:r>
      <w:r>
        <w:t>更新权重：根据梯度和学习率，更新神经网络的权重参数</w:t>
      </w:r>
      <w:r>
        <w:rPr>
          <w:rFonts w:hint="eastAsia"/>
        </w:rPr>
        <w:t>。</w:t>
      </w:r>
    </w:p>
    <w:p>
      <w:pPr>
        <w:adjustRightInd w:val="0"/>
        <w:snapToGrid w:val="0"/>
        <w:spacing w:line="300" w:lineRule="auto"/>
        <w:ind w:firstLine="498" w:firstLineChars="200"/>
      </w:pPr>
      <w:r>
        <w:rPr>
          <w:rFonts w:hint="eastAsia"/>
        </w:rPr>
        <w:t>(6)</w:t>
      </w:r>
      <w:r>
        <w:t>重复上述步骤：</w:t>
      </w:r>
      <w:r>
        <w:rPr>
          <w:rFonts w:hint="eastAsia"/>
        </w:rPr>
        <w:t>直到结果的误差达到收敛。</w:t>
      </w:r>
    </w:p>
    <w:p>
      <w:pPr>
        <w:adjustRightInd w:val="0"/>
        <w:snapToGrid w:val="0"/>
        <w:spacing w:line="300" w:lineRule="auto"/>
        <w:ind w:firstLine="498" w:firstLineChars="200"/>
      </w:pPr>
      <w:r>
        <w:t>在梯度下降算法中，学习率是一个重要的参数，它决定了每次更新权重的幅度。学习率过大会</w:t>
      </w:r>
      <w:r>
        <w:rPr>
          <w:rFonts w:hint="eastAsia"/>
        </w:rPr>
        <w:t>使模型不能正常收敛</w:t>
      </w:r>
      <w:r>
        <w:t>，学习率过小会</w:t>
      </w:r>
      <w:r>
        <w:rPr>
          <w:rFonts w:hint="eastAsia"/>
        </w:rPr>
        <w:t>使</w:t>
      </w:r>
      <w:r>
        <w:t>收敛速度</w:t>
      </w:r>
      <w:r>
        <w:rPr>
          <w:rFonts w:hint="eastAsia"/>
        </w:rPr>
        <w:t>非常</w:t>
      </w:r>
      <w:r>
        <w:t>缓慢。因此，需要通过实验来选择一个合适的学习率。除了标准的梯度下降算法，还有一些改进的算法，例如随机梯度下降、</w:t>
      </w:r>
      <w:r>
        <w:rPr>
          <w:rFonts w:hint="eastAsia"/>
        </w:rPr>
        <w:t>小</w:t>
      </w:r>
      <w:r>
        <w:t>批量</w:t>
      </w:r>
      <w:r>
        <w:rPr>
          <w:rFonts w:hint="eastAsia"/>
        </w:rPr>
        <w:t>随机</w:t>
      </w:r>
      <w:r>
        <w:t>梯度下降</w:t>
      </w:r>
      <w:r>
        <w:rPr>
          <w:rFonts w:hint="eastAsia"/>
        </w:rPr>
        <w:t>、动量法、R</w:t>
      </w:r>
      <w:r>
        <w:t>MSProp</w:t>
      </w:r>
      <w:r>
        <w:rPr>
          <w:rFonts w:hint="eastAsia"/>
        </w:rPr>
        <w:t>算法</w:t>
      </w:r>
      <w:r>
        <w:t>等。这些算法可以加速收敛速度和提高训练效果</w:t>
      </w:r>
      <w:r>
        <w:rPr>
          <w:rFonts w:hint="eastAsia"/>
        </w:rPr>
        <w:t>。</w:t>
      </w:r>
    </w:p>
    <w:p>
      <w:pPr>
        <w:spacing w:line="300" w:lineRule="auto"/>
        <w:rPr>
          <w:rFonts w:eastAsia="黑体"/>
        </w:rPr>
      </w:pPr>
      <w:r>
        <w:rPr>
          <w:rFonts w:hint="eastAsia" w:eastAsia="黑体"/>
        </w:rPr>
        <w:t>2</w:t>
      </w:r>
      <w:r>
        <w:rPr>
          <w:rFonts w:eastAsia="黑体"/>
        </w:rPr>
        <w:t xml:space="preserve">.1.1.3 </w:t>
      </w:r>
      <w:r>
        <w:rPr>
          <w:rFonts w:hint="eastAsia" w:eastAsia="黑体"/>
        </w:rPr>
        <w:t>激活函数</w:t>
      </w:r>
    </w:p>
    <w:p>
      <w:pPr>
        <w:adjustRightInd w:val="0"/>
        <w:snapToGrid w:val="0"/>
        <w:spacing w:line="300" w:lineRule="auto"/>
        <w:ind w:firstLine="498" w:firstLineChars="200"/>
      </w:pPr>
      <w:r>
        <w:rPr>
          <w:rFonts w:hint="eastAsia"/>
        </w:rPr>
        <w:t>激活函数是神经网络中一个重要的组成部分，它的作用是将输入信号的加权和转换为输出信号，从而引入非线性因素，提高神经网络的表达能力和学习能力。常用的激活函数有以下几种：</w:t>
      </w:r>
    </w:p>
    <w:p>
      <w:pPr>
        <w:autoSpaceDE w:val="0"/>
        <w:spacing w:line="300" w:lineRule="auto"/>
        <w:jc w:val="center"/>
      </w:pPr>
      <w:bookmarkStart w:id="40" w:name="_Hlk130986175"/>
      <w:r>
        <w:t xml:space="preserve"> </w:t>
      </w:r>
      <w:r>
        <w:rPr>
          <w:rFonts w:hint="eastAsia"/>
        </w:rPr>
        <w:drawing>
          <wp:inline distT="0" distB="0" distL="0" distR="0">
            <wp:extent cx="1799590" cy="1252220"/>
            <wp:effectExtent l="0" t="0" r="0" b="5080"/>
            <wp:docPr id="626801359" name="图片 626801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801359" name="图片 626801359"/>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1800000" cy="1252800"/>
                    </a:xfrm>
                    <a:prstGeom prst="rect">
                      <a:avLst/>
                    </a:prstGeom>
                    <a:ln>
                      <a:noFill/>
                    </a:ln>
                  </pic:spPr>
                </pic:pic>
              </a:graphicData>
            </a:graphic>
          </wp:inline>
        </w:drawing>
      </w:r>
      <w:r>
        <w:rPr>
          <w:rFonts w:hint="eastAsia"/>
        </w:rPr>
        <w:t xml:space="preserve"> </w:t>
      </w:r>
      <w:r>
        <w:t xml:space="preserve">    </w:t>
      </w:r>
      <w:r>
        <w:rPr>
          <w:rFonts w:hint="eastAsia"/>
        </w:rPr>
        <w:drawing>
          <wp:inline distT="0" distB="0" distL="0" distR="0">
            <wp:extent cx="1799590" cy="1191260"/>
            <wp:effectExtent l="0" t="0" r="0" b="889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1800000" cy="1191600"/>
                    </a:xfrm>
                    <a:prstGeom prst="rect">
                      <a:avLst/>
                    </a:prstGeom>
                    <a:ln>
                      <a:noFill/>
                    </a:ln>
                  </pic:spPr>
                </pic:pic>
              </a:graphicData>
            </a:graphic>
          </wp:inline>
        </w:drawing>
      </w:r>
    </w:p>
    <w:p>
      <w:pPr>
        <w:autoSpaceDE w:val="0"/>
        <w:spacing w:line="300" w:lineRule="auto"/>
        <w:jc w:val="center"/>
      </w:pPr>
      <w:r>
        <w:t xml:space="preserve">  </w:t>
      </w:r>
      <w:r>
        <w:rPr>
          <w:rFonts w:hint="eastAsia"/>
        </w:rPr>
        <w:t>a</w:t>
      </w:r>
      <w:r>
        <w:t xml:space="preserve">) </w:t>
      </w:r>
      <w:r>
        <w:rPr>
          <w:sz w:val="21"/>
          <w:szCs w:val="21"/>
        </w:rPr>
        <w:t>S</w:t>
      </w:r>
      <w:r>
        <w:rPr>
          <w:rFonts w:hint="eastAsia"/>
          <w:sz w:val="21"/>
          <w:szCs w:val="21"/>
        </w:rPr>
        <w:t>i</w:t>
      </w:r>
      <w:r>
        <w:rPr>
          <w:sz w:val="21"/>
          <w:szCs w:val="21"/>
        </w:rPr>
        <w:t>gmoid</w:t>
      </w:r>
      <w:r>
        <w:rPr>
          <w:rFonts w:hint="eastAsia"/>
          <w:sz w:val="21"/>
          <w:szCs w:val="21"/>
        </w:rPr>
        <w:t>函数</w:t>
      </w:r>
      <w:r>
        <w:rPr>
          <w:sz w:val="21"/>
          <w:szCs w:val="21"/>
        </w:rPr>
        <w:t xml:space="preserve">                 b) Tanh</w:t>
      </w:r>
      <w:r>
        <w:rPr>
          <w:rFonts w:hint="eastAsia"/>
          <w:sz w:val="21"/>
          <w:szCs w:val="21"/>
        </w:rPr>
        <w:t>函数</w:t>
      </w:r>
    </w:p>
    <w:p>
      <w:pPr>
        <w:autoSpaceDE w:val="0"/>
        <w:spacing w:line="300" w:lineRule="auto"/>
        <w:ind w:firstLine="1245" w:firstLineChars="500"/>
      </w:pPr>
      <w:r>
        <w:drawing>
          <wp:inline distT="0" distB="0" distL="0" distR="0">
            <wp:extent cx="1799590" cy="1252220"/>
            <wp:effectExtent l="0" t="0" r="0" b="508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1800000" cy="1252800"/>
                    </a:xfrm>
                    <a:prstGeom prst="rect">
                      <a:avLst/>
                    </a:prstGeom>
                    <a:ln>
                      <a:noFill/>
                    </a:ln>
                  </pic:spPr>
                </pic:pic>
              </a:graphicData>
            </a:graphic>
          </wp:inline>
        </w:drawing>
      </w:r>
      <w:r>
        <w:t xml:space="preserve">     </w:t>
      </w:r>
      <w:r>
        <w:rPr>
          <w:sz w:val="18"/>
          <w:szCs w:val="18"/>
        </w:rPr>
        <w:drawing>
          <wp:inline distT="0" distB="0" distL="0" distR="0">
            <wp:extent cx="1799590" cy="1191260"/>
            <wp:effectExtent l="0" t="0" r="0" b="8890"/>
            <wp:docPr id="1915106562" name="图片 1915106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106562" name="图片 1915106562"/>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1800000" cy="1191600"/>
                    </a:xfrm>
                    <a:prstGeom prst="rect">
                      <a:avLst/>
                    </a:prstGeom>
                  </pic:spPr>
                </pic:pic>
              </a:graphicData>
            </a:graphic>
          </wp:inline>
        </w:drawing>
      </w:r>
    </w:p>
    <w:p>
      <w:pPr>
        <w:autoSpaceDE w:val="0"/>
        <w:spacing w:line="300" w:lineRule="auto"/>
        <w:ind w:firstLine="438" w:firstLineChars="200"/>
        <w:jc w:val="center"/>
      </w:pPr>
      <w:r>
        <w:rPr>
          <w:sz w:val="21"/>
          <w:szCs w:val="21"/>
        </w:rPr>
        <w:t>c) ReLU</w:t>
      </w:r>
      <w:r>
        <w:rPr>
          <w:rFonts w:hint="eastAsia"/>
          <w:sz w:val="21"/>
          <w:szCs w:val="21"/>
        </w:rPr>
        <w:t>函数</w:t>
      </w:r>
      <w:r>
        <w:rPr>
          <w:rFonts w:hint="eastAsia"/>
        </w:rPr>
        <w:t xml:space="preserve"> </w:t>
      </w:r>
      <w:r>
        <w:t xml:space="preserve">              </w:t>
      </w:r>
      <w:r>
        <w:rPr>
          <w:sz w:val="21"/>
          <w:szCs w:val="21"/>
        </w:rPr>
        <w:t xml:space="preserve">   d) LReLU</w:t>
      </w:r>
      <w:r>
        <w:rPr>
          <w:rFonts w:hint="eastAsia"/>
          <w:sz w:val="21"/>
          <w:szCs w:val="21"/>
        </w:rPr>
        <w:t>函数</w:t>
      </w:r>
    </w:p>
    <w:p>
      <w:pPr>
        <w:spacing w:line="300" w:lineRule="auto"/>
        <w:ind w:firstLine="438" w:firstLineChars="200"/>
        <w:jc w:val="center"/>
        <w:rPr>
          <w:sz w:val="21"/>
          <w:szCs w:val="21"/>
        </w:rPr>
      </w:pPr>
      <w:r>
        <w:rPr>
          <w:rFonts w:hint="eastAsia"/>
          <w:sz w:val="21"/>
          <w:szCs w:val="21"/>
        </w:rPr>
        <w:t>图2</w:t>
      </w:r>
      <w:r>
        <w:rPr>
          <w:sz w:val="21"/>
          <w:szCs w:val="21"/>
        </w:rPr>
        <w:t xml:space="preserve">-1 </w:t>
      </w:r>
      <w:r>
        <w:rPr>
          <w:rFonts w:hint="eastAsia"/>
          <w:sz w:val="21"/>
          <w:szCs w:val="21"/>
        </w:rPr>
        <w:t>几种常用的激活函数</w:t>
      </w:r>
      <w:bookmarkEnd w:id="40"/>
    </w:p>
    <w:p>
      <w:pPr>
        <w:adjustRightInd w:val="0"/>
        <w:snapToGrid w:val="0"/>
        <w:spacing w:line="300" w:lineRule="auto"/>
        <w:ind w:firstLine="498" w:firstLineChars="200"/>
      </w:pPr>
      <w:r>
        <w:rPr>
          <w:rFonts w:hint="eastAsia"/>
        </w:rPr>
        <w:t>(1)</w:t>
      </w:r>
      <w:r>
        <w:t>Sigmoid</w:t>
      </w:r>
      <w:r>
        <w:rPr>
          <w:rFonts w:hint="eastAsia"/>
        </w:rPr>
        <w:t>激活</w:t>
      </w:r>
      <w:r>
        <w:t>函数</w:t>
      </w:r>
      <w:r>
        <w:rPr>
          <w:rFonts w:hint="eastAsia"/>
          <w:vertAlign w:val="superscript"/>
        </w:rPr>
        <w:t>[</w:t>
      </w:r>
      <w:r>
        <w:rPr>
          <w:vertAlign w:val="superscript"/>
        </w:rPr>
        <w:t>35]</w:t>
      </w:r>
      <w:r>
        <w:t>：</w:t>
      </w:r>
    </w:p>
    <w:p>
      <w:pPr>
        <w:adjustRightInd w:val="0"/>
        <w:snapToGrid w:val="0"/>
        <w:spacing w:line="300" w:lineRule="auto"/>
        <w:ind w:firstLine="498" w:firstLineChars="200"/>
      </w:pPr>
      <w:bookmarkStart w:id="41" w:name="_Hlk135307658"/>
      <w:r>
        <w:t>Sigmoid</w:t>
      </w:r>
      <w:r>
        <w:rPr>
          <w:rFonts w:hint="eastAsia"/>
        </w:rPr>
        <w:t>激活</w:t>
      </w:r>
      <w:r>
        <w:t>函数是一个S形曲线，将输入映射到0到1之间的实数</w:t>
      </w:r>
      <w:r>
        <w:rPr>
          <w:rFonts w:hint="eastAsia"/>
        </w:rPr>
        <w:t>，</w:t>
      </w:r>
      <w:bookmarkEnd w:id="41"/>
      <w:r>
        <w:rPr>
          <w:rFonts w:hint="eastAsia"/>
        </w:rPr>
        <w:t>如图2</w:t>
      </w:r>
      <w:r>
        <w:t>-1 a)</w:t>
      </w:r>
      <w:r>
        <w:rPr>
          <w:rFonts w:hint="eastAsia"/>
        </w:rPr>
        <w:t>所示。S</w:t>
      </w:r>
      <w:r>
        <w:t>igmoid常用于二分类问题中</w:t>
      </w:r>
      <w:r>
        <w:rPr>
          <w:rFonts w:hint="eastAsia"/>
        </w:rPr>
        <w:t>，其</w:t>
      </w:r>
      <w:r>
        <w:t>数学表达式</w:t>
      </w:r>
      <w:r>
        <w:rPr>
          <w:rFonts w:hint="eastAsia"/>
        </w:rPr>
        <w:t>见式(</w:t>
      </w:r>
      <w:r>
        <w:t>2-1)</w:t>
      </w:r>
      <w:r>
        <w:rPr>
          <w:rFonts w:hint="eastAsia"/>
        </w:rPr>
        <w:t>。</w:t>
      </w:r>
    </w:p>
    <w:p>
      <w:pPr>
        <w:spacing w:line="300" w:lineRule="auto"/>
        <w:jc w:val="right"/>
        <w:textAlignment w:val="center"/>
      </w:pPr>
      <w:r>
        <w:t xml:space="preserve">                         </w:t>
      </w:r>
      <w:r>
        <w:object>
          <v:shape id="_x0000_i1025" o:spt="75" type="#_x0000_t75" style="height:31.2pt;width:70.2pt;" o:ole="t" filled="f" o:preferrelative="t" stroked="f" coordsize="21600,21600">
            <v:path/>
            <v:fill on="f" focussize="0,0"/>
            <v:stroke on="f" joinstyle="miter"/>
            <v:imagedata r:id="rId27" o:title=""/>
            <o:lock v:ext="edit" aspectratio="t"/>
            <w10:wrap type="none"/>
            <w10:anchorlock/>
          </v:shape>
          <o:OLEObject Type="Embed" ProgID="Equation.DSMT4" ShapeID="_x0000_i1025" DrawAspect="Content" ObjectID="_1468075725" r:id="rId26">
            <o:LockedField>false</o:LockedField>
          </o:OLEObject>
        </w:object>
      </w:r>
      <w:r>
        <w:t xml:space="preserve">                         (2-</w:t>
      </w:r>
      <w:r>
        <w:rPr>
          <w:rFonts w:hint="eastAsia"/>
        </w:rPr>
        <w:t>1</w:t>
      </w:r>
      <w:r>
        <w:t>)</w:t>
      </w:r>
    </w:p>
    <w:p>
      <w:pPr>
        <w:adjustRightInd w:val="0"/>
        <w:snapToGrid w:val="0"/>
        <w:spacing w:line="300" w:lineRule="auto"/>
        <w:ind w:firstLine="487" w:firstLineChars="196"/>
      </w:pPr>
      <w:r>
        <w:rPr>
          <w:rFonts w:hint="eastAsia"/>
        </w:rPr>
        <w:t>(</w:t>
      </w:r>
      <w:r>
        <w:t>2</w:t>
      </w:r>
      <w:r>
        <w:rPr>
          <w:rFonts w:hint="eastAsia"/>
        </w:rPr>
        <w:t>)</w:t>
      </w:r>
      <w:r>
        <w:t>T</w:t>
      </w:r>
      <w:r>
        <w:rPr>
          <w:rFonts w:hint="eastAsia"/>
        </w:rPr>
        <w:t>anh激活</w:t>
      </w:r>
      <w:r>
        <w:t>函数</w:t>
      </w:r>
      <w:r>
        <w:rPr>
          <w:rFonts w:hint="eastAsia"/>
        </w:rPr>
        <w:t>：</w:t>
      </w:r>
    </w:p>
    <w:p>
      <w:pPr>
        <w:adjustRightInd w:val="0"/>
        <w:snapToGrid w:val="0"/>
        <w:spacing w:line="300" w:lineRule="auto"/>
        <w:ind w:firstLine="487" w:firstLineChars="196"/>
      </w:pPr>
      <w:bookmarkStart w:id="42" w:name="_Hlk135307694"/>
      <w:r>
        <w:t>Tanh</w:t>
      </w:r>
      <w:r>
        <w:rPr>
          <w:rFonts w:hint="eastAsia"/>
        </w:rPr>
        <w:t>激活</w:t>
      </w:r>
      <w:r>
        <w:t>函数是双曲正切函数，将输入映射到-1到1之间的实数</w:t>
      </w:r>
      <w:bookmarkEnd w:id="42"/>
      <w:r>
        <w:t>。Tanh函数在输入为负数时输出为负数，在输入为正数时输出为正数，因此比Sigmoid函数更加平滑</w:t>
      </w:r>
      <w:r>
        <w:rPr>
          <w:rFonts w:hint="eastAsia"/>
        </w:rPr>
        <w:t>，如图2</w:t>
      </w:r>
      <w:r>
        <w:t>-1 b)</w:t>
      </w:r>
      <w:r>
        <w:rPr>
          <w:rFonts w:hint="eastAsia"/>
        </w:rPr>
        <w:t>所示，其数学表达式见式(</w:t>
      </w:r>
      <w:r>
        <w:t>2-2)</w:t>
      </w:r>
      <w:r>
        <w:rPr>
          <w:rFonts w:hint="eastAsia"/>
        </w:rPr>
        <w:t>。</w:t>
      </w:r>
    </w:p>
    <w:p>
      <w:pPr>
        <w:spacing w:line="300" w:lineRule="auto"/>
        <w:jc w:val="right"/>
        <w:textAlignment w:val="center"/>
      </w:pPr>
      <w:r>
        <w:t xml:space="preserve">                     </w:t>
      </w:r>
      <w:r>
        <w:object>
          <v:shape id="_x0000_i1026" o:spt="75" type="#_x0000_t75" style="height:33pt;width:106.2pt;" o:ole="t" filled="f" o:preferrelative="t" stroked="f" coordsize="21600,21600">
            <v:path/>
            <v:fill on="f" focussize="0,0"/>
            <v:stroke on="f" joinstyle="miter"/>
            <v:imagedata r:id="rId29" o:title=""/>
            <o:lock v:ext="edit" aspectratio="t"/>
            <w10:wrap type="none"/>
            <w10:anchorlock/>
          </v:shape>
          <o:OLEObject Type="Embed" ProgID="Equation.DSMT4" ShapeID="_x0000_i1026" DrawAspect="Content" ObjectID="_1468075726" r:id="rId28">
            <o:LockedField>false</o:LockedField>
          </o:OLEObject>
        </w:object>
      </w:r>
      <w:r>
        <w:t xml:space="preserve">                       </w:t>
      </w:r>
      <w:bookmarkStart w:id="43" w:name="_Hlk98535319"/>
      <w:r>
        <w:t>(2-2)</w:t>
      </w:r>
    </w:p>
    <w:bookmarkEnd w:id="43"/>
    <w:p>
      <w:pPr>
        <w:adjustRightInd w:val="0"/>
        <w:snapToGrid w:val="0"/>
        <w:spacing w:line="300" w:lineRule="auto"/>
        <w:ind w:firstLine="487" w:firstLineChars="196"/>
      </w:pPr>
      <w:r>
        <w:rPr>
          <w:rFonts w:hint="eastAsia"/>
        </w:rPr>
        <w:t>(</w:t>
      </w:r>
      <w:r>
        <w:t>3</w:t>
      </w:r>
      <w:r>
        <w:rPr>
          <w:rFonts w:hint="eastAsia"/>
        </w:rPr>
        <w:t>)</w:t>
      </w:r>
      <w:r>
        <w:t>R</w:t>
      </w:r>
      <w:r>
        <w:rPr>
          <w:rFonts w:hint="eastAsia"/>
        </w:rPr>
        <w:t>e</w:t>
      </w:r>
      <w:r>
        <w:t>LU</w:t>
      </w:r>
      <w:r>
        <w:rPr>
          <w:rFonts w:hint="eastAsia"/>
        </w:rPr>
        <w:t>激活函数</w:t>
      </w:r>
      <w:r>
        <w:rPr>
          <w:rFonts w:hint="eastAsia"/>
          <w:vertAlign w:val="superscript"/>
        </w:rPr>
        <w:t>[</w:t>
      </w:r>
      <w:r>
        <w:rPr>
          <w:vertAlign w:val="superscript"/>
        </w:rPr>
        <w:t>36]</w:t>
      </w:r>
      <w:r>
        <w:rPr>
          <w:rFonts w:hint="eastAsia"/>
        </w:rPr>
        <w:t>：</w:t>
      </w:r>
    </w:p>
    <w:p>
      <w:pPr>
        <w:adjustRightInd w:val="0"/>
        <w:snapToGrid w:val="0"/>
        <w:spacing w:line="300" w:lineRule="auto"/>
        <w:ind w:firstLine="487" w:firstLineChars="196"/>
      </w:pPr>
      <w:r>
        <w:t>ReLU</w:t>
      </w:r>
      <w:r>
        <w:rPr>
          <w:rFonts w:hint="eastAsia"/>
        </w:rPr>
        <w:t>激活</w:t>
      </w:r>
      <w:r>
        <w:t>函数是修正线性单元函数，将负数映射为0，保留正数不变</w:t>
      </w:r>
      <w:r>
        <w:rPr>
          <w:rFonts w:hint="eastAsia"/>
        </w:rPr>
        <w:t>，如图2</w:t>
      </w:r>
      <w:r>
        <w:t>-1 c)</w:t>
      </w:r>
      <w:r>
        <w:rPr>
          <w:rFonts w:hint="eastAsia"/>
        </w:rPr>
        <w:t>所示，其数学表达式见式(</w:t>
      </w:r>
      <w:r>
        <w:t>2-3)</w:t>
      </w:r>
      <w:r>
        <w:rPr>
          <w:rFonts w:hint="eastAsia"/>
        </w:rPr>
        <w:t>。</w:t>
      </w:r>
    </w:p>
    <w:p>
      <w:pPr>
        <w:spacing w:line="300" w:lineRule="auto"/>
        <w:jc w:val="right"/>
        <w:textAlignment w:val="center"/>
      </w:pPr>
      <w:r>
        <w:t xml:space="preserve">                      </w:t>
      </w:r>
      <w:r>
        <w:object>
          <v:shape id="_x0000_i1027" o:spt="75" type="#_x0000_t75" style="height:16.2pt;width:84pt;" o:ole="t" filled="f" o:preferrelative="t" stroked="f" coordsize="21600,21600">
            <v:path/>
            <v:fill on="f" focussize="0,0"/>
            <v:stroke on="f" joinstyle="miter"/>
            <v:imagedata r:id="rId31" o:title=""/>
            <o:lock v:ext="edit" aspectratio="t"/>
            <w10:wrap type="none"/>
            <w10:anchorlock/>
          </v:shape>
          <o:OLEObject Type="Embed" ProgID="Equation.DSMT4" ShapeID="_x0000_i1027" DrawAspect="Content" ObjectID="_1468075727" r:id="rId30">
            <o:LockedField>false</o:LockedField>
          </o:OLEObject>
        </w:object>
      </w:r>
      <w:r>
        <w:t xml:space="preserve">                         (2-3)</w:t>
      </w:r>
    </w:p>
    <w:p>
      <w:pPr>
        <w:adjustRightInd w:val="0"/>
        <w:snapToGrid w:val="0"/>
        <w:spacing w:line="300" w:lineRule="auto"/>
        <w:ind w:firstLine="487" w:firstLineChars="196"/>
      </w:pPr>
      <w:r>
        <w:t>ReLU函数</w:t>
      </w:r>
      <w:r>
        <w:rPr>
          <w:rFonts w:hint="eastAsia"/>
        </w:rPr>
        <w:t>的优点是计算速度快，只需要进行一次比较运算和一个乘法运算。其次由于</w:t>
      </w:r>
      <w:r>
        <w:t>ReLU</w:t>
      </w:r>
      <w:r>
        <w:rPr>
          <w:rFonts w:hint="eastAsia"/>
        </w:rPr>
        <w:t>函数在正数区间斜率为1，具有线性增长的特性，所以可以快速收敛。当神经元的输入为负数时，R</w:t>
      </w:r>
      <w:r>
        <w:t>eLU</w:t>
      </w:r>
      <w:r>
        <w:rPr>
          <w:rFonts w:hint="eastAsia"/>
        </w:rPr>
        <w:t>的输出为0，可以使神经元变得稀疏，减少过拟合的可能性。其缺点是当神经元的输入为负数时，R</w:t>
      </w:r>
      <w:r>
        <w:t>eLU</w:t>
      </w:r>
      <w:r>
        <w:rPr>
          <w:rFonts w:hint="eastAsia"/>
        </w:rPr>
        <w:t>的输出为0，如果在训练过程中，神经元的权重调整到一个非常小的值，那么这个神经元就永远不会被激活，导致模型的性能下降。其次，当输入为0时，R</w:t>
      </w:r>
      <w:r>
        <w:t>eLU</w:t>
      </w:r>
      <w:r>
        <w:rPr>
          <w:rFonts w:hint="eastAsia"/>
        </w:rPr>
        <w:t>函数不可导，因此在反向传播过程中无法计算梯度，需要用近似方法或者其它激活函数替代。</w:t>
      </w:r>
    </w:p>
    <w:p>
      <w:pPr>
        <w:adjustRightInd w:val="0"/>
        <w:snapToGrid w:val="0"/>
        <w:spacing w:line="300" w:lineRule="auto"/>
        <w:ind w:firstLine="487" w:firstLineChars="196"/>
      </w:pPr>
      <w:r>
        <w:rPr>
          <w:rFonts w:hint="eastAsia"/>
        </w:rPr>
        <w:t>(</w:t>
      </w:r>
      <w:r>
        <w:t>4</w:t>
      </w:r>
      <w:r>
        <w:rPr>
          <w:rFonts w:hint="eastAsia"/>
        </w:rPr>
        <w:t>)L</w:t>
      </w:r>
      <w:r>
        <w:t>ReLU</w:t>
      </w:r>
      <w:r>
        <w:rPr>
          <w:rFonts w:hint="eastAsia"/>
        </w:rPr>
        <w:t>激活函数</w:t>
      </w:r>
      <w:r>
        <w:rPr>
          <w:rFonts w:hint="eastAsia"/>
          <w:vertAlign w:val="superscript"/>
        </w:rPr>
        <w:t>[</w:t>
      </w:r>
      <w:r>
        <w:rPr>
          <w:vertAlign w:val="superscript"/>
        </w:rPr>
        <w:t>37]</w:t>
      </w:r>
      <w:r>
        <w:rPr>
          <w:rFonts w:hint="eastAsia"/>
        </w:rPr>
        <w:t>：</w:t>
      </w:r>
    </w:p>
    <w:p>
      <w:pPr>
        <w:adjustRightInd w:val="0"/>
        <w:snapToGrid w:val="0"/>
        <w:spacing w:line="300" w:lineRule="auto"/>
        <w:ind w:firstLine="487" w:firstLineChars="196"/>
      </w:pPr>
      <w:r>
        <w:t>LReLU是</w:t>
      </w:r>
      <w:r>
        <w:rPr>
          <w:rFonts w:hint="eastAsia"/>
        </w:rPr>
        <w:t>渗漏修正线性单元(</w:t>
      </w:r>
      <w:r>
        <w:t>Leaky ReLU</w:t>
      </w:r>
      <w:r>
        <w:rPr>
          <w:rFonts w:hint="eastAsia"/>
        </w:rPr>
        <w:t>)</w:t>
      </w:r>
      <w:r>
        <w:t>的简称，是对ReLU函数的改进。LReLU在负数区间斜率不为0，而是设置为一个小的正数，通常为0.01</w:t>
      </w:r>
      <w:r>
        <w:rPr>
          <w:rFonts w:hint="eastAsia"/>
        </w:rPr>
        <w:t>，如图2</w:t>
      </w:r>
      <w:r>
        <w:t>-1 d)</w:t>
      </w:r>
      <w:r>
        <w:rPr>
          <w:rFonts w:hint="eastAsia"/>
        </w:rPr>
        <w:t>所示，其数学表达式见式(</w:t>
      </w:r>
      <w:r>
        <w:t>2-4)</w:t>
      </w:r>
      <w:r>
        <w:rPr>
          <w:rFonts w:hint="eastAsia"/>
        </w:rPr>
        <w:t>。</w:t>
      </w:r>
    </w:p>
    <w:p>
      <w:pPr>
        <w:spacing w:line="300" w:lineRule="auto"/>
        <w:jc w:val="right"/>
        <w:textAlignment w:val="center"/>
      </w:pPr>
      <w:r>
        <w:t xml:space="preserve">                      </w:t>
      </w:r>
      <w:r>
        <w:object>
          <v:shape id="_x0000_i1028" o:spt="75" type="#_x0000_t75" style="height:16.2pt;width:90pt;" o:ole="t" filled="f" o:preferrelative="t" stroked="f" coordsize="21600,21600">
            <v:path/>
            <v:fill on="f" focussize="0,0"/>
            <v:stroke on="f" joinstyle="miter"/>
            <v:imagedata r:id="rId33" o:title=""/>
            <o:lock v:ext="edit" aspectratio="t"/>
            <w10:wrap type="none"/>
            <w10:anchorlock/>
          </v:shape>
          <o:OLEObject Type="Embed" ProgID="Equation.DSMT4" ShapeID="_x0000_i1028" DrawAspect="Content" ObjectID="_1468075728" r:id="rId32">
            <o:LockedField>false</o:LockedField>
          </o:OLEObject>
        </w:object>
      </w:r>
      <w:r>
        <w:t xml:space="preserve">                        (2-4)</w:t>
      </w:r>
    </w:p>
    <w:p>
      <w:pPr>
        <w:adjustRightInd w:val="0"/>
        <w:snapToGrid w:val="0"/>
        <w:spacing w:line="300" w:lineRule="auto"/>
        <w:ind w:firstLine="487" w:firstLineChars="196"/>
      </w:pPr>
      <w:r>
        <w:rPr>
          <w:rFonts w:hint="eastAsia"/>
        </w:rPr>
        <w:t>与R</w:t>
      </w:r>
      <w:r>
        <w:t>eLU</w:t>
      </w:r>
      <w:r>
        <w:rPr>
          <w:rFonts w:hint="eastAsia"/>
        </w:rPr>
        <w:t>相比，L</w:t>
      </w:r>
      <w:r>
        <w:t>ReLU</w:t>
      </w:r>
      <w:r>
        <w:rPr>
          <w:rFonts w:hint="eastAsia"/>
        </w:rPr>
        <w:t>函数在负数区间不再输出0，而是有一个小的数输出，可以避免神经元失活，提高了模型的稳定性。</w:t>
      </w:r>
    </w:p>
    <w:p>
      <w:pPr>
        <w:pStyle w:val="4"/>
      </w:pPr>
      <w:bookmarkStart w:id="44" w:name="_Toc131283153"/>
      <w:r>
        <w:rPr>
          <w:rFonts w:hint="eastAsia"/>
        </w:rPr>
        <w:t>2.</w:t>
      </w:r>
      <w:r>
        <w:t>1</w:t>
      </w:r>
      <w:r>
        <w:rPr>
          <w:rFonts w:hint="eastAsia"/>
        </w:rPr>
        <w:t>.</w:t>
      </w:r>
      <w:r>
        <w:t>2</w:t>
      </w:r>
      <w:r>
        <w:rPr>
          <w:rFonts w:hint="eastAsia"/>
        </w:rPr>
        <w:t xml:space="preserve"> 卷积神经网络</w:t>
      </w:r>
      <w:bookmarkEnd w:id="44"/>
    </w:p>
    <w:p>
      <w:pPr>
        <w:spacing w:line="300" w:lineRule="auto"/>
        <w:rPr>
          <w:rFonts w:eastAsia="黑体"/>
        </w:rPr>
      </w:pPr>
      <w:r>
        <w:rPr>
          <w:rFonts w:hint="eastAsia" w:eastAsia="黑体"/>
        </w:rPr>
        <w:t>2</w:t>
      </w:r>
      <w:r>
        <w:rPr>
          <w:rFonts w:eastAsia="黑体"/>
        </w:rPr>
        <w:t xml:space="preserve">.1.2.1 </w:t>
      </w:r>
      <w:r>
        <w:rPr>
          <w:rFonts w:hint="eastAsia" w:eastAsia="黑体"/>
        </w:rPr>
        <w:t>卷积层</w:t>
      </w:r>
    </w:p>
    <w:p>
      <w:pPr>
        <w:adjustRightInd w:val="0"/>
        <w:snapToGrid w:val="0"/>
        <w:spacing w:line="300" w:lineRule="auto"/>
        <w:ind w:firstLine="487" w:firstLineChars="196"/>
      </w:pPr>
      <w:bookmarkStart w:id="45" w:name="_Hlk131074568"/>
      <w:r>
        <w:rPr>
          <w:rFonts w:hint="eastAsia"/>
        </w:rPr>
        <w:t>卷积层是神经网络中非常重要的组件，其核心运算是卷积运算，特征图是卷积核在输入张量上滑动时提取的特征，具有局部性，同时也有很好的空间结构保留能力和平移不变性。卷积核中的权重在图像的不同位置是共享的，这样可以大大减少网络参数的数量，减少过拟合的风险。卷积层可以接收多通道的输入数据，输出也可以有多个通道，每一个通道的输出对应一个卷积核</w:t>
      </w:r>
      <w:bookmarkEnd w:id="45"/>
      <w:r>
        <w:rPr>
          <w:rFonts w:hint="eastAsia"/>
        </w:rPr>
        <w:t>。</w:t>
      </w:r>
    </w:p>
    <w:p>
      <w:pPr>
        <w:adjustRightInd w:val="0"/>
        <w:snapToGrid w:val="0"/>
        <w:spacing w:line="300" w:lineRule="auto"/>
        <w:ind w:firstLine="487" w:firstLineChars="196"/>
      </w:pPr>
      <w:r>
        <w:t>卷积层中的填充(Padding)和步幅(Stride)都是对输入数据进行处理的技术</w:t>
      </w:r>
      <w:r>
        <w:rPr>
          <w:rFonts w:hint="eastAsia"/>
        </w:rPr>
        <w:t>。</w:t>
      </w:r>
      <w:r>
        <w:t>填充是指在输入数据的边缘填充一些无意义的数据，比如零，以增加卷积输出的大小，可以在保留原始数据形状的同时，使得卷积核在边缘区域也</w:t>
      </w:r>
      <w:r>
        <w:rPr>
          <w:rFonts w:hint="eastAsia"/>
        </w:rPr>
        <w:t>能</w:t>
      </w:r>
      <w:r>
        <w:t>有效地提取特征。步幅是指卷积核在输入数据上移动的像素数。一般来说，较小的步幅可以提取更多的特征信息，但同时也会增加计算量，降低计算速度，而较大的步幅可以加速运算速度，但可能会导致信息丢失。在实际应用中，填充和步幅都是可调参数，可以根据实际情况进行选择。在卷积层中，填充和步幅的设置对模型的性能和运算速度有着重要的影响，需要根据具体任务和数据特点进行调整</w:t>
      </w:r>
      <w:r>
        <w:rPr>
          <w:rFonts w:hint="eastAsia"/>
        </w:rPr>
        <w:t>。</w:t>
      </w:r>
    </w:p>
    <w:p>
      <w:pPr>
        <w:spacing w:line="300" w:lineRule="auto"/>
        <w:rPr>
          <w:rFonts w:eastAsia="黑体"/>
        </w:rPr>
      </w:pPr>
      <w:r>
        <w:rPr>
          <w:rFonts w:hint="eastAsia" w:eastAsia="黑体"/>
        </w:rPr>
        <w:t>2</w:t>
      </w:r>
      <w:r>
        <w:rPr>
          <w:rFonts w:eastAsia="黑体"/>
        </w:rPr>
        <w:t xml:space="preserve">.1.2.2 </w:t>
      </w:r>
      <w:r>
        <w:rPr>
          <w:rFonts w:hint="eastAsia" w:eastAsia="黑体"/>
        </w:rPr>
        <w:t>池化层</w:t>
      </w:r>
    </w:p>
    <w:p>
      <w:pPr>
        <w:adjustRightInd w:val="0"/>
        <w:snapToGrid w:val="0"/>
        <w:spacing w:line="300" w:lineRule="auto"/>
        <w:ind w:firstLine="487" w:firstLineChars="196"/>
        <w:rPr>
          <w:rFonts w:ascii="黑体" w:hAnsi="黑体" w:eastAsia="黑体" w:cs="黑体"/>
          <w:sz w:val="28"/>
          <w:szCs w:val="28"/>
        </w:rPr>
      </w:pPr>
      <w:r>
        <w:rPr>
          <w:rFonts w:hint="eastAsia"/>
        </w:rPr>
        <w:t>池化层(</w:t>
      </w:r>
      <w:r>
        <w:t>Pooling Layer)</w:t>
      </w:r>
      <w:r>
        <w:rPr>
          <w:rFonts w:hint="eastAsia"/>
          <w:vertAlign w:val="superscript"/>
        </w:rPr>
        <w:t>[</w:t>
      </w:r>
      <w:r>
        <w:rPr>
          <w:vertAlign w:val="superscript"/>
        </w:rPr>
        <w:t>38]</w:t>
      </w:r>
      <w:r>
        <w:t>是神经网络中常用的一种层类型，主要作用是通过下采样减少特征图的尺寸，从而降低模型的计算量和内存消耗，增强模型的鲁棒性。</w:t>
      </w:r>
    </w:p>
    <w:p>
      <w:pPr>
        <w:adjustRightInd w:val="0"/>
        <w:snapToGrid w:val="0"/>
        <w:spacing w:line="300" w:lineRule="auto"/>
        <w:ind w:firstLine="487" w:firstLineChars="196"/>
        <w:rPr>
          <w:rFonts w:ascii="黑体" w:hAnsi="黑体" w:eastAsia="黑体" w:cs="黑体"/>
          <w:sz w:val="28"/>
          <w:szCs w:val="28"/>
        </w:rPr>
      </w:pPr>
      <w:r>
        <w:t>池化层的核心思想是对输入数据的局部区域进行池化操作，将一定范围内的特征值进行统计，生成一个池化结果，池化结果可以是最大值(Max Pooling)、平均值(Average Pooling)等，具体的方法可以根据实际需求进行选择。</w:t>
      </w:r>
      <w:r>
        <w:rPr>
          <w:rFonts w:hint="eastAsia"/>
        </w:rPr>
        <w:t>池化层的主要特点包括：(1)</w:t>
      </w:r>
      <w:r>
        <w:t>通过降低特征图的尺寸，减少网络</w:t>
      </w:r>
      <w:r>
        <w:rPr>
          <w:rFonts w:hint="eastAsia"/>
        </w:rPr>
        <w:t>的参数量和计算量</w:t>
      </w:r>
      <w:r>
        <w:t>。</w:t>
      </w:r>
      <w:r>
        <w:rPr>
          <w:rFonts w:hint="eastAsia"/>
        </w:rPr>
        <w:t>(2)</w:t>
      </w:r>
      <w:r>
        <w:t>将输入数据的平移操作转化为池化操作，从而增强了模型的平移不变性。</w:t>
      </w:r>
      <w:r>
        <w:rPr>
          <w:rFonts w:hint="eastAsia"/>
        </w:rPr>
        <w:t>(3)</w:t>
      </w:r>
      <w:r>
        <w:t>可以提取输入数据中的局部特征，降低了数据的维度，增加了特征的鲁棒性。</w:t>
      </w:r>
      <w:r>
        <w:rPr>
          <w:rFonts w:hint="eastAsia"/>
        </w:rPr>
        <w:t>(4)</w:t>
      </w:r>
      <w:r>
        <w:t>通过丢弃部分特征值的方式减小网络的过拟合风险</w:t>
      </w:r>
      <w:r>
        <w:rPr>
          <w:rFonts w:hint="eastAsia"/>
        </w:rPr>
        <w:t>。</w:t>
      </w:r>
    </w:p>
    <w:p>
      <w:pPr>
        <w:spacing w:line="300" w:lineRule="auto"/>
        <w:rPr>
          <w:rFonts w:eastAsia="黑体"/>
        </w:rPr>
      </w:pPr>
      <w:r>
        <w:rPr>
          <w:rFonts w:hint="eastAsia" w:eastAsia="黑体"/>
        </w:rPr>
        <w:t>2</w:t>
      </w:r>
      <w:r>
        <w:rPr>
          <w:rFonts w:eastAsia="黑体"/>
        </w:rPr>
        <w:t xml:space="preserve">.1.2.3 </w:t>
      </w:r>
      <w:r>
        <w:rPr>
          <w:rFonts w:hint="eastAsia" w:eastAsia="黑体"/>
        </w:rPr>
        <w:t>注意力机制</w:t>
      </w:r>
    </w:p>
    <w:p>
      <w:pPr>
        <w:overflowPunct w:val="0"/>
        <w:adjustRightInd w:val="0"/>
        <w:snapToGrid w:val="0"/>
        <w:spacing w:line="300" w:lineRule="auto"/>
        <w:ind w:firstLine="498" w:firstLineChars="200"/>
        <w:rPr>
          <w:rFonts w:ascii="黑体" w:hAnsi="黑体" w:eastAsia="黑体" w:cs="黑体"/>
          <w:sz w:val="28"/>
          <w:szCs w:val="28"/>
        </w:rPr>
      </w:pPr>
      <w:r>
        <w:rPr>
          <w:rFonts w:hint="eastAsia"/>
        </w:rPr>
        <w:t>视觉系统是灵长类动物的重要组成部分，它接收了大量的感官输入，但这些输入远远超过了大脑的处理能力。但是，通过意识的聚焦和专注，灵长类动物能够将注意力集中在复杂的视觉环境中感兴趣的物体上，例如猎物和天敌。这种关注特定信息的能力对于生存和繁衍具有重要意义。从</w:t>
      </w:r>
      <w:r>
        <w:t>19世纪开始，科学家们一直致力于研究认知神经科学领域的注意力问题</w:t>
      </w:r>
      <w:r>
        <w:rPr>
          <w:rFonts w:hint="eastAsia"/>
        </w:rPr>
        <w:t>。</w:t>
      </w:r>
    </w:p>
    <w:p>
      <w:pPr>
        <w:overflowPunct w:val="0"/>
        <w:adjustRightInd w:val="0"/>
        <w:snapToGrid w:val="0"/>
        <w:spacing w:line="300" w:lineRule="auto"/>
        <w:ind w:firstLine="498" w:firstLineChars="200"/>
      </w:pPr>
      <w:r>
        <w:rPr>
          <w:rFonts w:hint="eastAsia"/>
        </w:rPr>
        <w:t>注意力机制就来源于对人类视觉系统的研究，是计算机视觉中的一种重要技术。人类的视觉倾向于关注图像的显著区域，而忽略无用的信息，以提高大脑处理信息的效率</w:t>
      </w:r>
      <w:r>
        <w:rPr>
          <w:rFonts w:hint="eastAsia"/>
          <w:vertAlign w:val="superscript"/>
        </w:rPr>
        <w:t>[</w:t>
      </w:r>
      <w:r>
        <w:rPr>
          <w:vertAlign w:val="superscript"/>
        </w:rPr>
        <w:t>39]</w:t>
      </w:r>
      <w:r>
        <w:rPr>
          <w:rFonts w:hint="eastAsia"/>
        </w:rPr>
        <w:t>。注意力机制在模仿人类视觉系统的同时，能够使神经网络在处理图像和视频时更加高效和准确。注意力机制主要是通过引入可学习的权重系数，让神经网络在处理图像时能够关注到图像中包含关键信息的区域，从而提高模型的性能。</w:t>
      </w:r>
    </w:p>
    <w:p>
      <w:pPr>
        <w:overflowPunct w:val="0"/>
        <w:adjustRightInd w:val="0"/>
        <w:snapToGrid w:val="0"/>
        <w:spacing w:line="300" w:lineRule="auto"/>
        <w:ind w:firstLine="498" w:firstLineChars="200"/>
      </w:pPr>
      <w:r>
        <w:rPr>
          <w:rFonts w:hint="eastAsia"/>
        </w:rPr>
        <w:t>卷积神经网络中的</w:t>
      </w:r>
      <w:r>
        <w:t>注意力机制主要分为两类：空间注意力</w:t>
      </w:r>
      <w:r>
        <w:rPr>
          <w:rFonts w:hint="eastAsia"/>
          <w:vertAlign w:val="superscript"/>
        </w:rPr>
        <w:t>[</w:t>
      </w:r>
      <w:r>
        <w:rPr>
          <w:vertAlign w:val="superscript"/>
        </w:rPr>
        <w:t>40]</w:t>
      </w:r>
      <w:r>
        <w:t>和通道注意力</w:t>
      </w:r>
      <w:r>
        <w:rPr>
          <w:rFonts w:hint="eastAsia"/>
          <w:vertAlign w:val="superscript"/>
        </w:rPr>
        <w:t>[</w:t>
      </w:r>
      <w:r>
        <w:rPr>
          <w:vertAlign w:val="superscript"/>
        </w:rPr>
        <w:t>41]</w:t>
      </w:r>
      <w:r>
        <w:t>。空间注意力关注的是图像中的特定区域，通常是通过给定一个注意力图来实现。而通道注意力则是关注输入特征图的不同通道之间的相关性，以此来加强重要特征的表示。在计算机视觉的各种任务中，注意力机制都得到了广泛应用。例如，在图像分类</w:t>
      </w:r>
      <w:r>
        <w:rPr>
          <w:rFonts w:hint="eastAsia"/>
        </w:rPr>
        <w:t>、目标检测和语义分割等任务中，注意力机制能够帮助神经网络更加准确地定位目标的位置、识别目标。在图像超分辨率任务中，注意力机制也能够帮助生成更加清晰和细致的图像。</w:t>
      </w:r>
    </w:p>
    <w:p>
      <w:pPr>
        <w:spacing w:line="300" w:lineRule="auto"/>
        <w:rPr>
          <w:rFonts w:eastAsia="黑体"/>
        </w:rPr>
      </w:pPr>
      <w:r>
        <w:rPr>
          <w:rFonts w:hint="eastAsia" w:eastAsia="黑体"/>
        </w:rPr>
        <w:t>2</w:t>
      </w:r>
      <w:r>
        <w:rPr>
          <w:rFonts w:eastAsia="黑体"/>
        </w:rPr>
        <w:t xml:space="preserve">.1.2.4 </w:t>
      </w:r>
      <w:r>
        <w:rPr>
          <w:rFonts w:hint="eastAsia" w:eastAsia="黑体"/>
        </w:rPr>
        <w:t>非局部算法</w:t>
      </w:r>
    </w:p>
    <w:p>
      <w:pPr>
        <w:adjustRightInd w:val="0"/>
        <w:snapToGrid w:val="0"/>
        <w:spacing w:line="300" w:lineRule="auto"/>
        <w:ind w:firstLine="498" w:firstLineChars="200"/>
      </w:pPr>
      <w:r>
        <w:rPr>
          <w:rFonts w:hint="eastAsia"/>
        </w:rPr>
        <w:t>在C</w:t>
      </w:r>
      <w:r>
        <w:t>NNs</w:t>
      </w:r>
      <w:r>
        <w:rPr>
          <w:rFonts w:hint="eastAsia"/>
        </w:rPr>
        <w:t>中，随着网络加深，卷积核的感受野越来越大，但卷积操作依旧是局部区域的运算，忽略了全局信息对当前区域的贡献。非局部(N</w:t>
      </w:r>
      <w:r>
        <w:t>on-local</w:t>
      </w:r>
      <w:r>
        <w:rPr>
          <w:rFonts w:hint="eastAsia"/>
        </w:rPr>
        <w:t>)操作要做的就是捕获这种像素间的长距离依赖关系。</w:t>
      </w:r>
    </w:p>
    <w:p>
      <w:pPr>
        <w:adjustRightInd w:val="0"/>
        <w:snapToGrid w:val="0"/>
        <w:spacing w:line="300" w:lineRule="auto"/>
        <w:ind w:firstLine="498" w:firstLineChars="200"/>
      </w:pPr>
      <w:r>
        <w:t>传统</w:t>
      </w:r>
      <w:r>
        <w:rPr>
          <w:rFonts w:hint="eastAsia"/>
        </w:rPr>
        <w:t>的</w:t>
      </w:r>
      <w:r>
        <w:t>图像处理方法</w:t>
      </w:r>
      <w:r>
        <w:rPr>
          <w:rFonts w:hint="eastAsia"/>
        </w:rPr>
        <w:t>中已经有了非局部的思想，比如</w:t>
      </w:r>
      <w:r>
        <w:t>Buades</w:t>
      </w:r>
      <w:r>
        <w:rPr>
          <w:rFonts w:hint="eastAsia"/>
        </w:rPr>
        <w:t>等</w:t>
      </w:r>
      <w:r>
        <w:rPr>
          <w:rFonts w:hint="eastAsia"/>
          <w:vertAlign w:val="superscript"/>
        </w:rPr>
        <w:t>[</w:t>
      </w:r>
      <w:r>
        <w:rPr>
          <w:vertAlign w:val="superscript"/>
        </w:rPr>
        <w:t>42]</w:t>
      </w:r>
      <w:r>
        <w:rPr>
          <w:rFonts w:hint="eastAsia"/>
        </w:rPr>
        <w:t>在2</w:t>
      </w:r>
      <w:r>
        <w:t>011</w:t>
      </w:r>
      <w:r>
        <w:rPr>
          <w:rFonts w:hint="eastAsia"/>
        </w:rPr>
        <w:t>年提出的非局部均值滤波算法，根据图像中像素点与周围的像素点间的灰度值相似度进行加权求均值，以此在一定程度上消除图像上的噪声，同时保留更多有用信息。</w:t>
      </w:r>
    </w:p>
    <w:p>
      <w:pPr>
        <w:overflowPunct w:val="0"/>
        <w:adjustRightInd w:val="0"/>
        <w:snapToGrid w:val="0"/>
        <w:spacing w:line="300" w:lineRule="auto"/>
        <w:ind w:firstLine="498" w:firstLineChars="200"/>
        <w:rPr>
          <w:rFonts w:ascii="黑体" w:hAnsi="黑体" w:eastAsia="黑体" w:cs="黑体"/>
          <w:sz w:val="28"/>
          <w:szCs w:val="28"/>
        </w:rPr>
      </w:pPr>
      <w:r>
        <w:rPr>
          <w:rFonts w:hint="eastAsia"/>
        </w:rPr>
        <w:t>非局部操作的提出是基于计算机视觉中的非局部均值方法。非局部操作将输入特征所有位置的信息进行加权求和。</w:t>
      </w:r>
      <w:r>
        <w:t>Wang等</w:t>
      </w:r>
      <w:r>
        <w:rPr>
          <w:vertAlign w:val="superscript"/>
        </w:rPr>
        <w:t>[43]</w:t>
      </w:r>
      <w:r>
        <w:t>提出了一个通用的构建块族来实现非局部操作</w:t>
      </w:r>
      <w:r>
        <w:rPr>
          <w:rFonts w:hint="eastAsia"/>
        </w:rPr>
        <w:t>，</w:t>
      </w:r>
      <w:r>
        <w:t>用于捕获</w:t>
      </w:r>
      <w:r>
        <w:rPr>
          <w:rFonts w:hint="eastAsia"/>
        </w:rPr>
        <w:t>长程</w:t>
      </w:r>
      <w:r>
        <w:t>依赖关系</w:t>
      </w:r>
      <w:r>
        <w:rPr>
          <w:rFonts w:hint="eastAsia"/>
        </w:rPr>
        <w:t>，</w:t>
      </w:r>
      <w:r>
        <w:t>其非局部操作将某个位置的响应计算为所有位置特征的加权和</w:t>
      </w:r>
      <w:r>
        <w:rPr>
          <w:rFonts w:hint="eastAsia"/>
        </w:rPr>
        <w:t>。</w:t>
      </w:r>
      <w:r>
        <w:t>这种构造块也可以插入到许多计算机视觉体系结构中</w:t>
      </w:r>
      <w:r>
        <w:rPr>
          <w:rFonts w:hint="eastAsia"/>
        </w:rPr>
        <w:t>。</w:t>
      </w:r>
      <w:r>
        <w:t>此后</w:t>
      </w:r>
      <w:r>
        <w:rPr>
          <w:rFonts w:hint="eastAsia"/>
        </w:rPr>
        <w:t>，</w:t>
      </w:r>
      <w:r>
        <w:t>研究者们在Non-local方法上不断进行改进和创新</w:t>
      </w:r>
      <w:r>
        <w:rPr>
          <w:rFonts w:hint="eastAsia"/>
        </w:rPr>
        <w:t>。对于图像退化任务，</w:t>
      </w:r>
      <w:r>
        <w:t>Zhang等人</w:t>
      </w:r>
      <w:r>
        <w:rPr>
          <w:vertAlign w:val="superscript"/>
        </w:rPr>
        <w:t>[44]</w:t>
      </w:r>
      <w:r>
        <w:t>设计了一个非局部注意力块，该块包括一个具有非局部块的掩模分支，并使用大步长卷积来扩大感受野</w:t>
      </w:r>
      <w:r>
        <w:rPr>
          <w:rFonts w:hint="eastAsia"/>
        </w:rPr>
        <w:t>的</w:t>
      </w:r>
      <w:r>
        <w:t>大小。Dai等</w:t>
      </w:r>
      <w:r>
        <w:rPr>
          <w:vertAlign w:val="superscript"/>
        </w:rPr>
        <w:t>[45]</w:t>
      </w:r>
      <w:r>
        <w:t>提出了一种二阶注意网络(</w:t>
      </w:r>
      <w:r>
        <w:rPr>
          <w:rFonts w:hAnsi="宋体"/>
          <w:szCs w:val="21"/>
        </w:rPr>
        <w:t>Second-order Attention Network</w:t>
      </w:r>
      <w:r>
        <w:rPr>
          <w:rFonts w:hint="eastAsia"/>
        </w:rPr>
        <w:t>，</w:t>
      </w:r>
      <w:r>
        <w:t>SAN)</w:t>
      </w:r>
      <w:r>
        <w:rPr>
          <w:rFonts w:hint="eastAsia"/>
        </w:rPr>
        <w:t>，</w:t>
      </w:r>
      <w:r>
        <w:t>第一次将Non-local注意力机制引入到</w:t>
      </w:r>
      <w:r>
        <w:rPr>
          <w:rFonts w:hint="eastAsia"/>
        </w:rPr>
        <w:t>S</w:t>
      </w:r>
      <w:r>
        <w:t>ISR任务中</w:t>
      </w:r>
      <w:r>
        <w:rPr>
          <w:rFonts w:hint="eastAsia"/>
        </w:rPr>
        <w:t>，</w:t>
      </w:r>
      <w:r>
        <w:t>在深层特征提取的一头一尾加上了最原始的Non-local模块</w:t>
      </w:r>
      <w:r>
        <w:rPr>
          <w:rFonts w:hint="eastAsia"/>
        </w:rPr>
        <w:t>。</w:t>
      </w:r>
      <w:r>
        <w:t>但由于Non-local模块的计算量太大</w:t>
      </w:r>
      <w:r>
        <w:rPr>
          <w:rFonts w:hint="eastAsia"/>
        </w:rPr>
        <w:t>，采用了</w:t>
      </w:r>
      <w:r>
        <w:t>分块Non-local的做法</w:t>
      </w:r>
      <w:r>
        <w:rPr>
          <w:rFonts w:hint="eastAsia"/>
        </w:rPr>
        <w:t>。</w:t>
      </w:r>
      <w:r>
        <w:t>最近</w:t>
      </w:r>
      <w:r>
        <w:rPr>
          <w:rFonts w:hint="eastAsia"/>
        </w:rPr>
        <w:t>，</w:t>
      </w:r>
      <w:r>
        <w:t>Zhang等</w:t>
      </w:r>
      <w:r>
        <w:rPr>
          <w:vertAlign w:val="superscript"/>
        </w:rPr>
        <w:t>[46]</w:t>
      </w:r>
      <w:r>
        <w:t>提出了一种简单的切割拼接块(</w:t>
      </w:r>
      <w:r>
        <w:rPr>
          <w:rFonts w:hint="eastAsia" w:hAnsi="宋体"/>
          <w:szCs w:val="21"/>
        </w:rPr>
        <w:t>Cutting-splicing Block</w:t>
      </w:r>
      <w:r>
        <w:rPr>
          <w:rFonts w:hint="eastAsia"/>
        </w:rPr>
        <w:t>，</w:t>
      </w:r>
      <w:r>
        <w:t>CSB)来同时捕获局部和全局的空间依赖关系</w:t>
      </w:r>
      <w:r>
        <w:rPr>
          <w:rFonts w:hint="eastAsia"/>
        </w:rPr>
        <w:t>。</w:t>
      </w:r>
    </w:p>
    <w:p>
      <w:pPr>
        <w:pStyle w:val="3"/>
        <w:spacing w:before="195" w:after="195"/>
      </w:pPr>
      <w:bookmarkStart w:id="46" w:name="_Toc131283154"/>
      <w:r>
        <w:rPr>
          <w:rFonts w:hint="eastAsia"/>
        </w:rPr>
        <w:t>2.2</w:t>
      </w:r>
      <w:r>
        <w:t xml:space="preserve"> </w:t>
      </w:r>
      <w:r>
        <w:rPr>
          <w:rFonts w:hint="eastAsia"/>
        </w:rPr>
        <w:t>基于卷积神经网络的图像超分辨率算法</w:t>
      </w:r>
      <w:bookmarkEnd w:id="46"/>
    </w:p>
    <w:p>
      <w:pPr>
        <w:adjustRightInd w:val="0"/>
        <w:snapToGrid w:val="0"/>
        <w:spacing w:line="300" w:lineRule="auto"/>
        <w:ind w:firstLine="487" w:firstLineChars="196"/>
        <w:rPr>
          <w:rFonts w:ascii="黑体" w:hAnsi="黑体" w:eastAsia="黑体" w:cs="黑体"/>
          <w:sz w:val="28"/>
          <w:szCs w:val="28"/>
        </w:rPr>
      </w:pPr>
      <w:r>
        <w:t>单图像超分辨率技术是数字图像处理中的一种技术，其目的是提高图像的分辨率。图像的分辨率可以看作是像素点的尺寸。例如，</w:t>
      </w:r>
      <w:bookmarkStart w:id="47" w:name="_Hlk135308011"/>
      <w:r>
        <w:t>对于16</w:t>
      </w:r>
      <w:r>
        <w:rPr>
          <w:rFonts w:hint="eastAsia"/>
        </w:rPr>
        <w:t>：</w:t>
      </w:r>
      <w:r>
        <w:t>9比例下的1080P</w:t>
      </w:r>
      <w:r>
        <w:rPr>
          <w:rFonts w:hint="eastAsia"/>
        </w:rPr>
        <w:t>的</w:t>
      </w:r>
      <w:r>
        <w:t>图像，</w:t>
      </w:r>
      <w:bookmarkEnd w:id="47"/>
      <w:r>
        <w:t>其长宽像素点之比为1920</w:t>
      </w:r>
      <w:r>
        <w:rPr>
          <w:rFonts w:hint="eastAsia"/>
        </w:rPr>
        <w:t>：</w:t>
      </w:r>
      <w:r>
        <w:t>1080</w:t>
      </w:r>
      <w:r>
        <w:rPr>
          <w:rFonts w:hint="eastAsia"/>
        </w:rPr>
        <w:t>；</w:t>
      </w:r>
      <w:r>
        <w:t>而在2K分辨率下，该比例为2160</w:t>
      </w:r>
      <w:r>
        <w:rPr>
          <w:rFonts w:hint="eastAsia"/>
        </w:rPr>
        <w:t>：</w:t>
      </w:r>
      <w:r>
        <w:t>1440。很明显，</w:t>
      </w:r>
      <w:r>
        <w:rPr>
          <w:rFonts w:hint="eastAsia"/>
        </w:rPr>
        <w:t>L</w:t>
      </w:r>
      <w:r>
        <w:t>R图像的像素点数在相同的尺寸下要少于</w:t>
      </w:r>
      <w:r>
        <w:rPr>
          <w:rFonts w:hint="eastAsia"/>
        </w:rPr>
        <w:t>H</w:t>
      </w:r>
      <w:r>
        <w:t>R图像</w:t>
      </w:r>
      <w:r>
        <w:rPr>
          <w:rFonts w:hint="eastAsia"/>
        </w:rPr>
        <w:t>。</w:t>
      </w:r>
      <w:r>
        <w:t>根据数字图像处理的知识，频域下的低频信号</w:t>
      </w:r>
      <w:r>
        <w:rPr>
          <w:rFonts w:hint="eastAsia"/>
        </w:rPr>
        <w:t>通常对应于</w:t>
      </w:r>
      <w:r>
        <w:t>图像</w:t>
      </w:r>
      <w:r>
        <w:rPr>
          <w:rFonts w:hint="eastAsia"/>
        </w:rPr>
        <w:t>的颜色和轮廓等信息</w:t>
      </w:r>
      <w:r>
        <w:t>，而高频信号则对应于图像的细节(例如边缘和纹理)。因此，</w:t>
      </w:r>
      <w:r>
        <w:rPr>
          <w:rFonts w:hint="eastAsia"/>
        </w:rPr>
        <w:t>L</w:t>
      </w:r>
      <w:r>
        <w:t>R图像通常具有丰富的低频信号，但只有很少的高频信号，而</w:t>
      </w:r>
      <w:r>
        <w:rPr>
          <w:rFonts w:hint="eastAsia"/>
        </w:rPr>
        <w:t>H</w:t>
      </w:r>
      <w:r>
        <w:t>R图像则具有均衡的低频和高频信号</w:t>
      </w:r>
      <w:r>
        <w:rPr>
          <w:rFonts w:hint="eastAsia"/>
        </w:rPr>
        <w:t>，</w:t>
      </w:r>
      <w:r>
        <w:t>超分辨率技术的目标</w:t>
      </w:r>
      <w:r>
        <w:rPr>
          <w:rFonts w:hint="eastAsia"/>
        </w:rPr>
        <w:t>就</w:t>
      </w:r>
      <w:r>
        <w:t>是恢复</w:t>
      </w:r>
      <w:r>
        <w:rPr>
          <w:rFonts w:hint="eastAsia"/>
        </w:rPr>
        <w:t>L</w:t>
      </w:r>
      <w:r>
        <w:t>R图像中缺失的高频信号。从这个角度来看，超分辨率技术旨在生成像素级的信息，因此该任务被视为</w:t>
      </w:r>
      <w:r>
        <w:rPr>
          <w:rFonts w:hint="eastAsia"/>
        </w:rPr>
        <w:t>低级</w:t>
      </w:r>
      <w:r>
        <w:t>的计算机视觉问题</w:t>
      </w:r>
      <w:r>
        <w:rPr>
          <w:rFonts w:hint="eastAsia"/>
        </w:rPr>
        <w:t>。</w:t>
      </w:r>
    </w:p>
    <w:p>
      <w:pPr>
        <w:adjustRightInd w:val="0"/>
        <w:snapToGrid w:val="0"/>
        <w:spacing w:line="300" w:lineRule="auto"/>
        <w:ind w:firstLine="487" w:firstLineChars="196"/>
      </w:pPr>
      <w:r>
        <w:t>在深度学习</w:t>
      </w:r>
      <w:r>
        <w:rPr>
          <w:rFonts w:hint="eastAsia"/>
        </w:rPr>
        <w:t>主导S</w:t>
      </w:r>
      <w:r>
        <w:t>ISR</w:t>
      </w:r>
      <w:r>
        <w:rPr>
          <w:rFonts w:hint="eastAsia"/>
        </w:rPr>
        <w:t>任务</w:t>
      </w:r>
      <w:r>
        <w:t>之前，常见的超分辨率方法采用经典的数字图像处理方法，例如插值法和频域法等。这些方法具备完备的数学理论支持，但其缺点在于图像重建效果较差</w:t>
      </w:r>
      <w:r>
        <w:rPr>
          <w:rFonts w:hint="eastAsia"/>
        </w:rPr>
        <w:t>。</w:t>
      </w:r>
    </w:p>
    <w:p>
      <w:pPr>
        <w:adjustRightInd w:val="0"/>
        <w:snapToGrid w:val="0"/>
        <w:spacing w:line="300" w:lineRule="auto"/>
        <w:ind w:firstLine="487" w:firstLineChars="196"/>
      </w:pPr>
      <w:r>
        <w:t>2014年，Dong等人在计算机视觉顶级会议ECCV上</w:t>
      </w:r>
      <w:r>
        <w:rPr>
          <w:rFonts w:hint="eastAsia"/>
        </w:rPr>
        <w:t>提出了</w:t>
      </w:r>
      <w:r>
        <w:t>SRCNN模型，</w:t>
      </w:r>
      <w:r>
        <w:rPr>
          <w:rFonts w:hint="eastAsia"/>
        </w:rPr>
        <w:t>是</w:t>
      </w:r>
      <w:r>
        <w:t>卷积神经网络在超分辨率方面的开创性应用。该</w:t>
      </w:r>
      <w:r>
        <w:rPr>
          <w:rFonts w:hint="eastAsia"/>
        </w:rPr>
        <w:t>方法</w:t>
      </w:r>
      <w:r>
        <w:t>证明了基于稀疏编码的超分辨率方法可以被</w:t>
      </w:r>
      <w:r>
        <w:rPr>
          <w:rFonts w:hint="eastAsia"/>
        </w:rPr>
        <w:t>C</w:t>
      </w:r>
      <w:r>
        <w:t>NNs所取代，并且性能有了明显的提升。SRCNN的创新性</w:t>
      </w:r>
      <w:r>
        <w:rPr>
          <w:rFonts w:hint="eastAsia"/>
        </w:rPr>
        <w:t>远大于</w:t>
      </w:r>
      <w:r>
        <w:t>实用性，为后来所有基于</w:t>
      </w:r>
      <w:r>
        <w:rPr>
          <w:rFonts w:hint="eastAsia"/>
        </w:rPr>
        <w:t>C</w:t>
      </w:r>
      <w:r>
        <w:t>NNs的超分辨率方法</w:t>
      </w:r>
      <w:r>
        <w:rPr>
          <w:rFonts w:hint="eastAsia"/>
        </w:rPr>
        <w:t>开创了先河。</w:t>
      </w:r>
    </w:p>
    <w:p>
      <w:pPr>
        <w:pStyle w:val="4"/>
      </w:pPr>
      <w:bookmarkStart w:id="48" w:name="_Toc131283155"/>
      <w:r>
        <w:rPr>
          <w:rFonts w:hint="eastAsia"/>
        </w:rPr>
        <w:t>2.</w:t>
      </w:r>
      <w:r>
        <w:t>2</w:t>
      </w:r>
      <w:r>
        <w:rPr>
          <w:rFonts w:hint="eastAsia"/>
        </w:rPr>
        <w:t>.</w:t>
      </w:r>
      <w:r>
        <w:t>1</w:t>
      </w:r>
      <w:r>
        <w:rPr>
          <w:rFonts w:hint="eastAsia"/>
        </w:rPr>
        <w:t xml:space="preserve"> 图像超分辨率算法</w:t>
      </w:r>
      <w:bookmarkEnd w:id="48"/>
    </w:p>
    <w:p>
      <w:pPr>
        <w:spacing w:line="300" w:lineRule="auto"/>
        <w:rPr>
          <w:rFonts w:eastAsia="黑体"/>
        </w:rPr>
      </w:pPr>
      <w:r>
        <w:rPr>
          <w:rFonts w:hint="eastAsia" w:eastAsia="黑体"/>
        </w:rPr>
        <w:t>2</w:t>
      </w:r>
      <w:r>
        <w:rPr>
          <w:rFonts w:eastAsia="黑体"/>
        </w:rPr>
        <w:t>.2.1.1 SRCNN</w:t>
      </w:r>
    </w:p>
    <w:p>
      <w:pPr>
        <w:overflowPunct w:val="0"/>
        <w:adjustRightInd w:val="0"/>
        <w:snapToGrid w:val="0"/>
        <w:spacing w:line="300" w:lineRule="auto"/>
        <w:ind w:firstLine="498" w:firstLineChars="200"/>
      </w:pPr>
      <w:r>
        <w:t>Dong等</w:t>
      </w:r>
      <w:r>
        <w:rPr>
          <w:vertAlign w:val="superscript"/>
        </w:rPr>
        <w:t>[15]</w:t>
      </w:r>
      <w:r>
        <w:t>提出的SRCNN</w:t>
      </w:r>
      <w:r>
        <w:rPr>
          <w:rFonts w:hint="eastAsia"/>
        </w:rPr>
        <w:t>是第一个将深度学习应用于S</w:t>
      </w:r>
      <w:r>
        <w:t>ISR</w:t>
      </w:r>
      <w:r>
        <w:rPr>
          <w:rFonts w:hint="eastAsia"/>
        </w:rPr>
        <w:t>任务的C</w:t>
      </w:r>
      <w:r>
        <w:t>NN</w:t>
      </w:r>
      <w:r>
        <w:rPr>
          <w:rFonts w:hint="eastAsia"/>
        </w:rPr>
        <w:t>模型。其核心思想是利用深度卷积神经网络学习图像的非线性映射关系，从而实现从L</w:t>
      </w:r>
      <w:r>
        <w:t>R</w:t>
      </w:r>
      <w:r>
        <w:rPr>
          <w:rFonts w:hint="eastAsia"/>
        </w:rPr>
        <w:t>图像到H</w:t>
      </w:r>
      <w:r>
        <w:t>R</w:t>
      </w:r>
      <w:r>
        <w:rPr>
          <w:rFonts w:hint="eastAsia"/>
        </w:rPr>
        <w:t>图像的转换。</w:t>
      </w:r>
      <w:r>
        <w:t>SRCNN模型主要由三层卷积层</w:t>
      </w:r>
      <w:r>
        <w:rPr>
          <w:rFonts w:hint="eastAsia"/>
        </w:rPr>
        <w:t>组成，用于</w:t>
      </w:r>
      <w:r>
        <w:t>提取不同尺度下的图像特征</w:t>
      </w:r>
      <w:r>
        <w:rPr>
          <w:rFonts w:hint="eastAsia"/>
        </w:rPr>
        <w:t>。</w:t>
      </w:r>
    </w:p>
    <w:p>
      <w:pPr>
        <w:overflowPunct w:val="0"/>
        <w:adjustRightInd w:val="0"/>
        <w:snapToGrid w:val="0"/>
        <w:spacing w:line="300" w:lineRule="auto"/>
        <w:ind w:firstLine="498" w:firstLineChars="200"/>
      </w:pPr>
      <w:r>
        <w:t>SRCNN使用均方误差(MSE)作为损失函数，通过反向传播算法进行优化。在测试阶段</w:t>
      </w:r>
      <w:r>
        <w:rPr>
          <w:rFonts w:hint="eastAsia"/>
        </w:rPr>
        <w:t>，</w:t>
      </w:r>
      <w:r>
        <w:t>将输入的</w:t>
      </w:r>
      <w:r>
        <w:rPr>
          <w:rFonts w:hint="eastAsia"/>
        </w:rPr>
        <w:t>L</w:t>
      </w:r>
      <w:r>
        <w:t>R图像通过前向传播算法转换为</w:t>
      </w:r>
      <w:r>
        <w:rPr>
          <w:rFonts w:hint="eastAsia"/>
        </w:rPr>
        <w:t>H</w:t>
      </w:r>
      <w:r>
        <w:t>R图像，从而实现图像超分辨率的重建。SRCNN模型在多个公开数据集上进行了测试，结果表明</w:t>
      </w:r>
      <w:r>
        <w:rPr>
          <w:rFonts w:hint="eastAsia"/>
        </w:rPr>
        <w:t>其</w:t>
      </w:r>
      <w:r>
        <w:t>在</w:t>
      </w:r>
      <w:r>
        <w:rPr>
          <w:rFonts w:hint="eastAsia"/>
        </w:rPr>
        <w:t>S</w:t>
      </w:r>
      <w:r>
        <w:t>ISR</w:t>
      </w:r>
      <w:r>
        <w:rPr>
          <w:rFonts w:hint="eastAsia"/>
        </w:rPr>
        <w:t>任务中</w:t>
      </w:r>
      <w:r>
        <w:t>的效果优于传统方法，并且具有更好的可扩展性和泛化能力。由于SRCNN模型具有较高的性能和实用性，</w:t>
      </w:r>
      <w:r>
        <w:rPr>
          <w:rFonts w:hint="eastAsia"/>
        </w:rPr>
        <w:t>已经</w:t>
      </w:r>
      <w:r>
        <w:t>成为图像超分辨率领域中的一个经典深度学习模型</w:t>
      </w:r>
      <w:r>
        <w:rPr>
          <w:rFonts w:hint="eastAsia"/>
        </w:rPr>
        <w:t>，其</w:t>
      </w:r>
      <w:r>
        <w:t>网络结构如图2-2所示</w:t>
      </w:r>
      <w:r>
        <w:rPr>
          <w:rFonts w:hint="eastAsia"/>
        </w:rPr>
        <w:t>。</w:t>
      </w:r>
    </w:p>
    <w:p>
      <w:pPr>
        <w:autoSpaceDE w:val="0"/>
        <w:spacing w:line="300" w:lineRule="auto"/>
        <w:jc w:val="center"/>
      </w:pPr>
      <w:bookmarkStart w:id="49" w:name="_Hlk130986950"/>
      <w:r>
        <w:drawing>
          <wp:inline distT="0" distB="0" distL="0" distR="0">
            <wp:extent cx="4304030" cy="1682115"/>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4304149" cy="1682642"/>
                    </a:xfrm>
                    <a:prstGeom prst="rect">
                      <a:avLst/>
                    </a:prstGeom>
                  </pic:spPr>
                </pic:pic>
              </a:graphicData>
            </a:graphic>
          </wp:inline>
        </w:drawing>
      </w:r>
    </w:p>
    <w:p>
      <w:pPr>
        <w:spacing w:line="300" w:lineRule="auto"/>
        <w:ind w:firstLine="438" w:firstLineChars="200"/>
        <w:jc w:val="center"/>
        <w:rPr>
          <w:sz w:val="21"/>
          <w:szCs w:val="21"/>
        </w:rPr>
      </w:pPr>
      <w:r>
        <w:rPr>
          <w:rFonts w:hint="eastAsia"/>
          <w:sz w:val="21"/>
          <w:szCs w:val="21"/>
        </w:rPr>
        <w:t>图</w:t>
      </w:r>
      <w:r>
        <w:rPr>
          <w:sz w:val="21"/>
          <w:szCs w:val="21"/>
        </w:rPr>
        <w:t>2-2 SRCNN网络结构</w:t>
      </w:r>
      <w:bookmarkEnd w:id="49"/>
    </w:p>
    <w:p>
      <w:pPr>
        <w:spacing w:line="300" w:lineRule="auto"/>
        <w:rPr>
          <w:rFonts w:eastAsia="黑体"/>
        </w:rPr>
      </w:pPr>
      <w:r>
        <w:rPr>
          <w:rFonts w:hint="eastAsia" w:eastAsia="黑体"/>
        </w:rPr>
        <w:t>2</w:t>
      </w:r>
      <w:r>
        <w:rPr>
          <w:rFonts w:eastAsia="黑体"/>
        </w:rPr>
        <w:t>.2.1.2 FSRCNN</w:t>
      </w:r>
    </w:p>
    <w:p>
      <w:pPr>
        <w:overflowPunct w:val="0"/>
        <w:adjustRightInd w:val="0"/>
        <w:snapToGrid w:val="0"/>
        <w:spacing w:line="300" w:lineRule="auto"/>
        <w:ind w:firstLine="498" w:firstLineChars="200"/>
      </w:pPr>
      <w:r>
        <w:t>FSRCNN</w:t>
      </w:r>
      <w:r>
        <w:rPr>
          <w:vertAlign w:val="superscript"/>
        </w:rPr>
        <w:t>[16]</w:t>
      </w:r>
      <w:r>
        <w:t>是对SRCNN的改进，</w:t>
      </w:r>
      <w:r>
        <w:rPr>
          <w:rFonts w:hint="eastAsia"/>
        </w:rPr>
        <w:t>其核心思想是采用了一种特殊的“收缩</w:t>
      </w:r>
      <w:r>
        <w:t>-扩张”架构，通过不断缩小图像尺寸再扩大的方式实现高效的特征提取和图像重建。FSRCNN模型主要由三个阶段组成：特征提取阶段、收缩-扩张阶段和像素重建阶段。</w:t>
      </w:r>
      <w:r>
        <w:rPr>
          <w:rFonts w:hint="eastAsia"/>
        </w:rPr>
        <w:t>在特征提取阶段</w:t>
      </w:r>
      <w:r>
        <w:t>使用卷积层进行</w:t>
      </w:r>
      <w:r>
        <w:rPr>
          <w:rFonts w:hint="eastAsia"/>
        </w:rPr>
        <w:t>提取特征</w:t>
      </w:r>
      <w:r>
        <w:t>，得到图像的低维特征表示。在收缩-扩张阶段，采用多组卷积层实现图像特征的多层次提取和细化，同时利用上采样技术进行图像尺寸的扩大。在像素重建阶段，使用卷积层将图像特征映射回原始图像空间，实现超分辨率重建。FSRCNN</w:t>
      </w:r>
      <w:r>
        <w:rPr>
          <w:rFonts w:hint="eastAsia"/>
        </w:rPr>
        <w:t>的网络结构</w:t>
      </w:r>
      <w:r>
        <w:t>如</w:t>
      </w:r>
      <w:r>
        <w:rPr>
          <w:rFonts w:hint="eastAsia"/>
        </w:rPr>
        <w:t>图2</w:t>
      </w:r>
      <w:r>
        <w:t>-3所示</w:t>
      </w:r>
      <w:r>
        <w:rPr>
          <w:rFonts w:hint="eastAsia"/>
        </w:rPr>
        <w:t>。</w:t>
      </w:r>
    </w:p>
    <w:p>
      <w:pPr>
        <w:spacing w:line="300" w:lineRule="auto"/>
        <w:ind w:firstLine="498" w:firstLineChars="200"/>
        <w:jc w:val="left"/>
      </w:pPr>
      <w:bookmarkStart w:id="50" w:name="_Hlk130986977"/>
      <w:r>
        <w:drawing>
          <wp:inline distT="0" distB="0" distL="0" distR="0">
            <wp:extent cx="5132705" cy="170688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5133277" cy="1707028"/>
                    </a:xfrm>
                    <a:prstGeom prst="rect">
                      <a:avLst/>
                    </a:prstGeom>
                  </pic:spPr>
                </pic:pic>
              </a:graphicData>
            </a:graphic>
          </wp:inline>
        </w:drawing>
      </w:r>
    </w:p>
    <w:p>
      <w:pPr>
        <w:spacing w:line="300" w:lineRule="auto"/>
        <w:jc w:val="center"/>
        <w:rPr>
          <w:sz w:val="21"/>
          <w:szCs w:val="21"/>
        </w:rPr>
      </w:pPr>
      <w:r>
        <w:rPr>
          <w:rFonts w:hint="eastAsia"/>
          <w:sz w:val="21"/>
          <w:szCs w:val="21"/>
        </w:rPr>
        <w:t>图2-</w:t>
      </w:r>
      <w:r>
        <w:rPr>
          <w:sz w:val="21"/>
          <w:szCs w:val="21"/>
        </w:rPr>
        <w:t xml:space="preserve">3 </w:t>
      </w:r>
      <w:r>
        <w:rPr>
          <w:rFonts w:hint="eastAsia"/>
          <w:sz w:val="21"/>
          <w:szCs w:val="21"/>
        </w:rPr>
        <w:t>FSRCNN网络结构</w:t>
      </w:r>
      <w:bookmarkEnd w:id="50"/>
    </w:p>
    <w:p>
      <w:pPr>
        <w:spacing w:line="300" w:lineRule="auto"/>
        <w:rPr>
          <w:rFonts w:eastAsia="黑体"/>
        </w:rPr>
      </w:pPr>
      <w:r>
        <w:rPr>
          <w:rFonts w:hint="eastAsia" w:eastAsia="黑体"/>
        </w:rPr>
        <w:t>2</w:t>
      </w:r>
      <w:r>
        <w:rPr>
          <w:rFonts w:eastAsia="黑体"/>
        </w:rPr>
        <w:t>.2.1.3 ResNet</w:t>
      </w:r>
    </w:p>
    <w:p>
      <w:pPr>
        <w:overflowPunct w:val="0"/>
        <w:adjustRightInd w:val="0"/>
        <w:snapToGrid w:val="0"/>
        <w:spacing w:line="300" w:lineRule="auto"/>
        <w:ind w:firstLine="498" w:firstLineChars="200"/>
      </w:pPr>
      <w:r>
        <w:t>ResNet</w:t>
      </w:r>
      <w:r>
        <w:rPr>
          <w:vertAlign w:val="superscript"/>
        </w:rPr>
        <w:t>[17]</w:t>
      </w:r>
      <w:r>
        <w:t>提出之前，所有的神经网络都通过卷积层和池化层的叠加组成。理论上</w:t>
      </w:r>
      <w:r>
        <w:rPr>
          <w:rFonts w:hint="eastAsia"/>
        </w:rPr>
        <w:t>认为</w:t>
      </w:r>
      <w:r>
        <w:t>，随着卷积层和池化层的层数增加，神经网络能够获取到的图片特征信息越</w:t>
      </w:r>
      <w:r>
        <w:rPr>
          <w:rFonts w:hint="eastAsia"/>
        </w:rPr>
        <w:t>丰富</w:t>
      </w:r>
      <w:r>
        <w:t>，学习效果越好。但是在实际的实验中，</w:t>
      </w:r>
      <w:r>
        <w:rPr>
          <w:rFonts w:hint="eastAsia"/>
        </w:rPr>
        <w:t>深度网络会导致梯度爆炸或梯度消失，并且产生退化现象，R</w:t>
      </w:r>
      <w:r>
        <w:t>esNet</w:t>
      </w:r>
      <w:r>
        <w:rPr>
          <w:rFonts w:hint="eastAsia"/>
        </w:rPr>
        <w:t>就有效解决了以上的问题。</w:t>
      </w:r>
    </w:p>
    <w:p>
      <w:pPr>
        <w:overflowPunct w:val="0"/>
        <w:adjustRightInd w:val="0"/>
        <w:snapToGrid w:val="0"/>
        <w:spacing w:line="300" w:lineRule="auto"/>
        <w:ind w:firstLine="498" w:firstLineChars="200"/>
      </w:pPr>
      <w:r>
        <w:t>ResNet</w:t>
      </w:r>
      <w:r>
        <w:rPr>
          <w:rFonts w:hint="eastAsia"/>
        </w:rPr>
        <w:t>的核心思想是引入一个恒等连接，具体来说，将期望的底层映射表示为</w:t>
      </w:r>
      <w:r>
        <w:rPr>
          <w:rFonts w:hint="eastAsia"/>
          <w:i/>
          <w:iCs/>
        </w:rPr>
        <w:t>H</w:t>
      </w:r>
      <w:r>
        <w:rPr>
          <w:i/>
          <w:iCs/>
        </w:rPr>
        <w:t>(x)</w:t>
      </w:r>
      <w:r>
        <w:rPr>
          <w:rFonts w:hint="eastAsia"/>
        </w:rPr>
        <w:t>，然后让堆叠的卷积层非线性拟合另一个映射：</w:t>
      </w:r>
      <w:r>
        <w:rPr>
          <w:rFonts w:hint="eastAsia"/>
          <w:i/>
          <w:iCs/>
        </w:rPr>
        <w:t>F</w:t>
      </w:r>
      <w:r>
        <w:rPr>
          <w:i/>
          <w:iCs/>
        </w:rPr>
        <w:t>(x)=H(x)-x</w:t>
      </w:r>
      <w:r>
        <w:rPr>
          <w:rFonts w:hint="eastAsia"/>
        </w:rPr>
        <w:t>，原始的映射被重构为</w:t>
      </w:r>
      <w:r>
        <w:rPr>
          <w:rFonts w:hint="eastAsia"/>
          <w:i/>
          <w:iCs/>
        </w:rPr>
        <w:t>F</w:t>
      </w:r>
      <w:r>
        <w:rPr>
          <w:i/>
          <w:iCs/>
        </w:rPr>
        <w:t>(x)+x</w:t>
      </w:r>
      <w:r>
        <w:rPr>
          <w:rFonts w:hint="eastAsia"/>
        </w:rPr>
        <w:t>。</w:t>
      </w:r>
      <w:r>
        <w:rPr>
          <w:i/>
          <w:iCs/>
        </w:rPr>
        <w:t>F(x)+x</w:t>
      </w:r>
      <w:r>
        <w:t>可以通过具有“shortcut connections”的前馈神经网络实现。</w:t>
      </w:r>
      <w:r>
        <w:rPr>
          <w:rFonts w:hint="eastAsia"/>
        </w:rPr>
        <w:t>“</w:t>
      </w:r>
      <w:r>
        <w:t>shortcut connections</w:t>
      </w:r>
      <w:r>
        <w:rPr>
          <w:rFonts w:hint="eastAsia"/>
        </w:rPr>
        <w:t>”</w:t>
      </w:r>
      <w:r>
        <w:t>是</w:t>
      </w:r>
      <w:r>
        <w:rPr>
          <w:rFonts w:hint="eastAsia"/>
        </w:rPr>
        <w:t>指</w:t>
      </w:r>
      <w:r>
        <w:t>跳过一个或多个层的连接</w:t>
      </w:r>
      <w:r>
        <w:rPr>
          <w:rFonts w:hint="eastAsia"/>
        </w:rPr>
        <w:t>，它在这里</w:t>
      </w:r>
      <w:r>
        <w:t>只是执行恒等映射，它的输出</w:t>
      </w:r>
      <w:r>
        <w:rPr>
          <w:rFonts w:hint="eastAsia"/>
        </w:rPr>
        <w:t>和堆叠的卷积层的输出相加，其结构如图2</w:t>
      </w:r>
      <w:r>
        <w:t>-4</w:t>
      </w:r>
      <w:r>
        <w:rPr>
          <w:rFonts w:hint="eastAsia"/>
        </w:rPr>
        <w:t>所示。</w:t>
      </w:r>
    </w:p>
    <w:p>
      <w:pPr>
        <w:spacing w:line="300" w:lineRule="auto"/>
        <w:jc w:val="center"/>
      </w:pPr>
      <w:bookmarkStart w:id="51" w:name="_Hlk130987022"/>
      <w:r>
        <w:drawing>
          <wp:inline distT="0" distB="0" distL="0" distR="0">
            <wp:extent cx="1965960" cy="1602105"/>
            <wp:effectExtent l="0" t="0" r="0" b="0"/>
            <wp:docPr id="7987218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721869" name="图片 1"/>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973009" cy="1608484"/>
                    </a:xfrm>
                    <a:prstGeom prst="rect">
                      <a:avLst/>
                    </a:prstGeom>
                  </pic:spPr>
                </pic:pic>
              </a:graphicData>
            </a:graphic>
          </wp:inline>
        </w:drawing>
      </w:r>
    </w:p>
    <w:p>
      <w:pPr>
        <w:spacing w:line="300" w:lineRule="auto"/>
        <w:jc w:val="center"/>
        <w:rPr>
          <w:sz w:val="21"/>
          <w:szCs w:val="21"/>
        </w:rPr>
      </w:pPr>
      <w:r>
        <w:rPr>
          <w:rFonts w:hint="eastAsia"/>
          <w:sz w:val="21"/>
          <w:szCs w:val="21"/>
        </w:rPr>
        <w:t>图2-</w:t>
      </w:r>
      <w:r>
        <w:rPr>
          <w:sz w:val="21"/>
          <w:szCs w:val="21"/>
        </w:rPr>
        <w:t>4</w:t>
      </w:r>
      <w:r>
        <w:rPr>
          <w:rFonts w:hint="eastAsia"/>
          <w:sz w:val="21"/>
          <w:szCs w:val="21"/>
        </w:rPr>
        <w:t>残差结构</w:t>
      </w:r>
      <w:bookmarkEnd w:id="51"/>
      <w:r>
        <w:rPr>
          <w:rFonts w:hint="eastAsia"/>
          <w:sz w:val="21"/>
          <w:szCs w:val="21"/>
          <w:vertAlign w:val="superscript"/>
        </w:rPr>
        <w:t>[</w:t>
      </w:r>
      <w:r>
        <w:rPr>
          <w:sz w:val="21"/>
          <w:szCs w:val="21"/>
          <w:vertAlign w:val="superscript"/>
        </w:rPr>
        <w:t>17]</w:t>
      </w:r>
    </w:p>
    <w:p>
      <w:pPr>
        <w:spacing w:line="300" w:lineRule="auto"/>
        <w:rPr>
          <w:rFonts w:eastAsia="黑体"/>
        </w:rPr>
      </w:pPr>
      <w:r>
        <w:rPr>
          <w:rFonts w:hint="eastAsia" w:eastAsia="黑体"/>
        </w:rPr>
        <w:t>2</w:t>
      </w:r>
      <w:r>
        <w:rPr>
          <w:rFonts w:eastAsia="黑体"/>
        </w:rPr>
        <w:t>.2.1.4 VDSR</w:t>
      </w:r>
    </w:p>
    <w:p>
      <w:pPr>
        <w:overflowPunct w:val="0"/>
        <w:adjustRightInd w:val="0"/>
        <w:snapToGrid w:val="0"/>
        <w:spacing w:line="300" w:lineRule="auto"/>
        <w:ind w:firstLine="498" w:firstLineChars="200"/>
      </w:pPr>
      <w:r>
        <w:t>Ki</w:t>
      </w:r>
      <w:r>
        <w:rPr>
          <w:rFonts w:hint="eastAsia"/>
        </w:rPr>
        <w:t>m等</w:t>
      </w:r>
      <w:r>
        <w:rPr>
          <w:rFonts w:hint="eastAsia"/>
          <w:vertAlign w:val="superscript"/>
        </w:rPr>
        <w:t>[</w:t>
      </w:r>
      <w:r>
        <w:rPr>
          <w:vertAlign w:val="superscript"/>
        </w:rPr>
        <w:t>18]</w:t>
      </w:r>
      <w:r>
        <w:rPr>
          <w:rFonts w:hint="eastAsia"/>
        </w:rPr>
        <w:t>出的V</w:t>
      </w:r>
      <w:r>
        <w:t>DSR</w:t>
      </w:r>
      <w:r>
        <w:rPr>
          <w:rFonts w:hint="eastAsia"/>
        </w:rPr>
        <w:t>通过使用非常深的神经网络来提高超分辨率重建的性能，网络一共有2</w:t>
      </w:r>
      <w:r>
        <w:t>0</w:t>
      </w:r>
      <w:r>
        <w:rPr>
          <w:rFonts w:hint="eastAsia"/>
        </w:rPr>
        <w:t>多个卷积层，与之前的网络相比，有强大的特征提取能力。为了解决深度网络训练过程中的梯度消失和梯度爆炸问题，V</w:t>
      </w:r>
      <w:r>
        <w:t>DSR</w:t>
      </w:r>
      <w:r>
        <w:rPr>
          <w:rFonts w:hint="eastAsia"/>
        </w:rPr>
        <w:t>使用了残差学习，将输入和输出之间的差异作为学习目标，可以使神经网络更快地收敛。</w:t>
      </w:r>
      <w:r>
        <w:t>其网络结构如图</w:t>
      </w:r>
      <w:r>
        <w:rPr>
          <w:rFonts w:hint="eastAsia"/>
        </w:rPr>
        <w:t>2</w:t>
      </w:r>
      <w:r>
        <w:t>-5所示</w:t>
      </w:r>
      <w:r>
        <w:rPr>
          <w:rFonts w:hint="eastAsia"/>
        </w:rPr>
        <w:t>。</w:t>
      </w:r>
    </w:p>
    <w:p>
      <w:pPr>
        <w:spacing w:line="300" w:lineRule="auto"/>
        <w:jc w:val="center"/>
      </w:pPr>
      <w:bookmarkStart w:id="52" w:name="_Hlk130987085"/>
      <w:r>
        <w:drawing>
          <wp:inline distT="0" distB="0" distL="0" distR="0">
            <wp:extent cx="4861560" cy="2205355"/>
            <wp:effectExtent l="0" t="0" r="0" b="4445"/>
            <wp:docPr id="7745803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580308" name="图片 1"/>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0"/>
                      <a:ext cx="4881521" cy="2215010"/>
                    </a:xfrm>
                    <a:prstGeom prst="rect">
                      <a:avLst/>
                    </a:prstGeom>
                  </pic:spPr>
                </pic:pic>
              </a:graphicData>
            </a:graphic>
          </wp:inline>
        </w:drawing>
      </w:r>
    </w:p>
    <w:p>
      <w:pPr>
        <w:spacing w:line="300" w:lineRule="auto"/>
        <w:jc w:val="center"/>
        <w:rPr>
          <w:sz w:val="21"/>
          <w:szCs w:val="21"/>
        </w:rPr>
      </w:pPr>
      <w:r>
        <w:rPr>
          <w:rFonts w:hint="eastAsia"/>
          <w:sz w:val="21"/>
          <w:szCs w:val="21"/>
        </w:rPr>
        <w:t>图2-</w:t>
      </w:r>
      <w:r>
        <w:rPr>
          <w:sz w:val="21"/>
          <w:szCs w:val="21"/>
        </w:rPr>
        <w:t>5 VDSR</w:t>
      </w:r>
      <w:r>
        <w:rPr>
          <w:rFonts w:hint="eastAsia"/>
          <w:sz w:val="21"/>
          <w:szCs w:val="21"/>
        </w:rPr>
        <w:t>网络结构</w:t>
      </w:r>
      <w:bookmarkEnd w:id="52"/>
      <w:r>
        <w:rPr>
          <w:rFonts w:hint="eastAsia"/>
          <w:sz w:val="21"/>
          <w:szCs w:val="21"/>
          <w:vertAlign w:val="superscript"/>
        </w:rPr>
        <w:t>[</w:t>
      </w:r>
      <w:r>
        <w:rPr>
          <w:sz w:val="21"/>
          <w:szCs w:val="21"/>
          <w:vertAlign w:val="superscript"/>
        </w:rPr>
        <w:t>18]</w:t>
      </w:r>
    </w:p>
    <w:p>
      <w:pPr>
        <w:overflowPunct w:val="0"/>
        <w:adjustRightInd w:val="0"/>
        <w:snapToGrid w:val="0"/>
        <w:spacing w:line="300" w:lineRule="auto"/>
        <w:ind w:firstLine="498" w:firstLineChars="200"/>
      </w:pPr>
      <w:r>
        <w:t>VDSR的输入是插值后的</w:t>
      </w:r>
      <w:r>
        <w:rPr>
          <w:rFonts w:hint="eastAsia"/>
        </w:rPr>
        <w:t>L</w:t>
      </w:r>
      <w:r>
        <w:t>R图像，该图像被调整为目标尺寸并作为网络的输入。网络通过将这个图像与学到的残差相加来生成最终的输出</w:t>
      </w:r>
      <w:r>
        <w:rPr>
          <w:rFonts w:hint="eastAsia"/>
        </w:rPr>
        <w:t>。</w:t>
      </w:r>
    </w:p>
    <w:p>
      <w:pPr>
        <w:spacing w:line="300" w:lineRule="auto"/>
        <w:rPr>
          <w:rFonts w:eastAsia="黑体"/>
        </w:rPr>
      </w:pPr>
      <w:r>
        <w:rPr>
          <w:rFonts w:hint="eastAsia" w:eastAsia="黑体"/>
        </w:rPr>
        <w:t>2</w:t>
      </w:r>
      <w:r>
        <w:rPr>
          <w:rFonts w:eastAsia="黑体"/>
        </w:rPr>
        <w:t xml:space="preserve">.2.1.5 </w:t>
      </w:r>
      <w:r>
        <w:rPr>
          <w:rFonts w:hint="eastAsia"/>
        </w:rPr>
        <w:t>SRGAN</w:t>
      </w:r>
    </w:p>
    <w:p>
      <w:pPr>
        <w:overflowPunct w:val="0"/>
        <w:adjustRightInd w:val="0"/>
        <w:snapToGrid w:val="0"/>
        <w:spacing w:line="300" w:lineRule="auto"/>
        <w:ind w:firstLine="498" w:firstLineChars="200"/>
      </w:pPr>
      <w:r>
        <w:rPr>
          <w:rFonts w:hint="eastAsia"/>
        </w:rPr>
        <w:t>L</w:t>
      </w:r>
      <w:r>
        <w:t>e</w:t>
      </w:r>
      <w:r>
        <w:rPr>
          <w:rFonts w:hint="eastAsia"/>
        </w:rPr>
        <w:t>dig等</w:t>
      </w:r>
      <w:r>
        <w:rPr>
          <w:rFonts w:hint="eastAsia"/>
          <w:vertAlign w:val="superscript"/>
        </w:rPr>
        <w:t>[</w:t>
      </w:r>
      <w:r>
        <w:rPr>
          <w:vertAlign w:val="superscript"/>
        </w:rPr>
        <w:t>22]</w:t>
      </w:r>
      <w:r>
        <w:rPr>
          <w:rFonts w:hint="eastAsia"/>
        </w:rPr>
        <w:t>使用</w:t>
      </w:r>
      <w:r>
        <w:t>生成对抗网络(GAN)来解决超分辨率</w:t>
      </w:r>
      <w:r>
        <w:rPr>
          <w:rFonts w:hint="eastAsia"/>
        </w:rPr>
        <w:t>问题，并提出了SRGAN</w:t>
      </w:r>
      <w:r>
        <w:rPr>
          <w:vertAlign w:val="superscript"/>
        </w:rPr>
        <w:t>[22]</w:t>
      </w:r>
      <w:r>
        <w:t>。</w:t>
      </w:r>
      <w:r>
        <w:rPr>
          <w:rFonts w:hint="eastAsia"/>
        </w:rPr>
        <w:t>SRGAN首先使用一个生成器网络(</w:t>
      </w:r>
      <w:r>
        <w:t>Generator Network)将</w:t>
      </w:r>
      <w:r>
        <w:rPr>
          <w:rFonts w:hint="eastAsia"/>
        </w:rPr>
        <w:t>L</w:t>
      </w:r>
      <w:r>
        <w:t>R图像转换成</w:t>
      </w:r>
      <w:r>
        <w:rPr>
          <w:rFonts w:hint="eastAsia"/>
        </w:rPr>
        <w:t>H</w:t>
      </w:r>
      <w:r>
        <w:t>R图像，然后用一个判别器网络(Discriminator Network)来评估生成器输出的图像质量，并提供反馈给生成器。随着训练的进行，判别器可以不断提高对高分辨率图像的识别能力，促使生成器生成更加逼真的</w:t>
      </w:r>
      <w:r>
        <w:rPr>
          <w:rFonts w:hint="eastAsia"/>
        </w:rPr>
        <w:t>S</w:t>
      </w:r>
      <w:r>
        <w:t>R图像。SRGAN还引入了残差学习和感知损失的概念。残差学习可以帮助网络更好地处理图像的细节和纹理信息，从而提高图像重建的质量。感知损失是通过使用预训练的卷积神经网络(如VGG网络)来计算生成器输出图像与真实高分辨率图像之间的差异，从而提高</w:t>
      </w:r>
      <w:r>
        <w:rPr>
          <w:rFonts w:hint="eastAsia"/>
        </w:rPr>
        <w:t>生成图像的</w:t>
      </w:r>
      <w:r>
        <w:t>质量。SRGAN的网络结构如图</w:t>
      </w:r>
      <w:r>
        <w:rPr>
          <w:rFonts w:hint="eastAsia"/>
        </w:rPr>
        <w:t>2</w:t>
      </w:r>
      <w:r>
        <w:t>-6所示</w:t>
      </w:r>
      <w:r>
        <w:rPr>
          <w:rFonts w:hint="eastAsia"/>
        </w:rPr>
        <w:t>。</w:t>
      </w:r>
    </w:p>
    <w:p>
      <w:pPr>
        <w:spacing w:line="300" w:lineRule="auto"/>
        <w:jc w:val="center"/>
      </w:pPr>
      <w:bookmarkStart w:id="53" w:name="_Hlk130987131"/>
      <w:r>
        <w:drawing>
          <wp:inline distT="0" distB="0" distL="0" distR="0">
            <wp:extent cx="5091430" cy="2472055"/>
            <wp:effectExtent l="0" t="0" r="0" b="4445"/>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noChangeArrowheads="1"/>
                    </pic:cNvPicPr>
                  </pic:nvPicPr>
                  <pic:blipFill>
                    <a:blip r:embed="rId38">
                      <a:extLst>
                        <a:ext uri="{28A0092B-C50C-407E-A947-70E740481C1C}">
                          <a14:useLocalDpi xmlns:a14="http://schemas.microsoft.com/office/drawing/2010/main" val="0"/>
                        </a:ext>
                      </a:extLst>
                    </a:blip>
                    <a:srcRect t="2105" b="5782"/>
                    <a:stretch>
                      <a:fillRect/>
                    </a:stretch>
                  </pic:blipFill>
                  <pic:spPr>
                    <a:xfrm>
                      <a:off x="0" y="0"/>
                      <a:ext cx="5106697" cy="2479933"/>
                    </a:xfrm>
                    <a:prstGeom prst="rect">
                      <a:avLst/>
                    </a:prstGeom>
                    <a:noFill/>
                    <a:ln>
                      <a:noFill/>
                    </a:ln>
                  </pic:spPr>
                </pic:pic>
              </a:graphicData>
            </a:graphic>
          </wp:inline>
        </w:drawing>
      </w:r>
    </w:p>
    <w:p>
      <w:pPr>
        <w:spacing w:line="300" w:lineRule="auto"/>
        <w:jc w:val="center"/>
        <w:rPr>
          <w:sz w:val="21"/>
          <w:szCs w:val="21"/>
        </w:rPr>
      </w:pPr>
      <w:r>
        <w:rPr>
          <w:rFonts w:hint="eastAsia"/>
          <w:sz w:val="21"/>
          <w:szCs w:val="21"/>
        </w:rPr>
        <w:t>图2-</w:t>
      </w:r>
      <w:r>
        <w:rPr>
          <w:sz w:val="21"/>
          <w:szCs w:val="21"/>
        </w:rPr>
        <w:t>6 SRGAN</w:t>
      </w:r>
      <w:r>
        <w:rPr>
          <w:rFonts w:hint="eastAsia"/>
          <w:sz w:val="21"/>
          <w:szCs w:val="21"/>
        </w:rPr>
        <w:t>网络结构</w:t>
      </w:r>
      <w:bookmarkEnd w:id="53"/>
      <w:r>
        <w:rPr>
          <w:rFonts w:hint="eastAsia"/>
          <w:sz w:val="21"/>
          <w:szCs w:val="21"/>
          <w:vertAlign w:val="superscript"/>
        </w:rPr>
        <w:t>[</w:t>
      </w:r>
      <w:r>
        <w:rPr>
          <w:sz w:val="21"/>
          <w:szCs w:val="21"/>
          <w:vertAlign w:val="superscript"/>
        </w:rPr>
        <w:t>22]</w:t>
      </w:r>
    </w:p>
    <w:p>
      <w:pPr>
        <w:overflowPunct w:val="0"/>
        <w:adjustRightInd w:val="0"/>
        <w:snapToGrid w:val="0"/>
        <w:spacing w:line="300" w:lineRule="auto"/>
        <w:ind w:firstLine="498" w:firstLineChars="200"/>
      </w:pPr>
      <w:r>
        <w:t>SRGAN的生成网络部分(SRResNet)包含多个残差块，每个残差块</w:t>
      </w:r>
      <w:r>
        <w:rPr>
          <w:rFonts w:hint="eastAsia"/>
        </w:rPr>
        <w:t>由两个</w:t>
      </w:r>
      <w:r>
        <w:t>3</w:t>
      </w:r>
      <w:r>
        <w:rPr>
          <w:rFonts w:hint="eastAsia" w:ascii="宋体" w:hAnsi="宋体"/>
        </w:rPr>
        <w:t>×</w:t>
      </w:r>
      <w:r>
        <w:t>3的卷积</w:t>
      </w:r>
      <w:r>
        <w:rPr>
          <w:rFonts w:hint="eastAsia"/>
        </w:rPr>
        <w:t>层组成</w:t>
      </w:r>
      <w:r>
        <w:t>，</w:t>
      </w:r>
      <w:r>
        <w:rPr>
          <w:rFonts w:hint="eastAsia"/>
        </w:rPr>
        <w:t>卷积后经过BN层，使用</w:t>
      </w:r>
      <w:r>
        <w:t>PReLU</w:t>
      </w:r>
      <w:r>
        <w:rPr>
          <w:vertAlign w:val="superscript"/>
        </w:rPr>
        <w:t>[47]</w:t>
      </w:r>
      <w:r>
        <w:t>作为激活函数。判别网络部分</w:t>
      </w:r>
      <w:r>
        <w:rPr>
          <w:rFonts w:hint="eastAsia"/>
        </w:rPr>
        <w:t>有</w:t>
      </w:r>
      <w:r>
        <w:t>8个卷积层，激活函数</w:t>
      </w:r>
      <w:r>
        <w:rPr>
          <w:rFonts w:hint="eastAsia"/>
        </w:rPr>
        <w:t>为</w:t>
      </w:r>
      <w:r>
        <w:t>Leaky ReLU</w:t>
      </w:r>
      <w:r>
        <w:rPr>
          <w:vertAlign w:val="superscript"/>
        </w:rPr>
        <w:t>[37]</w:t>
      </w:r>
      <w:r>
        <w:t>，</w:t>
      </w:r>
      <w:r>
        <w:rPr>
          <w:rFonts w:hint="eastAsia"/>
        </w:rPr>
        <w:t>最后通过两个全连接层和Sigmoid激活函数得到预测为自然图像的概率。</w:t>
      </w:r>
    </w:p>
    <w:p>
      <w:pPr>
        <w:spacing w:line="300" w:lineRule="auto"/>
        <w:rPr>
          <w:rFonts w:eastAsia="黑体"/>
        </w:rPr>
      </w:pPr>
      <w:r>
        <w:rPr>
          <w:rFonts w:hint="eastAsia" w:eastAsia="黑体"/>
        </w:rPr>
        <w:t>2</w:t>
      </w:r>
      <w:r>
        <w:rPr>
          <w:rFonts w:eastAsia="黑体"/>
        </w:rPr>
        <w:t>.2.1.6 EDSR</w:t>
      </w:r>
    </w:p>
    <w:p>
      <w:pPr>
        <w:overflowPunct w:val="0"/>
        <w:adjustRightInd w:val="0"/>
        <w:snapToGrid w:val="0"/>
        <w:spacing w:line="300" w:lineRule="auto"/>
        <w:ind w:firstLine="498" w:firstLineChars="200"/>
      </w:pPr>
      <w:r>
        <w:t>EDSR</w:t>
      </w:r>
      <w:r>
        <w:rPr>
          <w:vertAlign w:val="superscript"/>
        </w:rPr>
        <w:t>[23]</w:t>
      </w:r>
      <w:r>
        <w:t>是NTIRE2017超分辨率挑战赛的冠军方案。据论文所述，EDSR最重要的性能提升之一是通过消除SRGAN中的多余模块，使模型规模扩大，从而提高了结果的质量。</w:t>
      </w:r>
      <w:r>
        <w:rPr>
          <w:rFonts w:hint="eastAsia"/>
        </w:rPr>
        <w:t>E</w:t>
      </w:r>
      <w:r>
        <w:t>DSR</w:t>
      </w:r>
      <w:r>
        <w:rPr>
          <w:rFonts w:hint="eastAsia"/>
        </w:rPr>
        <w:t>的网络结构如图2</w:t>
      </w:r>
      <w:r>
        <w:t>-7</w:t>
      </w:r>
      <w:r>
        <w:rPr>
          <w:rFonts w:hint="eastAsia"/>
        </w:rPr>
        <w:t>所示。</w:t>
      </w:r>
    </w:p>
    <w:p>
      <w:pPr>
        <w:spacing w:line="300" w:lineRule="auto"/>
        <w:ind w:firstLine="498" w:firstLineChars="200"/>
        <w:jc w:val="center"/>
      </w:pPr>
      <w:bookmarkStart w:id="54" w:name="_Hlk130987164"/>
      <w:r>
        <w:drawing>
          <wp:inline distT="0" distB="0" distL="0" distR="0">
            <wp:extent cx="3269615" cy="2358390"/>
            <wp:effectExtent l="0" t="0" r="6985" b="381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3275979" cy="2363001"/>
                    </a:xfrm>
                    <a:prstGeom prst="rect">
                      <a:avLst/>
                    </a:prstGeom>
                    <a:noFill/>
                    <a:ln>
                      <a:noFill/>
                    </a:ln>
                  </pic:spPr>
                </pic:pic>
              </a:graphicData>
            </a:graphic>
          </wp:inline>
        </w:drawing>
      </w:r>
    </w:p>
    <w:p>
      <w:pPr>
        <w:spacing w:line="300" w:lineRule="auto"/>
        <w:jc w:val="center"/>
        <w:rPr>
          <w:sz w:val="21"/>
          <w:szCs w:val="21"/>
        </w:rPr>
      </w:pPr>
      <w:r>
        <w:rPr>
          <w:rFonts w:hint="eastAsia"/>
          <w:sz w:val="21"/>
          <w:szCs w:val="21"/>
        </w:rPr>
        <w:t>图2-</w:t>
      </w:r>
      <w:r>
        <w:rPr>
          <w:sz w:val="21"/>
          <w:szCs w:val="21"/>
        </w:rPr>
        <w:t>7 EDSR</w:t>
      </w:r>
      <w:r>
        <w:rPr>
          <w:rFonts w:hint="eastAsia"/>
          <w:sz w:val="21"/>
          <w:szCs w:val="21"/>
        </w:rPr>
        <w:t>网络结构</w:t>
      </w:r>
      <w:bookmarkEnd w:id="54"/>
      <w:r>
        <w:rPr>
          <w:rFonts w:hint="eastAsia"/>
          <w:sz w:val="21"/>
          <w:szCs w:val="21"/>
          <w:vertAlign w:val="superscript"/>
        </w:rPr>
        <w:t>[</w:t>
      </w:r>
      <w:r>
        <w:rPr>
          <w:sz w:val="21"/>
          <w:szCs w:val="21"/>
          <w:vertAlign w:val="superscript"/>
        </w:rPr>
        <w:t>23]</w:t>
      </w:r>
    </w:p>
    <w:p>
      <w:pPr>
        <w:overflowPunct w:val="0"/>
        <w:adjustRightInd w:val="0"/>
        <w:snapToGrid w:val="0"/>
        <w:spacing w:line="300" w:lineRule="auto"/>
        <w:ind w:firstLine="498" w:firstLineChars="200"/>
      </w:pPr>
      <w:r>
        <w:rPr>
          <w:rFonts w:hint="eastAsia"/>
        </w:rPr>
        <w:t>与SRGAN</w:t>
      </w:r>
      <w:r>
        <w:t>的结构相比，EDSR最显著的区别是去除了</w:t>
      </w:r>
      <w:r>
        <w:rPr>
          <w:rFonts w:hint="eastAsia"/>
        </w:rPr>
        <w:t>B</w:t>
      </w:r>
      <w:r>
        <w:t>N</w:t>
      </w:r>
      <w:r>
        <w:rPr>
          <w:rFonts w:hint="eastAsia"/>
        </w:rPr>
        <w:t>层。E</w:t>
      </w:r>
      <w:r>
        <w:t>DSR</w:t>
      </w:r>
      <w:r>
        <w:rPr>
          <w:rFonts w:hint="eastAsia"/>
        </w:rPr>
        <w:t>使用多个残差块来提取丰富的图像特征，保留了L</w:t>
      </w:r>
      <w:r>
        <w:t>R</w:t>
      </w:r>
      <w:r>
        <w:rPr>
          <w:rFonts w:hint="eastAsia"/>
        </w:rPr>
        <w:t>图像上的低频信息。每个残差块包含两个卷积层和一个跳跃连接，跳跃连接将输入直接添加到输出中，以便更好地学习L</w:t>
      </w:r>
      <w:r>
        <w:t>R</w:t>
      </w:r>
      <w:r>
        <w:rPr>
          <w:rFonts w:hint="eastAsia"/>
        </w:rPr>
        <w:t>图像到H</w:t>
      </w:r>
      <w:r>
        <w:t>R</w:t>
      </w:r>
      <w:r>
        <w:rPr>
          <w:rFonts w:hint="eastAsia"/>
        </w:rPr>
        <w:t>图像间的映射。这种残差块的结构使E</w:t>
      </w:r>
      <w:r>
        <w:t>DSR</w:t>
      </w:r>
      <w:r>
        <w:rPr>
          <w:rFonts w:hint="eastAsia"/>
        </w:rPr>
        <w:t>的网络很深，并且极大程度地消除了训练过程中的梯度消失和梯度爆炸问题，使模型更加稳定和容易优化。</w:t>
      </w:r>
    </w:p>
    <w:p>
      <w:pPr>
        <w:pStyle w:val="4"/>
      </w:pPr>
      <w:bookmarkStart w:id="55" w:name="_Toc131283156"/>
      <w:r>
        <w:rPr>
          <w:rFonts w:hint="eastAsia"/>
        </w:rPr>
        <w:t>2.</w:t>
      </w:r>
      <w:r>
        <w:t>2</w:t>
      </w:r>
      <w:r>
        <w:rPr>
          <w:rFonts w:hint="eastAsia"/>
        </w:rPr>
        <w:t>.</w:t>
      </w:r>
      <w:r>
        <w:t>2</w:t>
      </w:r>
      <w:r>
        <w:rPr>
          <w:rFonts w:hint="eastAsia"/>
        </w:rPr>
        <w:t xml:space="preserve"> 常用数据集</w:t>
      </w:r>
      <w:bookmarkEnd w:id="55"/>
    </w:p>
    <w:p>
      <w:pPr>
        <w:overflowPunct w:val="0"/>
        <w:adjustRightInd w:val="0"/>
        <w:snapToGrid w:val="0"/>
        <w:spacing w:line="300" w:lineRule="auto"/>
        <w:ind w:firstLine="498" w:firstLineChars="200"/>
      </w:pPr>
      <w:r>
        <w:rPr>
          <w:rFonts w:hint="eastAsia"/>
        </w:rPr>
        <w:t>目前在有监督的S</w:t>
      </w:r>
      <w:r>
        <w:t>ISR</w:t>
      </w:r>
      <w:r>
        <w:rPr>
          <w:rFonts w:hint="eastAsia"/>
        </w:rPr>
        <w:t>任务中，常用的训练集为D</w:t>
      </w:r>
      <w:r>
        <w:t>IV2K</w:t>
      </w:r>
      <w:r>
        <w:rPr>
          <w:vertAlign w:val="superscript"/>
        </w:rPr>
        <w:t>[48]</w:t>
      </w:r>
      <w:r>
        <w:rPr>
          <w:rFonts w:hint="eastAsia"/>
        </w:rPr>
        <w:t>和F</w:t>
      </w:r>
      <w:r>
        <w:t>lickr2K</w:t>
      </w:r>
      <w:r>
        <w:rPr>
          <w:vertAlign w:val="superscript"/>
        </w:rPr>
        <w:t>[49]</w:t>
      </w:r>
      <w:r>
        <w:rPr>
          <w:rFonts w:hint="eastAsia"/>
        </w:rPr>
        <w:t>等。D</w:t>
      </w:r>
      <w:r>
        <w:t>IV2K</w:t>
      </w:r>
      <w:r>
        <w:rPr>
          <w:rFonts w:hint="eastAsia"/>
        </w:rPr>
        <w:t>数据集包含1</w:t>
      </w:r>
      <w:r>
        <w:t>000</w:t>
      </w:r>
      <w:r>
        <w:rPr>
          <w:rFonts w:hint="eastAsia"/>
        </w:rPr>
        <w:t>张分辨率为2</w:t>
      </w:r>
      <w:r>
        <w:t>K</w:t>
      </w:r>
      <w:r>
        <w:rPr>
          <w:rFonts w:hint="eastAsia"/>
        </w:rPr>
        <w:t>的图像，一般取前8</w:t>
      </w:r>
      <w:r>
        <w:t>00</w:t>
      </w:r>
      <w:r>
        <w:rPr>
          <w:rFonts w:hint="eastAsia"/>
        </w:rPr>
        <w:t>张用于训练，第8</w:t>
      </w:r>
      <w:r>
        <w:t>01-900</w:t>
      </w:r>
      <w:r>
        <w:rPr>
          <w:rFonts w:hint="eastAsia"/>
        </w:rPr>
        <w:t>张用于验证。其中的L</w:t>
      </w:r>
      <w:r>
        <w:t>R</w:t>
      </w:r>
      <w:r>
        <w:rPr>
          <w:rFonts w:hint="eastAsia"/>
        </w:rPr>
        <w:t>图像由对应的H</w:t>
      </w:r>
      <w:r>
        <w:t>R</w:t>
      </w:r>
      <w:r>
        <w:rPr>
          <w:rFonts w:hint="eastAsia"/>
        </w:rPr>
        <w:t>图像通过已知的下采样和未知的下采样两种方式得到。F</w:t>
      </w:r>
      <w:r>
        <w:t>lickr2K</w:t>
      </w:r>
      <w:r>
        <w:rPr>
          <w:rFonts w:hint="eastAsia"/>
        </w:rPr>
        <w:t>包含2</w:t>
      </w:r>
      <w:r>
        <w:t>650</w:t>
      </w:r>
      <w:r>
        <w:rPr>
          <w:rFonts w:hint="eastAsia"/>
        </w:rPr>
        <w:t>张H</w:t>
      </w:r>
      <w:r>
        <w:t>R</w:t>
      </w:r>
      <w:r>
        <w:rPr>
          <w:rFonts w:hint="eastAsia"/>
        </w:rPr>
        <w:t>图像，与D</w:t>
      </w:r>
      <w:r>
        <w:t>IV2K</w:t>
      </w:r>
      <w:r>
        <w:rPr>
          <w:rFonts w:hint="eastAsia"/>
        </w:rPr>
        <w:t>相比，图像中涵盖的场景更加丰富，因此包含更加丰富的特征信息。</w:t>
      </w:r>
    </w:p>
    <w:p>
      <w:pPr>
        <w:overflowPunct w:val="0"/>
        <w:adjustRightInd w:val="0"/>
        <w:snapToGrid w:val="0"/>
        <w:spacing w:line="300" w:lineRule="auto"/>
        <w:ind w:firstLine="498" w:firstLineChars="200"/>
      </w:pPr>
      <w:r>
        <w:rPr>
          <w:rFonts w:hint="eastAsia"/>
        </w:rPr>
        <w:t>在测试过程中，通常使用5个标准的测试集：S</w:t>
      </w:r>
      <w:r>
        <w:t>et5</w:t>
      </w:r>
      <w:r>
        <w:rPr>
          <w:vertAlign w:val="superscript"/>
        </w:rPr>
        <w:t>[50]</w:t>
      </w:r>
      <w:r>
        <w:rPr>
          <w:rFonts w:hint="eastAsia"/>
        </w:rPr>
        <w:t>、S</w:t>
      </w:r>
      <w:r>
        <w:t>et14</w:t>
      </w:r>
      <w:r>
        <w:rPr>
          <w:vertAlign w:val="superscript"/>
        </w:rPr>
        <w:t>[51]</w:t>
      </w:r>
      <w:r>
        <w:rPr>
          <w:rFonts w:hint="eastAsia"/>
        </w:rPr>
        <w:t>、B</w:t>
      </w:r>
      <w:r>
        <w:t>SD100</w:t>
      </w:r>
      <w:r>
        <w:rPr>
          <w:vertAlign w:val="superscript"/>
        </w:rPr>
        <w:t>[52]</w:t>
      </w:r>
      <w:r>
        <w:rPr>
          <w:rFonts w:hint="eastAsia"/>
        </w:rPr>
        <w:t>、U</w:t>
      </w:r>
      <w:r>
        <w:t>rban100</w:t>
      </w:r>
      <w:r>
        <w:rPr>
          <w:vertAlign w:val="superscript"/>
        </w:rPr>
        <w:t>[53]</w:t>
      </w:r>
      <w:r>
        <w:rPr>
          <w:rFonts w:hint="eastAsia"/>
        </w:rPr>
        <w:t>和M</w:t>
      </w:r>
      <w:r>
        <w:t>anga109</w:t>
      </w:r>
      <w:r>
        <w:rPr>
          <w:vertAlign w:val="superscript"/>
        </w:rPr>
        <w:t>[54]</w:t>
      </w:r>
      <w:r>
        <w:rPr>
          <w:rFonts w:hint="eastAsia"/>
        </w:rPr>
        <w:t>。其中S</w:t>
      </w:r>
      <w:r>
        <w:t>et5</w:t>
      </w:r>
      <w:r>
        <w:rPr>
          <w:rFonts w:hint="eastAsia"/>
        </w:rPr>
        <w:t>是一个小型的图像超分辨率数据集，包含5张H</w:t>
      </w:r>
      <w:r>
        <w:t>R</w:t>
      </w:r>
      <w:r>
        <w:rPr>
          <w:rFonts w:hint="eastAsia"/>
        </w:rPr>
        <w:t>图像和对应的L</w:t>
      </w:r>
      <w:r>
        <w:t>R</w:t>
      </w:r>
      <w:r>
        <w:rPr>
          <w:rFonts w:hint="eastAsia"/>
        </w:rPr>
        <w:t>图像。S</w:t>
      </w:r>
      <w:r>
        <w:t>et14</w:t>
      </w:r>
      <w:r>
        <w:rPr>
          <w:rFonts w:hint="eastAsia"/>
        </w:rPr>
        <w:t>是一个包含1</w:t>
      </w:r>
      <w:r>
        <w:t>4</w:t>
      </w:r>
      <w:r>
        <w:rPr>
          <w:rFonts w:hint="eastAsia"/>
        </w:rPr>
        <w:t>个图像的数据集，其中有一些具有挑战性的图像，如纹理复杂、边缘锐利的图像等。B</w:t>
      </w:r>
      <w:r>
        <w:t>SD100</w:t>
      </w:r>
      <w:r>
        <w:rPr>
          <w:rFonts w:hint="eastAsia"/>
        </w:rPr>
        <w:t>是一个包含1</w:t>
      </w:r>
      <w:r>
        <w:t>00</w:t>
      </w:r>
      <w:r>
        <w:rPr>
          <w:rFonts w:hint="eastAsia"/>
        </w:rPr>
        <w:t>张自然图像的数据集，由B</w:t>
      </w:r>
      <w:r>
        <w:t>erkeley</w:t>
      </w:r>
      <w:r>
        <w:rPr>
          <w:rFonts w:hint="eastAsia"/>
        </w:rPr>
        <w:t>视觉实验室发布，包含许多场景和物体。</w:t>
      </w:r>
      <w:r>
        <w:t>Urban100是一个针对城市场景的数据集，包含100张具有挑战性的图像，如建筑物、人行道、交通标志等。Manga109是一个包含109张日本漫画图像的数据集，被广泛用于漫画图像超分辨率研究</w:t>
      </w:r>
      <w:r>
        <w:rPr>
          <w:rFonts w:hint="eastAsia"/>
        </w:rPr>
        <w:t>。</w:t>
      </w:r>
    </w:p>
    <w:p>
      <w:pPr>
        <w:pStyle w:val="4"/>
        <w:rPr>
          <w:lang w:val="en-US"/>
        </w:rPr>
      </w:pPr>
      <w:bookmarkStart w:id="56" w:name="_Toc131283157"/>
      <w:r>
        <w:rPr>
          <w:rFonts w:hint="eastAsia"/>
          <w:lang w:val="en-US"/>
        </w:rPr>
        <w:t>2.</w:t>
      </w:r>
      <w:r>
        <w:rPr>
          <w:lang w:val="en-US"/>
        </w:rPr>
        <w:t>2</w:t>
      </w:r>
      <w:r>
        <w:rPr>
          <w:rFonts w:hint="eastAsia"/>
          <w:lang w:val="en-US"/>
        </w:rPr>
        <w:t>.</w:t>
      </w:r>
      <w:r>
        <w:rPr>
          <w:lang w:val="en-US"/>
        </w:rPr>
        <w:t>3</w:t>
      </w:r>
      <w:r>
        <w:rPr>
          <w:rFonts w:hint="eastAsia"/>
          <w:lang w:val="en-US"/>
        </w:rPr>
        <w:t xml:space="preserve"> </w:t>
      </w:r>
      <w:r>
        <w:rPr>
          <w:rFonts w:hint="eastAsia"/>
        </w:rPr>
        <w:t>损失函数</w:t>
      </w:r>
      <w:bookmarkEnd w:id="56"/>
    </w:p>
    <w:p>
      <w:pPr>
        <w:overflowPunct w:val="0"/>
        <w:adjustRightInd w:val="0"/>
        <w:snapToGrid w:val="0"/>
        <w:spacing w:line="300" w:lineRule="auto"/>
        <w:ind w:firstLine="498" w:firstLineChars="200"/>
      </w:pPr>
      <w:r>
        <w:rPr>
          <w:rFonts w:hint="eastAsia"/>
        </w:rPr>
        <w:t>图像超分辨率任务中常用的损失有L</w:t>
      </w:r>
      <w:r>
        <w:t>1</w:t>
      </w:r>
      <w:r>
        <w:rPr>
          <w:rFonts w:hint="eastAsia"/>
        </w:rPr>
        <w:t>损失、L</w:t>
      </w:r>
      <w:r>
        <w:t>2</w:t>
      </w:r>
      <w:r>
        <w:rPr>
          <w:rFonts w:hint="eastAsia"/>
        </w:rPr>
        <w:t>损失和感知损失(P</w:t>
      </w:r>
      <w:r>
        <w:t>erceptual loss</w:t>
      </w:r>
      <w:r>
        <w:rPr>
          <w:rFonts w:hint="eastAsia"/>
        </w:rPr>
        <w:t>)。</w:t>
      </w:r>
    </w:p>
    <w:p>
      <w:pPr>
        <w:overflowPunct w:val="0"/>
        <w:adjustRightInd w:val="0"/>
        <w:snapToGrid w:val="0"/>
        <w:spacing w:line="300" w:lineRule="auto"/>
        <w:ind w:firstLine="498" w:firstLineChars="200"/>
      </w:pPr>
      <w:r>
        <w:rPr>
          <w:rFonts w:hint="eastAsia"/>
        </w:rPr>
        <w:t>L</w:t>
      </w:r>
      <w:r>
        <w:t>1</w:t>
      </w:r>
      <w:r>
        <w:rPr>
          <w:rFonts w:hint="eastAsia"/>
        </w:rPr>
        <w:t>损失计算的是预测值与目标值之间绝对差值的总和。在有监督的图像超分辨率任务中，网络模型的优化目标是使S</w:t>
      </w:r>
      <w:r>
        <w:t>R</w:t>
      </w:r>
      <w:r>
        <w:rPr>
          <w:rFonts w:hint="eastAsia"/>
        </w:rPr>
        <w:t>图像尽可能地接近真实的H</w:t>
      </w:r>
      <w:r>
        <w:t>R</w:t>
      </w:r>
      <w:r>
        <w:rPr>
          <w:rFonts w:hint="eastAsia"/>
        </w:rPr>
        <w:t>图像，使用L</w:t>
      </w:r>
      <w:r>
        <w:t>1</w:t>
      </w:r>
      <w:r>
        <w:rPr>
          <w:rFonts w:hint="eastAsia"/>
        </w:rPr>
        <w:t>损失计算的则是S</w:t>
      </w:r>
      <w:r>
        <w:t>R</w:t>
      </w:r>
      <w:r>
        <w:rPr>
          <w:rFonts w:hint="eastAsia"/>
        </w:rPr>
        <w:t>图像和H</w:t>
      </w:r>
      <w:r>
        <w:t>R</w:t>
      </w:r>
      <w:r>
        <w:rPr>
          <w:rFonts w:hint="eastAsia"/>
        </w:rPr>
        <w:t>图像对应位置像素值间的误差。</w:t>
      </w:r>
      <w:r>
        <w:t>L1</w:t>
      </w:r>
      <w:r>
        <w:rPr>
          <w:rFonts w:hint="eastAsia"/>
        </w:rPr>
        <w:t>损失的计算见公式(</w:t>
      </w:r>
      <w:r>
        <w:t>2-5)</w:t>
      </w:r>
      <w:r>
        <w:rPr>
          <w:rFonts w:hint="eastAsia"/>
        </w:rPr>
        <w:t>。</w:t>
      </w:r>
    </w:p>
    <w:p>
      <w:pPr>
        <w:pStyle w:val="49"/>
      </w:pPr>
      <w:r>
        <w:tab/>
      </w:r>
      <w:r>
        <w:object>
          <v:shape id="_x0000_i1029" o:spt="75" type="#_x0000_t75" style="height:13.8pt;width:9pt;" o:ole="t" filled="f" o:preferrelative="t" stroked="f" coordsize="21600,21600">
            <v:path/>
            <v:fill on="f" focussize="0,0"/>
            <v:stroke on="f" joinstyle="miter"/>
            <v:imagedata r:id="rId41" o:title=""/>
            <o:lock v:ext="edit" aspectratio="t"/>
            <w10:wrap type="none"/>
            <w10:anchorlock/>
          </v:shape>
          <o:OLEObject Type="Embed" ProgID="Equation.DSMT4" ShapeID="_x0000_i1029" DrawAspect="Content" ObjectID="_1468075729" r:id="rId40">
            <o:LockedField>false</o:LockedField>
          </o:OLEObject>
        </w:object>
      </w:r>
      <w:r>
        <w:t xml:space="preserve"> </w:t>
      </w:r>
      <w:r>
        <w:object>
          <v:shape id="_x0000_i1030" o:spt="75" type="#_x0000_t75" style="height:37.8pt;width:112.75pt;" o:ole="t" filled="f" o:preferrelative="t" stroked="f" coordsize="21600,21600">
            <v:path/>
            <v:fill on="f" focussize="0,0"/>
            <v:stroke on="f" joinstyle="miter"/>
            <v:imagedata r:id="rId43" o:title=""/>
            <o:lock v:ext="edit" aspectratio="t"/>
            <w10:wrap type="none"/>
            <w10:anchorlock/>
          </v:shape>
          <o:OLEObject Type="Embed" ProgID="Equation.DSMT4" ShapeID="_x0000_i1030" DrawAspect="Content" ObjectID="_1468075730" r:id="rId42">
            <o:LockedField>false</o:LockedField>
          </o:OLEObject>
        </w:object>
      </w:r>
      <w:r>
        <w:tab/>
      </w:r>
      <w:r>
        <w:t>(2-5)</w:t>
      </w:r>
    </w:p>
    <w:p>
      <w:pPr>
        <w:overflowPunct w:val="0"/>
        <w:autoSpaceDE w:val="0"/>
        <w:autoSpaceDN w:val="0"/>
        <w:adjustRightInd w:val="0"/>
        <w:snapToGrid w:val="0"/>
        <w:spacing w:line="300" w:lineRule="auto"/>
      </w:pPr>
      <w:r>
        <w:rPr>
          <w:rFonts w:hint="eastAsia"/>
        </w:rPr>
        <w:t>其中，</w:t>
      </w:r>
      <w:r>
        <w:rPr>
          <w:i/>
          <w:iCs/>
        </w:rPr>
        <w:t>m</w:t>
      </w:r>
      <w:r>
        <w:rPr>
          <w:rFonts w:hint="eastAsia"/>
        </w:rPr>
        <w:t>是图像中的像素个数，</w:t>
      </w:r>
      <w:r>
        <w:rPr>
          <w:rFonts w:hint="eastAsia"/>
          <w:i/>
          <w:iCs/>
        </w:rPr>
        <w:t>y</w:t>
      </w:r>
      <w:r>
        <w:rPr>
          <w:rFonts w:hint="eastAsia"/>
        </w:rPr>
        <w:t>代表真实图像，</w:t>
      </w:r>
      <w:r>
        <w:rPr>
          <w:position w:val="-10"/>
        </w:rPr>
        <w:object>
          <v:shape id="_x0000_i1031" o:spt="75" type="#_x0000_t75" style="height:24pt;width:13.2pt;" o:ole="t" filled="f" o:preferrelative="t" stroked="f" coordsize="21600,21600">
            <v:path/>
            <v:fill on="f" focussize="0,0"/>
            <v:stroke on="f" joinstyle="miter"/>
            <v:imagedata r:id="rId45" o:title=""/>
            <o:lock v:ext="edit" aspectratio="t"/>
            <w10:wrap type="none"/>
            <w10:anchorlock/>
          </v:shape>
          <o:OLEObject Type="Embed" ProgID="Equation.DSMT4" ShapeID="_x0000_i1031" DrawAspect="Content" ObjectID="_1468075731" r:id="rId44">
            <o:LockedField>false</o:LockedField>
          </o:OLEObject>
        </w:object>
      </w:r>
      <w:r>
        <w:rPr>
          <w:rFonts w:hint="eastAsia"/>
        </w:rPr>
        <w:t>代表生成图像，</w:t>
      </w:r>
      <w:r>
        <w:rPr>
          <w:position w:val="-10"/>
        </w:rPr>
        <w:object>
          <v:shape id="_x0000_i1032" o:spt="75" type="#_x0000_t75" style="height:16.8pt;width:17.4pt;" o:ole="t" filled="f" o:preferrelative="t" stroked="f" coordsize="21600,21600">
            <v:path/>
            <v:fill on="f" focussize="0,0"/>
            <v:stroke on="f" joinstyle="miter"/>
            <v:imagedata r:id="rId47" o:title=""/>
            <o:lock v:ext="edit" aspectratio="t"/>
            <w10:wrap type="none"/>
            <w10:anchorlock/>
          </v:shape>
          <o:OLEObject Type="Embed" ProgID="Equation.DSMT4" ShapeID="_x0000_i1032" DrawAspect="Content" ObjectID="_1468075732" r:id="rId46">
            <o:LockedField>false</o:LockedField>
          </o:OLEObject>
        </w:object>
      </w:r>
      <w:r>
        <w:rPr>
          <w:rFonts w:hint="eastAsia"/>
        </w:rPr>
        <w:t>代表真实图像上第</w:t>
      </w:r>
      <w:r>
        <w:rPr>
          <w:rFonts w:hint="eastAsia"/>
          <w:i/>
          <w:iCs/>
        </w:rPr>
        <w:t>i</w:t>
      </w:r>
      <w:r>
        <w:rPr>
          <w:rFonts w:hint="eastAsia"/>
        </w:rPr>
        <w:t>个像素点的值，</w:t>
      </w:r>
      <w:r>
        <w:rPr>
          <w:position w:val="-10"/>
        </w:rPr>
        <w:object>
          <v:shape id="_x0000_i1033" o:spt="75" type="#_x0000_t75" style="height:24pt;width:17.4pt;" o:ole="t" filled="f" o:preferrelative="t" stroked="f" coordsize="21600,21600">
            <v:path/>
            <v:fill on="f" focussize="0,0"/>
            <v:stroke on="f" joinstyle="miter"/>
            <v:imagedata r:id="rId49" o:title=""/>
            <o:lock v:ext="edit" aspectratio="t"/>
            <w10:wrap type="none"/>
            <w10:anchorlock/>
          </v:shape>
          <o:OLEObject Type="Embed" ProgID="Equation.DSMT4" ShapeID="_x0000_i1033" DrawAspect="Content" ObjectID="_1468075733" r:id="rId48">
            <o:LockedField>false</o:LockedField>
          </o:OLEObject>
        </w:object>
      </w:r>
      <w:r>
        <w:rPr>
          <w:rFonts w:hint="eastAsia"/>
        </w:rPr>
        <w:t>代表生成图像上第</w:t>
      </w:r>
      <w:r>
        <w:rPr>
          <w:rFonts w:hint="eastAsia"/>
          <w:i/>
          <w:iCs/>
        </w:rPr>
        <w:t>i</w:t>
      </w:r>
      <w:r>
        <w:rPr>
          <w:rFonts w:hint="eastAsia"/>
        </w:rPr>
        <w:t>个像素点的值。</w:t>
      </w:r>
      <w:r>
        <w:rPr>
          <w:position w:val="-12"/>
        </w:rPr>
        <w:object>
          <v:shape id="_x0000_i1034" o:spt="75" type="#_x0000_t75" style="height:16.8pt;width:9.6pt;" o:ole="t" filled="f" o:preferrelative="t" stroked="f" coordsize="21600,21600">
            <v:path/>
            <v:fill on="f" focussize="0,0"/>
            <v:stroke on="f" joinstyle="miter"/>
            <v:imagedata r:id="rId51" o:title=""/>
            <o:lock v:ext="edit" aspectratio="t"/>
            <w10:wrap type="none"/>
            <w10:anchorlock/>
          </v:shape>
          <o:OLEObject Type="Embed" ProgID="Equation.DSMT4" ShapeID="_x0000_i1034" DrawAspect="Content" ObjectID="_1468075734" r:id="rId50">
            <o:LockedField>false</o:LockedField>
          </o:OLEObject>
        </w:object>
      </w:r>
      <w:r>
        <w:rPr>
          <w:rFonts w:hint="eastAsia"/>
        </w:rPr>
        <w:t>代表求差的绝对值。</w:t>
      </w:r>
    </w:p>
    <w:p>
      <w:pPr>
        <w:overflowPunct w:val="0"/>
        <w:adjustRightInd w:val="0"/>
        <w:snapToGrid w:val="0"/>
        <w:spacing w:line="300" w:lineRule="auto"/>
        <w:ind w:firstLine="487" w:firstLineChars="196"/>
      </w:pPr>
      <w:r>
        <w:t>L2</w:t>
      </w:r>
      <w:r>
        <w:rPr>
          <w:rFonts w:hint="eastAsia"/>
        </w:rPr>
        <w:t>损失也叫均方误差损失(M</w:t>
      </w:r>
      <w:r>
        <w:t>SE</w:t>
      </w:r>
      <w:r>
        <w:rPr>
          <w:rFonts w:hint="eastAsia"/>
        </w:rPr>
        <w:t>)，计算的是预测值与目标值之间绝对差值的平方总和。由于平方的计算会将误差值放大，影响网络将图像朝更加平滑的方向训练，导致图像比较模糊。L</w:t>
      </w:r>
      <w:r>
        <w:t>2</w:t>
      </w:r>
      <w:r>
        <w:rPr>
          <w:rFonts w:hint="eastAsia"/>
        </w:rPr>
        <w:t>损失的计算见公式(</w:t>
      </w:r>
      <w:r>
        <w:t>2-6)</w:t>
      </w:r>
      <w:r>
        <w:rPr>
          <w:rFonts w:hint="eastAsia"/>
        </w:rPr>
        <w:t>。</w:t>
      </w:r>
    </w:p>
    <w:p>
      <w:pPr>
        <w:pStyle w:val="49"/>
      </w:pPr>
      <w:r>
        <w:tab/>
      </w:r>
      <w:r>
        <w:object>
          <v:shape id="_x0000_i1035" o:spt="75" type="#_x0000_t75" style="height:34.8pt;width:123pt;" o:ole="t" filled="f" o:preferrelative="t" stroked="f" coordsize="21600,21600">
            <v:path/>
            <v:fill on="f" focussize="0,0"/>
            <v:stroke on="f" joinstyle="miter"/>
            <v:imagedata r:id="rId53" o:title=""/>
            <o:lock v:ext="edit" aspectratio="t"/>
            <w10:wrap type="none"/>
            <w10:anchorlock/>
          </v:shape>
          <o:OLEObject Type="Embed" ProgID="Equation.DSMT4" ShapeID="_x0000_i1035" DrawAspect="Content" ObjectID="_1468075735" r:id="rId52">
            <o:LockedField>false</o:LockedField>
          </o:OLEObject>
        </w:object>
      </w:r>
      <w:r>
        <w:t xml:space="preserve"> </w:t>
      </w:r>
      <w:r>
        <w:tab/>
      </w:r>
      <w:r>
        <w:t>(2-6)</w:t>
      </w:r>
    </w:p>
    <w:p>
      <w:pPr>
        <w:overflowPunct w:val="0"/>
        <w:adjustRightInd w:val="0"/>
        <w:snapToGrid w:val="0"/>
        <w:spacing w:line="300" w:lineRule="auto"/>
        <w:ind w:firstLine="498" w:firstLineChars="200"/>
      </w:pPr>
      <w:r>
        <w:rPr>
          <w:rFonts w:hint="eastAsia"/>
        </w:rPr>
        <w:t>感知损失是将H</w:t>
      </w:r>
      <w:r>
        <w:t>R</w:t>
      </w:r>
      <w:r>
        <w:rPr>
          <w:rFonts w:hint="eastAsia"/>
        </w:rPr>
        <w:t>图像经过卷积得到的特征图与S</w:t>
      </w:r>
      <w:r>
        <w:t>R</w:t>
      </w:r>
      <w:r>
        <w:rPr>
          <w:rFonts w:hint="eastAsia"/>
        </w:rPr>
        <w:t>图像经过卷积得到的特征图作比较，使得二者的高层信息(内容和全局结构)接近，在风格迁移任务中经常使用。</w:t>
      </w:r>
    </w:p>
    <w:p>
      <w:pPr>
        <w:pStyle w:val="3"/>
        <w:spacing w:before="195" w:after="195"/>
      </w:pPr>
      <w:bookmarkStart w:id="57" w:name="_Toc131283158"/>
      <w:r>
        <w:rPr>
          <w:rFonts w:hint="eastAsia"/>
        </w:rPr>
        <w:t>2.</w:t>
      </w:r>
      <w:r>
        <w:t xml:space="preserve">3 </w:t>
      </w:r>
      <w:r>
        <w:rPr>
          <w:rFonts w:hint="eastAsia"/>
        </w:rPr>
        <w:t>图像超分辨率算法评价指标</w:t>
      </w:r>
      <w:bookmarkEnd w:id="57"/>
    </w:p>
    <w:p>
      <w:pPr>
        <w:pStyle w:val="4"/>
      </w:pPr>
      <w:bookmarkStart w:id="58" w:name="_Toc131283159"/>
      <w:r>
        <w:rPr>
          <w:rFonts w:hint="eastAsia"/>
        </w:rPr>
        <w:t>2.</w:t>
      </w:r>
      <w:r>
        <w:t>3</w:t>
      </w:r>
      <w:r>
        <w:rPr>
          <w:rFonts w:hint="eastAsia"/>
        </w:rPr>
        <w:t>.</w:t>
      </w:r>
      <w:r>
        <w:t>1</w:t>
      </w:r>
      <w:r>
        <w:rPr>
          <w:rFonts w:hint="eastAsia"/>
        </w:rPr>
        <w:t xml:space="preserve"> 客观评价指标</w:t>
      </w:r>
      <w:bookmarkEnd w:id="58"/>
    </w:p>
    <w:p>
      <w:pPr>
        <w:overflowPunct w:val="0"/>
        <w:adjustRightInd w:val="0"/>
        <w:snapToGrid w:val="0"/>
        <w:spacing w:line="300" w:lineRule="auto"/>
        <w:ind w:firstLine="487" w:firstLineChars="196"/>
      </w:pPr>
      <w:r>
        <w:t>客观评价指标更注重衡量重建图像与真实图像之间的差异，</w:t>
      </w:r>
      <w:r>
        <w:rPr>
          <w:rFonts w:hint="eastAsia"/>
        </w:rPr>
        <w:t>在图像超分辨率任务中，主流</w:t>
      </w:r>
      <w:r>
        <w:t>的客观评价指标</w:t>
      </w:r>
      <w:r>
        <w:rPr>
          <w:rFonts w:hint="eastAsia"/>
        </w:rPr>
        <w:t>是</w:t>
      </w:r>
      <w:r>
        <w:t>峰值信噪比(PSNR)</w:t>
      </w:r>
      <w:r>
        <w:rPr>
          <w:vertAlign w:val="superscript"/>
        </w:rPr>
        <w:t>[55]</w:t>
      </w:r>
      <w:r>
        <w:t>和结构相似</w:t>
      </w:r>
      <w:r>
        <w:rPr>
          <w:rFonts w:hint="eastAsia"/>
        </w:rPr>
        <w:t>性</w:t>
      </w:r>
      <w:r>
        <w:t>(SSIM)</w:t>
      </w:r>
      <w:r>
        <w:rPr>
          <w:vertAlign w:val="superscript"/>
        </w:rPr>
        <w:t>[55]</w:t>
      </w:r>
      <w:r>
        <w:t>。</w:t>
      </w:r>
      <w:r>
        <w:rPr>
          <w:rFonts w:hint="eastAsia"/>
        </w:rPr>
        <w:t>其中P</w:t>
      </w:r>
      <w:r>
        <w:t>SNR</w:t>
      </w:r>
      <w:r>
        <w:rPr>
          <w:rFonts w:hint="eastAsia"/>
        </w:rPr>
        <w:t>是基于M</w:t>
      </w:r>
      <w:r>
        <w:t>SE</w:t>
      </w:r>
      <w:r>
        <w:rPr>
          <w:rFonts w:hint="eastAsia"/>
        </w:rPr>
        <w:t>(均方误差)定义的。M</w:t>
      </w:r>
      <w:r>
        <w:t>SE</w:t>
      </w:r>
      <w:r>
        <w:rPr>
          <w:rFonts w:hint="eastAsia"/>
        </w:rPr>
        <w:t>的计算见公式(</w:t>
      </w:r>
      <w:r>
        <w:t>2-7)</w:t>
      </w:r>
      <w:r>
        <w:rPr>
          <w:rFonts w:hint="eastAsia"/>
        </w:rPr>
        <w:t>。</w:t>
      </w:r>
    </w:p>
    <w:p>
      <w:pPr>
        <w:spacing w:line="300" w:lineRule="auto"/>
        <w:jc w:val="right"/>
        <w:textAlignment w:val="center"/>
      </w:pPr>
      <w:r>
        <w:t xml:space="preserve">              </w:t>
      </w:r>
      <w:r>
        <w:object>
          <v:shape id="_x0000_i1036" o:spt="75" type="#_x0000_t75" style="height:31.2pt;width:210pt;" o:ole="t" filled="f" o:preferrelative="t" stroked="f" coordsize="21600,21600">
            <v:path/>
            <v:fill on="f" focussize="0,0"/>
            <v:stroke on="f" joinstyle="miter"/>
            <v:imagedata r:id="rId55" o:title=""/>
            <o:lock v:ext="edit" aspectratio="t"/>
            <w10:wrap type="none"/>
            <w10:anchorlock/>
          </v:shape>
          <o:OLEObject Type="Embed" ProgID="Equation.DSMT4" ShapeID="_x0000_i1036" DrawAspect="Content" ObjectID="_1468075736" r:id="rId54">
            <o:LockedField>false</o:LockedField>
          </o:OLEObject>
        </w:object>
      </w:r>
      <w:r>
        <w:t xml:space="preserve">             (2-7)</w:t>
      </w:r>
    </w:p>
    <w:p>
      <w:pPr>
        <w:adjustRightInd w:val="0"/>
        <w:snapToGrid w:val="0"/>
        <w:spacing w:line="300" w:lineRule="auto"/>
      </w:pPr>
      <w:r>
        <w:rPr>
          <w:rFonts w:hint="eastAsia"/>
        </w:rPr>
        <w:t>其中，</w:t>
      </w:r>
      <w:r>
        <w:rPr>
          <w:rFonts w:hint="eastAsia"/>
          <w:i/>
          <w:iCs/>
        </w:rPr>
        <w:t>H</w:t>
      </w:r>
      <w:r>
        <w:rPr>
          <w:rFonts w:hint="eastAsia"/>
        </w:rPr>
        <w:t>是图像的高，</w:t>
      </w:r>
      <w:r>
        <w:rPr>
          <w:rFonts w:hint="eastAsia"/>
          <w:i/>
          <w:iCs/>
        </w:rPr>
        <w:t>W</w:t>
      </w:r>
      <w:r>
        <w:rPr>
          <w:rFonts w:hint="eastAsia"/>
        </w:rPr>
        <w:t>是图像的宽。</w:t>
      </w:r>
      <w:r>
        <w:t>PSNR</w:t>
      </w:r>
      <w:r>
        <w:rPr>
          <w:rFonts w:hint="eastAsia"/>
        </w:rPr>
        <w:t>的计算见公式(</w:t>
      </w:r>
      <w:r>
        <w:t>2-8)</w:t>
      </w:r>
      <w:r>
        <w:rPr>
          <w:rFonts w:hint="eastAsia"/>
        </w:rPr>
        <w:t>。</w:t>
      </w:r>
    </w:p>
    <w:p>
      <w:pPr>
        <w:spacing w:line="300" w:lineRule="auto"/>
        <w:jc w:val="right"/>
        <w:textAlignment w:val="center"/>
      </w:pPr>
      <w:r>
        <w:t xml:space="preserve">                    </w:t>
      </w:r>
      <w:r>
        <w:object>
          <v:shape id="_x0000_i1037" o:spt="75" type="#_x0000_t75" style="height:33pt;width:130.25pt;" o:ole="t" filled="f" o:preferrelative="t" stroked="f" coordsize="21600,21600">
            <v:path/>
            <v:fill on="f" focussize="0,0"/>
            <v:stroke on="f" joinstyle="miter"/>
            <v:imagedata r:id="rId57" o:title=""/>
            <o:lock v:ext="edit" aspectratio="t"/>
            <w10:wrap type="none"/>
            <w10:anchorlock/>
          </v:shape>
          <o:OLEObject Type="Embed" ProgID="Equation.DSMT4" ShapeID="_x0000_i1037" DrawAspect="Content" ObjectID="_1468075737" r:id="rId56">
            <o:LockedField>false</o:LockedField>
          </o:OLEObject>
        </w:object>
      </w:r>
      <w:r>
        <w:t xml:space="preserve">                   </w:t>
      </w:r>
      <w:bookmarkStart w:id="59" w:name="_Hlk97925179"/>
      <w:r>
        <w:t xml:space="preserve"> (2-8)</w:t>
      </w:r>
      <w:bookmarkEnd w:id="59"/>
    </w:p>
    <w:p>
      <w:pPr>
        <w:overflowPunct w:val="0"/>
        <w:adjustRightInd w:val="0"/>
        <w:snapToGrid w:val="0"/>
        <w:spacing w:line="300" w:lineRule="auto"/>
      </w:pPr>
      <w:r>
        <w:rPr>
          <w:rFonts w:hint="eastAsia"/>
        </w:rPr>
        <w:t>其中，</w:t>
      </w:r>
      <w:r>
        <w:rPr>
          <w:rFonts w:hint="eastAsia"/>
          <w:i/>
          <w:iCs/>
        </w:rPr>
        <w:t>n</w:t>
      </w:r>
      <w:r>
        <w:rPr>
          <w:i/>
          <w:iCs/>
        </w:rPr>
        <w:t>=</w:t>
      </w:r>
      <w:r>
        <w:t>8</w:t>
      </w:r>
      <w:r>
        <w:rPr>
          <w:rFonts w:hint="eastAsia"/>
        </w:rPr>
        <w:t>表示每个像素在内存中占用8个比特数。P</w:t>
      </w:r>
      <w:r>
        <w:t>SNR</w:t>
      </w:r>
      <w:r>
        <w:rPr>
          <w:rFonts w:hint="eastAsia"/>
        </w:rPr>
        <w:t>的单位是分贝(</w:t>
      </w:r>
      <w:r>
        <w:t>dB</w:t>
      </w:r>
      <w:r>
        <w:rPr>
          <w:rFonts w:hint="eastAsia"/>
        </w:rPr>
        <w:t>)。图像之间越接近，则</w:t>
      </w:r>
      <w:r>
        <w:t>PSNR</w:t>
      </w:r>
      <w:r>
        <w:rPr>
          <w:rFonts w:hint="eastAsia"/>
        </w:rPr>
        <w:t>值越高。</w:t>
      </w:r>
    </w:p>
    <w:p>
      <w:pPr>
        <w:overflowPunct w:val="0"/>
        <w:adjustRightInd w:val="0"/>
        <w:snapToGrid w:val="0"/>
        <w:spacing w:line="300" w:lineRule="auto"/>
        <w:ind w:firstLine="498" w:firstLineChars="200"/>
      </w:pPr>
      <w:r>
        <w:rPr>
          <w:rFonts w:hint="eastAsia"/>
        </w:rPr>
        <w:t>S</w:t>
      </w:r>
      <w:r>
        <w:t>SIM</w:t>
      </w:r>
      <w:r>
        <w:rPr>
          <w:rFonts w:hint="eastAsia"/>
        </w:rPr>
        <w:t>计算两个图像间的结构相似性，分别在亮度、对比度和结构三个方面对两个图像进行比较，其中亮度记为</w:t>
      </w:r>
      <w:r>
        <w:rPr>
          <w:rFonts w:hint="eastAsia"/>
          <w:i/>
          <w:iCs/>
        </w:rPr>
        <w:t>l</w:t>
      </w:r>
      <w:r>
        <w:rPr>
          <w:i/>
          <w:iCs/>
        </w:rPr>
        <w:t>(X,Y)</w:t>
      </w:r>
      <w:r>
        <w:rPr>
          <w:rFonts w:hint="eastAsia"/>
        </w:rPr>
        <w:t>，对比度记为</w:t>
      </w:r>
      <w:r>
        <w:rPr>
          <w:rFonts w:hint="eastAsia"/>
          <w:i/>
          <w:iCs/>
        </w:rPr>
        <w:t>c</w:t>
      </w:r>
      <w:r>
        <w:rPr>
          <w:i/>
          <w:iCs/>
        </w:rPr>
        <w:t>(X,Y)</w:t>
      </w:r>
      <w:r>
        <w:rPr>
          <w:rFonts w:hint="eastAsia"/>
        </w:rPr>
        <w:t>，结构记为</w:t>
      </w:r>
      <w:r>
        <w:rPr>
          <w:rFonts w:hint="eastAsia"/>
          <w:i/>
          <w:iCs/>
        </w:rPr>
        <w:t>s</w:t>
      </w:r>
      <w:r>
        <w:rPr>
          <w:i/>
          <w:iCs/>
        </w:rPr>
        <w:t>(X,Y)</w:t>
      </w:r>
      <w:r>
        <w:rPr>
          <w:rFonts w:hint="eastAsia"/>
        </w:rPr>
        <w:t>，见公式(</w:t>
      </w:r>
      <w:r>
        <w:t>2-9)</w:t>
      </w:r>
      <w:r>
        <w:rPr>
          <w:rFonts w:hint="eastAsia"/>
        </w:rPr>
        <w:t>。</w:t>
      </w:r>
    </w:p>
    <w:p>
      <w:pPr>
        <w:pStyle w:val="49"/>
      </w:pPr>
      <w:r>
        <w:tab/>
      </w:r>
      <w:r>
        <w:object>
          <v:shape id="_x0000_i1038" o:spt="75" type="#_x0000_t75" style="height:108pt;width:121.85pt;" o:ole="t" filled="f" o:preferrelative="t" stroked="f" coordsize="21600,21600">
            <v:path/>
            <v:fill on="f" focussize="0,0"/>
            <v:stroke on="f" joinstyle="miter"/>
            <v:imagedata r:id="rId59" o:title=""/>
            <o:lock v:ext="edit" aspectratio="t"/>
            <w10:wrap type="none"/>
            <w10:anchorlock/>
          </v:shape>
          <o:OLEObject Type="Embed" ProgID="Equation.DSMT4" ShapeID="_x0000_i1038" DrawAspect="Content" ObjectID="_1468075738" r:id="rId58">
            <o:LockedField>false</o:LockedField>
          </o:OLEObject>
        </w:object>
      </w:r>
      <w:r>
        <w:t xml:space="preserve"> </w:t>
      </w:r>
      <w:r>
        <w:tab/>
      </w:r>
      <w:r>
        <w:t>(2-9)</w:t>
      </w:r>
    </w:p>
    <w:p>
      <w:pPr>
        <w:adjustRightInd w:val="0"/>
        <w:snapToGrid w:val="0"/>
        <w:spacing w:line="300" w:lineRule="auto"/>
        <w:textAlignment w:val="center"/>
      </w:pPr>
      <w:r>
        <w:rPr>
          <w:rFonts w:hint="eastAsia"/>
        </w:rPr>
        <w:t>其中</w:t>
      </w:r>
      <w:bookmarkStart w:id="60" w:name="MTBlankEqn"/>
      <w:r>
        <w:rPr>
          <w:rFonts w:hint="eastAsia"/>
        </w:rPr>
        <w:t>，</w:t>
      </w:r>
      <w:r>
        <w:object>
          <v:shape id="_x0000_i1039" o:spt="75" type="#_x0000_t75" style="height:16.2pt;width:13.2pt;" o:ole="t" filled="f" o:preferrelative="t" stroked="f" coordsize="21600,21600">
            <v:path/>
            <v:fill on="f" focussize="0,0"/>
            <v:stroke on="f" joinstyle="miter"/>
            <v:imagedata r:id="rId61" o:title=""/>
            <o:lock v:ext="edit" aspectratio="t"/>
            <w10:wrap type="none"/>
            <w10:anchorlock/>
          </v:shape>
          <o:OLEObject Type="Embed" ProgID="Equation.DSMT4" ShapeID="_x0000_i1039" DrawAspect="Content" ObjectID="_1468075739" r:id="rId60">
            <o:LockedField>false</o:LockedField>
          </o:OLEObject>
        </w:object>
      </w:r>
      <w:r>
        <w:rPr>
          <w:rFonts w:hint="eastAsia"/>
        </w:rPr>
        <w:t>、</w:t>
      </w:r>
      <w:r>
        <w:object>
          <v:shape id="_x0000_i1040" o:spt="75" type="#_x0000_t75" style="height:16.2pt;width:13.8pt;" o:ole="t" filled="f" o:preferrelative="t" stroked="f" coordsize="21600,21600">
            <v:path/>
            <v:fill on="f" focussize="0,0"/>
            <v:stroke on="f" joinstyle="miter"/>
            <v:imagedata r:id="rId63" o:title=""/>
            <o:lock v:ext="edit" aspectratio="t"/>
            <w10:wrap type="none"/>
            <w10:anchorlock/>
          </v:shape>
          <o:OLEObject Type="Embed" ProgID="Equation.DSMT4" ShapeID="_x0000_i1040" DrawAspect="Content" ObjectID="_1468075740" r:id="rId62">
            <o:LockedField>false</o:LockedField>
          </o:OLEObject>
        </w:object>
      </w:r>
      <w:r>
        <w:rPr>
          <w:rFonts w:hint="eastAsia"/>
        </w:rPr>
        <w:t>和</w:t>
      </w:r>
      <w:r>
        <w:object>
          <v:shape id="_x0000_i1041" o:spt="75" type="#_x0000_t75" style="height:16.2pt;width:13.2pt;" o:ole="t" filled="f" o:preferrelative="t" stroked="f" coordsize="21600,21600">
            <v:path/>
            <v:fill on="f" focussize="0,0"/>
            <v:stroke on="f" joinstyle="miter"/>
            <v:imagedata r:id="rId65" o:title=""/>
            <o:lock v:ext="edit" aspectratio="t"/>
            <w10:wrap type="none"/>
            <w10:anchorlock/>
          </v:shape>
          <o:OLEObject Type="Embed" ProgID="Equation.DSMT4" ShapeID="_x0000_i1041" DrawAspect="Content" ObjectID="_1468075741" r:id="rId64">
            <o:LockedField>false</o:LockedField>
          </o:OLEObject>
        </w:object>
      </w:r>
      <w:r>
        <w:rPr>
          <w:rFonts w:hint="eastAsia"/>
        </w:rPr>
        <w:t>是常数，</w:t>
      </w:r>
      <w:r>
        <w:object>
          <v:shape id="_x0000_i1042" o:spt="75" type="#_x0000_t75" style="height:16.2pt;width:16.2pt;" o:ole="t" filled="f" o:preferrelative="t" stroked="f" coordsize="21600,21600">
            <v:path/>
            <v:fill on="f" focussize="0,0"/>
            <v:stroke on="f" joinstyle="miter"/>
            <v:imagedata r:id="rId67" o:title=""/>
            <o:lock v:ext="edit" aspectratio="t"/>
            <w10:wrap type="none"/>
            <w10:anchorlock/>
          </v:shape>
          <o:OLEObject Type="Embed" ProgID="Equation.DSMT4" ShapeID="_x0000_i1042" DrawAspect="Content" ObjectID="_1468075742" r:id="rId66">
            <o:LockedField>false</o:LockedField>
          </o:OLEObject>
        </w:object>
      </w:r>
      <w:bookmarkEnd w:id="60"/>
      <w:r>
        <w:rPr>
          <w:rFonts w:hint="eastAsia"/>
        </w:rPr>
        <w:t>、</w:t>
      </w:r>
      <w:r>
        <w:object>
          <v:shape id="_x0000_i1043" o:spt="75" type="#_x0000_t75" style="height:16.2pt;width:13.8pt;" o:ole="t" filled="f" o:preferrelative="t" stroked="f" coordsize="21600,21600">
            <v:path/>
            <v:fill on="f" focussize="0,0"/>
            <v:stroke on="f" joinstyle="miter"/>
            <v:imagedata r:id="rId69" o:title=""/>
            <o:lock v:ext="edit" aspectratio="t"/>
            <w10:wrap type="none"/>
            <w10:anchorlock/>
          </v:shape>
          <o:OLEObject Type="Embed" ProgID="Equation.DSMT4" ShapeID="_x0000_i1043" DrawAspect="Content" ObjectID="_1468075743" r:id="rId68">
            <o:LockedField>false</o:LockedField>
          </o:OLEObject>
        </w:object>
      </w:r>
      <w:r>
        <w:rPr>
          <w:rFonts w:hint="eastAsia"/>
        </w:rPr>
        <w:t>分别代表图像</w:t>
      </w:r>
      <w:r>
        <w:rPr>
          <w:rFonts w:hint="eastAsia"/>
          <w:i/>
          <w:iCs/>
        </w:rPr>
        <w:t>X</w:t>
      </w:r>
      <w:r>
        <w:rPr>
          <w:rFonts w:hint="eastAsia"/>
        </w:rPr>
        <w:t>和</w:t>
      </w:r>
      <w:r>
        <w:rPr>
          <w:rFonts w:hint="eastAsia"/>
          <w:i/>
          <w:iCs/>
        </w:rPr>
        <w:t>Y</w:t>
      </w:r>
      <w:r>
        <w:rPr>
          <w:rFonts w:hint="eastAsia"/>
        </w:rPr>
        <w:t>的均值，见公式(</w:t>
      </w:r>
      <w:r>
        <w:t>2-10)</w:t>
      </w:r>
      <w:r>
        <w:rPr>
          <w:rFonts w:hint="eastAsia"/>
        </w:rPr>
        <w:t>。</w:t>
      </w:r>
    </w:p>
    <w:p>
      <w:pPr>
        <w:pStyle w:val="49"/>
      </w:pPr>
      <w:r>
        <w:tab/>
      </w:r>
      <w:r>
        <w:object>
          <v:shape id="_x0000_i1044" o:spt="75" type="#_x0000_t75" style="height:66pt;width:153pt;" o:ole="t" filled="f" o:preferrelative="t" stroked="f" coordsize="21600,21600">
            <v:path/>
            <v:fill on="f" focussize="0,0"/>
            <v:stroke on="f" joinstyle="miter"/>
            <v:imagedata r:id="rId71" o:title=""/>
            <o:lock v:ext="edit" aspectratio="t"/>
            <w10:wrap type="none"/>
            <w10:anchorlock/>
          </v:shape>
          <o:OLEObject Type="Embed" ProgID="Equation.DSMT4" ShapeID="_x0000_i1044" DrawAspect="Content" ObjectID="_1468075744" r:id="rId70">
            <o:LockedField>false</o:LockedField>
          </o:OLEObject>
        </w:object>
      </w:r>
      <w:r>
        <w:t xml:space="preserve"> </w:t>
      </w:r>
      <w:r>
        <w:tab/>
      </w:r>
      <w:r>
        <w:t>(2-10)</w:t>
      </w:r>
    </w:p>
    <w:p>
      <w:pPr>
        <w:adjustRightInd w:val="0"/>
        <w:snapToGrid w:val="0"/>
        <w:spacing w:line="300" w:lineRule="auto"/>
        <w:textAlignment w:val="center"/>
      </w:pPr>
      <w:r>
        <w:rPr>
          <w:rFonts w:hint="eastAsia"/>
        </w:rPr>
        <w:t>其中，</w:t>
      </w:r>
      <w:r>
        <w:object>
          <v:shape id="_x0000_i1045" o:spt="75" type="#_x0000_t75" style="height:16.2pt;width:16.2pt;" o:ole="t" filled="f" o:preferrelative="t" stroked="f" coordsize="21600,21600">
            <v:path/>
            <v:fill on="f" focussize="0,0"/>
            <v:stroke on="f" joinstyle="miter"/>
            <v:imagedata r:id="rId73" o:title=""/>
            <o:lock v:ext="edit" aspectratio="t"/>
            <w10:wrap type="none"/>
            <w10:anchorlock/>
          </v:shape>
          <o:OLEObject Type="Embed" ProgID="Equation.DSMT4" ShapeID="_x0000_i1045" DrawAspect="Content" ObjectID="_1468075745" r:id="rId72">
            <o:LockedField>false</o:LockedField>
          </o:OLEObject>
        </w:object>
      </w:r>
      <w:r>
        <w:rPr>
          <w:rFonts w:hint="eastAsia"/>
        </w:rPr>
        <w:t>、</w:t>
      </w:r>
      <w:r>
        <w:object>
          <v:shape id="_x0000_i1046" o:spt="75" type="#_x0000_t75" style="height:16.2pt;width:13.8pt;" o:ole="t" filled="f" o:preferrelative="t" stroked="f" coordsize="21600,21600">
            <v:path/>
            <v:fill on="f" focussize="0,0"/>
            <v:stroke on="f" joinstyle="miter"/>
            <v:imagedata r:id="rId75" o:title=""/>
            <o:lock v:ext="edit" aspectratio="t"/>
            <w10:wrap type="none"/>
            <w10:anchorlock/>
          </v:shape>
          <o:OLEObject Type="Embed" ProgID="Equation.DSMT4" ShapeID="_x0000_i1046" DrawAspect="Content" ObjectID="_1468075746" r:id="rId74">
            <o:LockedField>false</o:LockedField>
          </o:OLEObject>
        </w:object>
      </w:r>
      <w:r>
        <w:rPr>
          <w:rFonts w:hint="eastAsia"/>
        </w:rPr>
        <w:t>代表图像</w:t>
      </w:r>
      <w:r>
        <w:rPr>
          <w:i/>
          <w:iCs/>
        </w:rPr>
        <w:t>X</w:t>
      </w:r>
      <w:r>
        <w:rPr>
          <w:rFonts w:hint="eastAsia"/>
        </w:rPr>
        <w:t>和</w:t>
      </w:r>
      <w:r>
        <w:rPr>
          <w:rFonts w:hint="eastAsia"/>
          <w:i/>
          <w:iCs/>
        </w:rPr>
        <w:t>Y</w:t>
      </w:r>
      <w:r>
        <w:rPr>
          <w:rFonts w:hint="eastAsia"/>
        </w:rPr>
        <w:t>的方差，其协方差</w:t>
      </w:r>
      <w:r>
        <w:object>
          <v:shape id="_x0000_i1047" o:spt="75" type="#_x0000_t75" style="height:17.4pt;width:16.2pt;" o:ole="t" filled="f" o:preferrelative="t" stroked="f" coordsize="21600,21600">
            <v:path/>
            <v:fill on="f" focussize="0,0"/>
            <v:stroke on="f" joinstyle="miter"/>
            <v:imagedata r:id="rId77" o:title=""/>
            <o:lock v:ext="edit" aspectratio="t"/>
            <w10:wrap type="none"/>
            <w10:anchorlock/>
          </v:shape>
          <o:OLEObject Type="Embed" ProgID="Equation.DSMT4" ShapeID="_x0000_i1047" DrawAspect="Content" ObjectID="_1468075747" r:id="rId76">
            <o:LockedField>false</o:LockedField>
          </o:OLEObject>
        </w:object>
      </w:r>
      <w:r>
        <w:rPr>
          <w:rFonts w:hint="eastAsia"/>
        </w:rPr>
        <w:t>、</w:t>
      </w:r>
      <w:r>
        <w:object>
          <v:shape id="_x0000_i1048" o:spt="75" type="#_x0000_t75" style="height:17.4pt;width:13.8pt;" o:ole="t" filled="f" o:preferrelative="t" stroked="f" coordsize="21600,21600">
            <v:path/>
            <v:fill on="f" focussize="0,0"/>
            <v:stroke on="f" joinstyle="miter"/>
            <v:imagedata r:id="rId79" o:title=""/>
            <o:lock v:ext="edit" aspectratio="t"/>
            <w10:wrap type="none"/>
            <w10:anchorlock/>
          </v:shape>
          <o:OLEObject Type="Embed" ProgID="Equation.DSMT4" ShapeID="_x0000_i1048" DrawAspect="Content" ObjectID="_1468075748" r:id="rId78">
            <o:LockedField>false</o:LockedField>
          </o:OLEObject>
        </w:object>
      </w:r>
      <w:r>
        <w:rPr>
          <w:rFonts w:hint="eastAsia"/>
        </w:rPr>
        <w:t>的计算见公式(</w:t>
      </w:r>
      <w:r>
        <w:t>2-11)</w:t>
      </w:r>
      <w:r>
        <w:rPr>
          <w:rFonts w:hint="eastAsia"/>
        </w:rPr>
        <w:t>。</w:t>
      </w:r>
    </w:p>
    <w:p>
      <w:pPr>
        <w:pStyle w:val="49"/>
      </w:pPr>
      <w:r>
        <w:tab/>
      </w:r>
      <w:r>
        <w:object>
          <v:shape id="_x0000_i1049" o:spt="75" type="#_x0000_t75" style="height:66pt;width:205.8pt;" o:ole="t" filled="f" o:preferrelative="t" stroked="f" coordsize="21600,21600">
            <v:path/>
            <v:fill on="f" focussize="0,0"/>
            <v:stroke on="f" joinstyle="miter"/>
            <v:imagedata r:id="rId81" o:title=""/>
            <o:lock v:ext="edit" aspectratio="t"/>
            <w10:wrap type="none"/>
            <w10:anchorlock/>
          </v:shape>
          <o:OLEObject Type="Embed" ProgID="Equation.DSMT4" ShapeID="_x0000_i1049" DrawAspect="Content" ObjectID="_1468075749" r:id="rId80">
            <o:LockedField>false</o:LockedField>
          </o:OLEObject>
        </w:object>
      </w:r>
      <w:r>
        <w:t xml:space="preserve"> </w:t>
      </w:r>
      <w:r>
        <w:tab/>
      </w:r>
      <w:r>
        <w:t>(2-11)</w:t>
      </w:r>
    </w:p>
    <w:p>
      <w:pPr>
        <w:adjustRightInd w:val="0"/>
        <w:snapToGrid w:val="0"/>
        <w:spacing w:line="300" w:lineRule="auto"/>
        <w:textAlignment w:val="center"/>
      </w:pPr>
      <w:r>
        <w:rPr>
          <w:rFonts w:hint="eastAsia"/>
        </w:rPr>
        <w:t>其中，</w:t>
      </w:r>
      <w:r>
        <w:object>
          <v:shape id="_x0000_i1050" o:spt="75" type="#_x0000_t75" style="height:16.2pt;width:19.2pt;" o:ole="t" filled="f" o:preferrelative="t" stroked="f" coordsize="21600,21600">
            <v:path/>
            <v:fill on="f" focussize="0,0"/>
            <v:stroke on="f" joinstyle="miter"/>
            <v:imagedata r:id="rId83" o:title=""/>
            <o:lock v:ext="edit" aspectratio="t"/>
            <w10:wrap type="none"/>
            <w10:anchorlock/>
          </v:shape>
          <o:OLEObject Type="Embed" ProgID="Equation.DSMT4" ShapeID="_x0000_i1050" DrawAspect="Content" ObjectID="_1468075750" r:id="rId82">
            <o:LockedField>false</o:LockedField>
          </o:OLEObject>
        </w:object>
      </w:r>
      <w:r>
        <w:rPr>
          <w:rFonts w:hint="eastAsia"/>
        </w:rPr>
        <w:t>代表图像</w:t>
      </w:r>
      <w:r>
        <w:rPr>
          <w:rFonts w:hint="eastAsia"/>
          <w:i/>
          <w:iCs/>
        </w:rPr>
        <w:t>X</w:t>
      </w:r>
      <w:r>
        <w:rPr>
          <w:rFonts w:hint="eastAsia"/>
        </w:rPr>
        <w:t>和图像</w:t>
      </w:r>
      <w:r>
        <w:rPr>
          <w:rFonts w:hint="eastAsia"/>
          <w:i/>
          <w:iCs/>
        </w:rPr>
        <w:t>Y</w:t>
      </w:r>
      <w:r>
        <w:rPr>
          <w:rFonts w:hint="eastAsia"/>
        </w:rPr>
        <w:t>的协方差，其计算公式见公式(</w:t>
      </w:r>
      <w:r>
        <w:t>2-12)</w:t>
      </w:r>
      <w:r>
        <w:rPr>
          <w:rFonts w:hint="eastAsia"/>
        </w:rPr>
        <w:t>。</w:t>
      </w:r>
    </w:p>
    <w:p>
      <w:pPr>
        <w:pStyle w:val="49"/>
      </w:pPr>
      <w:r>
        <w:tab/>
      </w:r>
      <w:r>
        <w:object>
          <v:shape id="_x0000_i1051" o:spt="75" type="#_x0000_t75" style="height:31.2pt;width:261pt;" o:ole="t" filled="f" o:preferrelative="t" stroked="f" coordsize="21600,21600">
            <v:path/>
            <v:fill on="f" focussize="0,0"/>
            <v:stroke on="f" joinstyle="miter"/>
            <v:imagedata r:id="rId85" o:title=""/>
            <o:lock v:ext="edit" aspectratio="t"/>
            <w10:wrap type="none"/>
            <w10:anchorlock/>
          </v:shape>
          <o:OLEObject Type="Embed" ProgID="Equation.DSMT4" ShapeID="_x0000_i1051" DrawAspect="Content" ObjectID="_1468075751" r:id="rId84">
            <o:LockedField>false</o:LockedField>
          </o:OLEObject>
        </w:object>
      </w:r>
      <w:r>
        <w:t xml:space="preserve"> </w:t>
      </w:r>
      <w:r>
        <w:tab/>
      </w:r>
      <w:r>
        <w:t>(2-12)</w:t>
      </w:r>
    </w:p>
    <w:p>
      <w:pPr>
        <w:overflowPunct w:val="0"/>
        <w:adjustRightInd w:val="0"/>
        <w:snapToGrid w:val="0"/>
        <w:spacing w:line="300" w:lineRule="auto"/>
        <w:ind w:firstLine="498" w:firstLineChars="200"/>
      </w:pPr>
      <w:r>
        <w:t>SSIM</w:t>
      </w:r>
      <w:r>
        <w:rPr>
          <w:rFonts w:hint="eastAsia"/>
        </w:rPr>
        <w:t>的值越大，代表两幅图像之间越接近，其取值范围为0到1，计算过程见公式(</w:t>
      </w:r>
      <w:r>
        <w:t>2-13)</w:t>
      </w:r>
      <w:r>
        <w:rPr>
          <w:rFonts w:hint="eastAsia"/>
        </w:rPr>
        <w:t>。</w:t>
      </w:r>
    </w:p>
    <w:p>
      <w:pPr>
        <w:pStyle w:val="49"/>
      </w:pPr>
      <w:r>
        <w:tab/>
      </w:r>
      <w:r>
        <w:object>
          <v:shape id="_x0000_i1052" o:spt="75" type="#_x0000_t75" style="height:16.2pt;width:192pt;" o:ole="t" filled="f" o:preferrelative="t" stroked="f" coordsize="21600,21600">
            <v:path/>
            <v:fill on="f" focussize="0,0"/>
            <v:stroke on="f" joinstyle="miter"/>
            <v:imagedata r:id="rId87" o:title=""/>
            <o:lock v:ext="edit" aspectratio="t"/>
            <w10:wrap type="none"/>
            <w10:anchorlock/>
          </v:shape>
          <o:OLEObject Type="Embed" ProgID="Equation.DSMT4" ShapeID="_x0000_i1052" DrawAspect="Content" ObjectID="_1468075752" r:id="rId86">
            <o:LockedField>false</o:LockedField>
          </o:OLEObject>
        </w:object>
      </w:r>
      <w:r>
        <w:t xml:space="preserve"> </w:t>
      </w:r>
      <w:r>
        <w:tab/>
      </w:r>
      <w:r>
        <w:t>(2-13)</w:t>
      </w:r>
    </w:p>
    <w:p>
      <w:pPr>
        <w:pStyle w:val="4"/>
      </w:pPr>
      <w:bookmarkStart w:id="61" w:name="_Toc131283160"/>
      <w:r>
        <w:rPr>
          <w:rFonts w:hint="eastAsia"/>
        </w:rPr>
        <w:t>2.</w:t>
      </w:r>
      <w:r>
        <w:t>3</w:t>
      </w:r>
      <w:r>
        <w:rPr>
          <w:rFonts w:hint="eastAsia"/>
        </w:rPr>
        <w:t>.</w:t>
      </w:r>
      <w:r>
        <w:t>2</w:t>
      </w:r>
      <w:r>
        <w:rPr>
          <w:rFonts w:hint="eastAsia"/>
        </w:rPr>
        <w:t xml:space="preserve"> 主观评价指标</w:t>
      </w:r>
      <w:bookmarkEnd w:id="61"/>
    </w:p>
    <w:p>
      <w:pPr>
        <w:overflowPunct w:val="0"/>
        <w:ind w:firstLine="498" w:firstLineChars="200"/>
      </w:pPr>
      <w:r>
        <w:t>主观评价指标通过观察者直接观察图像，并根据视觉效果进行评估。评估结果可以通过问卷调查的形式获取，将不同方法生成的图像展示给多个人进行打分。另外，近年来一些相关工作采用神经网络的方式近似人的主观感受，如采用LPIPS</w:t>
      </w:r>
      <w:r>
        <w:rPr>
          <w:vertAlign w:val="superscript"/>
        </w:rPr>
        <w:t>[56]</w:t>
      </w:r>
      <w:r>
        <w:t>等方法，可以得到类似于人对图像质量好坏的评价</w:t>
      </w:r>
      <w:r>
        <w:rPr>
          <w:rFonts w:hint="eastAsia"/>
        </w:rPr>
        <w:t>。</w:t>
      </w:r>
    </w:p>
    <w:p>
      <w:pPr>
        <w:pStyle w:val="3"/>
        <w:spacing w:before="195" w:after="195"/>
      </w:pPr>
      <w:bookmarkStart w:id="62" w:name="_Toc131283161"/>
      <w:r>
        <w:rPr>
          <w:rFonts w:hint="eastAsia"/>
        </w:rPr>
        <w:t>2.</w:t>
      </w:r>
      <w:r>
        <w:t>4</w:t>
      </w:r>
      <w:r>
        <w:rPr>
          <w:rFonts w:hint="eastAsia"/>
        </w:rPr>
        <w:t xml:space="preserve"> 本章小结</w:t>
      </w:r>
      <w:bookmarkEnd w:id="62"/>
    </w:p>
    <w:p>
      <w:pPr>
        <w:overflowPunct w:val="0"/>
        <w:adjustRightInd w:val="0"/>
        <w:snapToGrid w:val="0"/>
        <w:spacing w:line="300" w:lineRule="auto"/>
        <w:ind w:firstLine="487" w:firstLineChars="196"/>
      </w:pPr>
      <w:r>
        <w:rPr>
          <w:rFonts w:hint="eastAsia"/>
        </w:rPr>
        <w:t>本章主要阐述了深度学习和卷积神经网络相关内容，介绍了基于卷积神经网络的图像超分辨率算法，包括一些经典的方法、常用数据集合和常用的损失函数。另外介绍了S</w:t>
      </w:r>
      <w:r>
        <w:t>ISR</w:t>
      </w:r>
      <w:r>
        <w:rPr>
          <w:rFonts w:hint="eastAsia"/>
        </w:rPr>
        <w:t>的客观和主观评价标准。</w:t>
      </w:r>
    </w:p>
    <w:p/>
    <w:p/>
    <w:p/>
    <w:p/>
    <w:p/>
    <w:p/>
    <w:p/>
    <w:p>
      <w:pPr>
        <w:sectPr>
          <w:pgSz w:w="11906" w:h="16838"/>
          <w:pgMar w:top="1814" w:right="1588" w:bottom="1701" w:left="1701" w:header="1300" w:footer="1300" w:gutter="0"/>
          <w:cols w:space="720" w:num="1"/>
          <w:docGrid w:type="linesAndChars" w:linePitch="391" w:charSpace="1861"/>
        </w:sectPr>
      </w:pPr>
    </w:p>
    <w:p>
      <w:pPr>
        <w:pStyle w:val="2"/>
        <w:ind w:right="-32"/>
      </w:pPr>
      <w:bookmarkStart w:id="63" w:name="_Toc11091"/>
      <w:bookmarkStart w:id="64" w:name="_Toc131283162"/>
      <w:r>
        <w:rPr>
          <w:rFonts w:hint="eastAsia"/>
        </w:rPr>
        <w:t xml:space="preserve">第3章 </w:t>
      </w:r>
      <w:bookmarkEnd w:id="63"/>
      <w:r>
        <w:rPr>
          <w:rFonts w:hint="eastAsia"/>
        </w:rPr>
        <w:t>基于多尺度信息处理的轻量级超分辨率网络</w:t>
      </w:r>
      <w:bookmarkEnd w:id="64"/>
    </w:p>
    <w:p>
      <w:pPr>
        <w:pStyle w:val="3"/>
        <w:spacing w:before="195" w:after="195"/>
        <w:rPr>
          <w:lang w:val="en-US"/>
        </w:rPr>
      </w:pPr>
      <w:bookmarkStart w:id="65" w:name="_Toc131283163"/>
      <w:bookmarkStart w:id="66" w:name="_Toc8507"/>
      <w:r>
        <w:rPr>
          <w:rFonts w:hint="eastAsia"/>
          <w:lang w:val="en-US"/>
        </w:rPr>
        <w:t>3.1</w:t>
      </w:r>
      <w:r>
        <w:rPr>
          <w:lang w:val="en-US"/>
        </w:rPr>
        <w:t xml:space="preserve"> </w:t>
      </w:r>
      <w:r>
        <w:rPr>
          <w:rFonts w:hint="eastAsia"/>
        </w:rPr>
        <w:t>引言</w:t>
      </w:r>
      <w:bookmarkEnd w:id="65"/>
      <w:bookmarkEnd w:id="66"/>
    </w:p>
    <w:p>
      <w:pPr>
        <w:widowControl/>
        <w:overflowPunct w:val="0"/>
        <w:adjustRightInd w:val="0"/>
        <w:snapToGrid w:val="0"/>
        <w:spacing w:line="300" w:lineRule="auto"/>
        <w:ind w:firstLine="487" w:firstLineChars="196"/>
      </w:pPr>
      <w:r>
        <w:rPr>
          <w:rFonts w:hint="eastAsia"/>
        </w:rPr>
        <w:t>单图像超分辨率重建的目的是从给定的一张L</w:t>
      </w:r>
      <w:r>
        <w:t>R</w:t>
      </w:r>
      <w:r>
        <w:rPr>
          <w:rFonts w:hint="eastAsia"/>
        </w:rPr>
        <w:t>图像得到一张H</w:t>
      </w:r>
      <w:r>
        <w:t>R</w:t>
      </w:r>
      <w:r>
        <w:rPr>
          <w:rFonts w:hint="eastAsia"/>
        </w:rPr>
        <w:t>图像。但是在学习从LR到HR图像的映射过程中，可以得到无限个HR图像。而且在自然图像中，图像退化的方式多种多样，我们无法确定单一的形式。</w:t>
      </w:r>
    </w:p>
    <w:p>
      <w:pPr>
        <w:widowControl/>
        <w:overflowPunct w:val="0"/>
        <w:adjustRightInd w:val="0"/>
        <w:snapToGrid w:val="0"/>
        <w:spacing w:line="300" w:lineRule="auto"/>
        <w:ind w:firstLine="487" w:firstLineChars="196"/>
      </w:pPr>
      <w:r>
        <w:rPr>
          <w:rFonts w:hint="eastAsia"/>
        </w:rPr>
        <w:t>如今，卷积神经网络被广泛应用于SISR任务。同时，为了在移动端等资源受限的设备上得到应用，当前已经有很多轻量级的SISR方法被提出</w:t>
      </w:r>
      <w:r>
        <w:rPr>
          <w:rFonts w:hint="eastAsia"/>
          <w:vertAlign w:val="superscript"/>
        </w:rPr>
        <w:t>[2</w:t>
      </w:r>
      <w:r>
        <w:rPr>
          <w:vertAlign w:val="superscript"/>
        </w:rPr>
        <w:t>6</w:t>
      </w:r>
      <w:r>
        <w:rPr>
          <w:rFonts w:hint="eastAsia"/>
          <w:vertAlign w:val="superscript"/>
        </w:rPr>
        <w:t>-2</w:t>
      </w:r>
      <w:r>
        <w:rPr>
          <w:vertAlign w:val="superscript"/>
        </w:rPr>
        <w:t>9,</w:t>
      </w:r>
      <w:r>
        <w:rPr>
          <w:rFonts w:hint="eastAsia"/>
          <w:vertAlign w:val="superscript"/>
        </w:rPr>
        <w:t>5</w:t>
      </w:r>
      <w:r>
        <w:rPr>
          <w:vertAlign w:val="superscript"/>
        </w:rPr>
        <w:t>6-61</w:t>
      </w:r>
      <w:r>
        <w:rPr>
          <w:rFonts w:hint="eastAsia"/>
          <w:vertAlign w:val="superscript"/>
        </w:rPr>
        <w:t>]</w:t>
      </w:r>
      <w:r>
        <w:rPr>
          <w:rFonts w:hint="eastAsia"/>
        </w:rPr>
        <w:t>。这些方法通过递归、级联(Concatenation)和使用蒸馏结构等方式设计了有效的网络结构，减少了模型参数量的同时提升了SR性能，但它们仍然存在一些限制。首先，为了控制模型参数量，很难使用大尺寸的卷积核，网络的每一层只有较为单一的感受野，不能有效提取多尺度特征。要在不增加深度的前提下拥有更大的感受野，就要引入更大尺寸的卷积核，无疑会使参数量和计算量成倍增长。因此，使用普通卷积并增大卷积核尺寸的方式并不适用于在轻量级网络中提取和融合多尺度特征。其次，现有的轻量级SISR模型对特征重建部分关注和研究较少，对非线性特征映射的输出主要进行简单的上采样和卷积来得到重建的HR图像，导致的一些问题是：没有利用网络中间各层的输出特征，低频信息在向后传播的过程中逐渐消失，在特征重建时得不到有效利用；或者只对不同层次的信息进行级联，虽然融合了多层特征，但在重建部分没有对这些信息进行相对的重要性分析。Z</w:t>
      </w:r>
      <w:r>
        <w:t>hao</w:t>
      </w:r>
      <w:r>
        <w:rPr>
          <w:rFonts w:hint="eastAsia"/>
        </w:rPr>
        <w:t>等</w:t>
      </w:r>
      <w:r>
        <w:rPr>
          <w:rFonts w:hint="eastAsia"/>
          <w:vertAlign w:val="superscript"/>
        </w:rPr>
        <w:t>[</w:t>
      </w:r>
      <w:r>
        <w:rPr>
          <w:vertAlign w:val="superscript"/>
        </w:rPr>
        <w:t>30</w:t>
      </w:r>
      <w:r>
        <w:rPr>
          <w:rFonts w:hint="eastAsia"/>
          <w:vertAlign w:val="superscript"/>
        </w:rPr>
        <w:t>]</w:t>
      </w:r>
      <w:r>
        <w:rPr>
          <w:rFonts w:hint="eastAsia"/>
        </w:rPr>
        <w:t>虽然在特征重建时中引入了像素注意力，但像素注意力通过1×1卷积核和sigmoid激活函数实现，只关注了最终输出特征图上通道维的元素相关性，无法捕获空间维的相对重要性。对于轻量级的SR模型，如果能在特征重建时对不同层次提取的特征信息进行像素级别的全局重要性分析，就可以更充分的利用有效信息，抑制无效信息，得到更精确的SR图像。</w:t>
      </w:r>
    </w:p>
    <w:p>
      <w:pPr>
        <w:widowControl/>
        <w:adjustRightInd w:val="0"/>
        <w:snapToGrid w:val="0"/>
        <w:spacing w:line="300" w:lineRule="auto"/>
        <w:ind w:firstLine="487" w:firstLineChars="196"/>
      </w:pPr>
      <w:r>
        <w:rPr>
          <w:rFonts w:hint="eastAsia"/>
        </w:rPr>
        <w:t>为了解决以上问题，本章提出了一种利用多尺度信息处理方法的轻量级超分辨率网络(</w:t>
      </w:r>
      <w:r>
        <w:t>MSInet</w:t>
      </w:r>
      <w:r>
        <w:rPr>
          <w:rFonts w:hint="eastAsia"/>
        </w:rPr>
        <w:t>)。在</w:t>
      </w:r>
      <w:r>
        <w:t>MSInet</w:t>
      </w:r>
      <w:r>
        <w:rPr>
          <w:rFonts w:hint="eastAsia"/>
        </w:rPr>
        <w:t>中，引入了一种新的通道重组聚合卷积单元(CSAConv)。Zhang等</w:t>
      </w:r>
      <w:r>
        <w:rPr>
          <w:rFonts w:hint="eastAsia"/>
          <w:vertAlign w:val="superscript"/>
        </w:rPr>
        <w:t>[</w:t>
      </w:r>
      <w:r>
        <w:rPr>
          <w:vertAlign w:val="superscript"/>
        </w:rPr>
        <w:t>62</w:t>
      </w:r>
      <w:r>
        <w:rPr>
          <w:rFonts w:hint="eastAsia"/>
          <w:vertAlign w:val="superscript"/>
        </w:rPr>
        <w:t>]</w:t>
      </w:r>
      <w:r>
        <w:rPr>
          <w:rFonts w:hint="eastAsia"/>
        </w:rPr>
        <w:t>提出了一种专为计算机视觉领域轻量级网络设计的通道搅乱单元(Shuffle</w:t>
      </w:r>
      <w:r>
        <w:t xml:space="preserve"> </w:t>
      </w:r>
      <w:r>
        <w:rPr>
          <w:rFonts w:hint="eastAsia"/>
        </w:rPr>
        <w:t>Net)，本章提出的CSAConv改进了Shuffle</w:t>
      </w:r>
      <w:r>
        <w:t xml:space="preserve"> </w:t>
      </w:r>
      <w:r>
        <w:rPr>
          <w:rFonts w:hint="eastAsia"/>
        </w:rPr>
        <w:t>Net，并把它作为网络中基本的卷积单元，和使用普通的卷积相比，使模型的参数量减少了一个数量级，并且可以使网络各层拥有不同大小感受野。在网络的非线性特征映射部分，提出了一种新的多重级联残差块(MCR</w:t>
      </w:r>
      <w:r>
        <w:t>B</w:t>
      </w:r>
      <w:r>
        <w:rPr>
          <w:rFonts w:hint="eastAsia"/>
        </w:rPr>
        <w:t>)，改进了Li等</w:t>
      </w:r>
      <w:r>
        <w:rPr>
          <w:rFonts w:hint="eastAsia"/>
          <w:vertAlign w:val="superscript"/>
        </w:rPr>
        <w:t>[</w:t>
      </w:r>
      <w:r>
        <w:rPr>
          <w:vertAlign w:val="superscript"/>
        </w:rPr>
        <w:t>33</w:t>
      </w:r>
      <w:r>
        <w:rPr>
          <w:rFonts w:hint="eastAsia"/>
          <w:vertAlign w:val="superscript"/>
        </w:rPr>
        <w:t>]</w:t>
      </w:r>
      <w:r>
        <w:rPr>
          <w:rFonts w:hint="eastAsia"/>
        </w:rPr>
        <w:t>提出的多尺度残差块(M</w:t>
      </w:r>
      <w:r>
        <w:t>SRB</w:t>
      </w:r>
      <w:r>
        <w:rPr>
          <w:rFonts w:hint="eastAsia"/>
        </w:rPr>
        <w:t>)，增加了多尺度特征级联次数，多次提取和融合不同尺度的特征。通过串联多个MCR</w:t>
      </w:r>
      <w:r>
        <w:t>B</w:t>
      </w:r>
      <w:r>
        <w:rPr>
          <w:rFonts w:hint="eastAsia"/>
        </w:rPr>
        <w:t>，并引入一个新的多尺度非局部注意力块(MNAB)，构建了上下文残差注意块(</w:t>
      </w:r>
      <w:r>
        <w:t>CARB</w:t>
      </w:r>
      <w:r>
        <w:rPr>
          <w:rFonts w:hint="eastAsia"/>
        </w:rPr>
        <w:t>)来获取更丰富的上下文特征。为了对前面的多层次信息进行全局重要性分析，在特征重建时设计了一种新的多维注意力块(MDAB)，对每层的输出特征在通道维和空间维上进行重要性分析，得到不同维度上的像素级的注意力权重。</w:t>
      </w:r>
    </w:p>
    <w:p>
      <w:pPr>
        <w:overflowPunct w:val="0"/>
        <w:adjustRightInd w:val="0"/>
        <w:snapToGrid w:val="0"/>
        <w:spacing w:line="300" w:lineRule="auto"/>
        <w:ind w:firstLine="487" w:firstLineChars="196"/>
      </w:pPr>
      <w:r>
        <w:rPr>
          <w:rFonts w:hint="eastAsia"/>
        </w:rPr>
        <w:t>综上所述，</w:t>
      </w:r>
      <w:r>
        <w:t>本文的贡献主要包括三个部分</w:t>
      </w:r>
      <w:r>
        <w:rPr>
          <w:rFonts w:hint="eastAsia"/>
        </w:rPr>
        <w:t>：</w:t>
      </w:r>
      <w:r>
        <w:t>(1)提出了一种</w:t>
      </w:r>
      <w:r>
        <w:rPr>
          <w:rFonts w:hint="eastAsia"/>
        </w:rPr>
        <w:t>利用多尺度信息处理方法的图像</w:t>
      </w:r>
      <w:r>
        <w:t>超分辨率网络(MSInet)，通过引入一种通道重组聚合单元(CSAConv)作为基本卷积单元，替换常规卷积，在网络深度和参数量有限的情况下，有效提取和融合不同尺度的特征信息</w:t>
      </w:r>
      <w:r>
        <w:rPr>
          <w:rFonts w:hint="eastAsia"/>
        </w:rPr>
        <w:t>。(</w:t>
      </w:r>
      <w:r>
        <w:t>2)提出了一种非局部上下文注意残差块(CARB)，</w:t>
      </w:r>
      <w:bookmarkStart w:id="67" w:name="_Hlk135308567"/>
      <w:r>
        <w:t>获取多尺度的</w:t>
      </w:r>
      <w:r>
        <w:rPr>
          <w:rFonts w:hint="eastAsia"/>
        </w:rPr>
        <w:t>局部和</w:t>
      </w:r>
      <w:r>
        <w:t>非局部信息</w:t>
      </w:r>
      <w:r>
        <w:rPr>
          <w:rFonts w:hint="eastAsia"/>
        </w:rPr>
        <w:t>。</w:t>
      </w:r>
      <w:bookmarkEnd w:id="67"/>
      <w:r>
        <w:t>(3)</w:t>
      </w:r>
      <w:r>
        <w:rPr>
          <w:rFonts w:hint="eastAsia"/>
        </w:rPr>
        <w:t>提出</w:t>
      </w:r>
      <w:r>
        <w:t>了一种新的多维注意</w:t>
      </w:r>
      <w:r>
        <w:rPr>
          <w:rFonts w:hint="eastAsia"/>
        </w:rPr>
        <w:t>力</w:t>
      </w:r>
      <w:r>
        <w:t>块(MDAB)，在重建部分，对前面丰富的多层次信息进行重要性分析，关注通道维和空间维上的元素相关性，得到像素级的注意</w:t>
      </w:r>
      <w:r>
        <w:rPr>
          <w:rFonts w:hint="eastAsia"/>
        </w:rPr>
        <w:t>力</w:t>
      </w:r>
      <w:r>
        <w:t>权重，使重要特征在上采样时得到有效利用</w:t>
      </w:r>
      <w:r>
        <w:rPr>
          <w:rFonts w:hint="eastAsia"/>
        </w:rPr>
        <w:t>。</w:t>
      </w:r>
    </w:p>
    <w:p>
      <w:pPr>
        <w:pStyle w:val="3"/>
        <w:spacing w:before="195" w:after="195"/>
        <w:rPr>
          <w:lang w:val="en-US"/>
        </w:rPr>
      </w:pPr>
      <w:bookmarkStart w:id="68" w:name="_Toc12540"/>
      <w:bookmarkStart w:id="69" w:name="_Toc131283164"/>
      <w:r>
        <w:rPr>
          <w:rFonts w:hint="eastAsia"/>
          <w:lang w:val="en-US"/>
        </w:rPr>
        <w:t>3.2</w:t>
      </w:r>
      <w:r>
        <w:rPr>
          <w:lang w:val="en-US"/>
        </w:rPr>
        <w:t xml:space="preserve"> </w:t>
      </w:r>
      <w:r>
        <w:rPr>
          <w:rFonts w:hint="eastAsia"/>
        </w:rPr>
        <w:t>算法总体</w:t>
      </w:r>
      <w:bookmarkEnd w:id="68"/>
      <w:r>
        <w:rPr>
          <w:rFonts w:hint="eastAsia"/>
        </w:rPr>
        <w:t>设计</w:t>
      </w:r>
      <w:bookmarkEnd w:id="69"/>
    </w:p>
    <w:p>
      <w:pPr>
        <w:adjustRightInd w:val="0"/>
        <w:snapToGrid w:val="0"/>
        <w:spacing w:line="300" w:lineRule="auto"/>
        <w:ind w:firstLine="487" w:firstLineChars="196"/>
      </w:pPr>
      <w:r>
        <w:t>本节将介绍</w:t>
      </w:r>
      <w:r>
        <w:rPr>
          <w:rFonts w:hint="eastAsia"/>
        </w:rPr>
        <w:t>使用多尺度信息处理方法的轻量级图像超分辨率模型的设计思想和细节</w:t>
      </w:r>
      <w:r>
        <w:t>，首先介绍网络的整体结构设计，然后对各个模块做分析</w:t>
      </w:r>
      <w:r>
        <w:rPr>
          <w:rFonts w:hint="eastAsia"/>
        </w:rPr>
        <w:t>。</w:t>
      </w:r>
    </w:p>
    <w:p>
      <w:pPr>
        <w:pStyle w:val="4"/>
        <w:rPr>
          <w:lang w:val="en-US"/>
        </w:rPr>
      </w:pPr>
      <w:bookmarkStart w:id="70" w:name="_Toc131283165"/>
      <w:r>
        <w:rPr>
          <w:rFonts w:hint="eastAsia"/>
          <w:lang w:val="en-US"/>
        </w:rPr>
        <w:t>3.2.1</w:t>
      </w:r>
      <w:r>
        <w:rPr>
          <w:lang w:val="en-US"/>
        </w:rPr>
        <w:t xml:space="preserve"> MSInet</w:t>
      </w:r>
      <w:r>
        <w:rPr>
          <w:rFonts w:hint="eastAsia"/>
        </w:rPr>
        <w:t>网络结构</w:t>
      </w:r>
      <w:bookmarkEnd w:id="70"/>
    </w:p>
    <w:p>
      <w:pPr>
        <w:overflowPunct w:val="0"/>
        <w:adjustRightInd w:val="0"/>
        <w:snapToGrid w:val="0"/>
        <w:spacing w:line="300" w:lineRule="auto"/>
        <w:ind w:firstLine="487" w:firstLineChars="196"/>
      </w:pPr>
      <w:r>
        <w:rPr>
          <w:rFonts w:hint="eastAsia"/>
        </w:rPr>
        <w:t>如图</w:t>
      </w:r>
      <w:r>
        <w:t>3-1</w:t>
      </w:r>
      <w:r>
        <w:rPr>
          <w:rFonts w:hint="eastAsia"/>
        </w:rPr>
        <w:t>所示，本章提出的使用多尺度信息处理方法的轻量级超分辨率网络(</w:t>
      </w:r>
      <w:r>
        <w:t>MSInet</w:t>
      </w:r>
      <w:r>
        <w:rPr>
          <w:rFonts w:hint="eastAsia"/>
        </w:rPr>
        <w:t>)主要包括四个部分：浅层特征提取块(Shallow Feature Extract B</w:t>
      </w:r>
      <w:r>
        <w:t>l</w:t>
      </w:r>
      <w:r>
        <w:rPr>
          <w:rFonts w:hint="eastAsia"/>
        </w:rPr>
        <w:t xml:space="preserve">ock，SFEB)、非线性特征映射块(Non-Linear Feature Mapping Block，NFMB)、全局特征融合块(Global Feature </w:t>
      </w:r>
      <w:r>
        <w:t xml:space="preserve">Fusion </w:t>
      </w:r>
      <w:r>
        <w:rPr>
          <w:rFonts w:hint="eastAsia"/>
        </w:rPr>
        <w:t>Block，GF</w:t>
      </w:r>
      <w:r>
        <w:t>F</w:t>
      </w:r>
      <w:r>
        <w:rPr>
          <w:rFonts w:hint="eastAsia"/>
        </w:rPr>
        <w:t>B)</w:t>
      </w:r>
      <w:r>
        <w:t>和上采样(Upsampler)</w:t>
      </w:r>
      <w:r>
        <w:rPr>
          <w:rFonts w:hint="eastAsia"/>
        </w:rPr>
        <w:t>。其中SFEB仅包括一个3×3卷积层和一个LReLU</w:t>
      </w:r>
      <w:r>
        <w:rPr>
          <w:rFonts w:hint="eastAsia"/>
          <w:vertAlign w:val="superscript"/>
        </w:rPr>
        <w:t>[</w:t>
      </w:r>
      <w:r>
        <w:rPr>
          <w:vertAlign w:val="superscript"/>
        </w:rPr>
        <w:t>37]</w:t>
      </w:r>
      <w:r>
        <w:rPr>
          <w:rFonts w:hint="eastAsia"/>
        </w:rPr>
        <w:t>。</w:t>
      </w:r>
    </w:p>
    <w:p>
      <w:pPr>
        <w:spacing w:line="300" w:lineRule="auto"/>
      </w:pPr>
      <w:bookmarkStart w:id="71" w:name="_Hlk130989013"/>
      <w:r>
        <w:drawing>
          <wp:inline distT="0" distB="0" distL="0" distR="0">
            <wp:extent cx="5471795" cy="1341755"/>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88" cstate="print">
                      <a:extLst>
                        <a:ext uri="{28A0092B-C50C-407E-A947-70E740481C1C}">
                          <a14:useLocalDpi xmlns:a14="http://schemas.microsoft.com/office/drawing/2010/main" val="0"/>
                        </a:ext>
                      </a:extLst>
                    </a:blip>
                    <a:stretch>
                      <a:fillRect/>
                    </a:stretch>
                  </pic:blipFill>
                  <pic:spPr>
                    <a:xfrm>
                      <a:off x="0" y="0"/>
                      <a:ext cx="5471795" cy="1341755"/>
                    </a:xfrm>
                    <a:prstGeom prst="rect">
                      <a:avLst/>
                    </a:prstGeom>
                  </pic:spPr>
                </pic:pic>
              </a:graphicData>
            </a:graphic>
          </wp:inline>
        </w:drawing>
      </w:r>
    </w:p>
    <w:p>
      <w:pPr>
        <w:jc w:val="center"/>
        <w:rPr>
          <w:rFonts w:ascii="宋体" w:hAnsi="宋体"/>
          <w:sz w:val="21"/>
          <w:szCs w:val="21"/>
        </w:rPr>
      </w:pPr>
      <w:r>
        <w:rPr>
          <w:rFonts w:ascii="宋体" w:hAnsi="宋体"/>
          <w:sz w:val="21"/>
          <w:szCs w:val="21"/>
        </w:rPr>
        <w:t>图</w:t>
      </w:r>
      <w:r>
        <w:rPr>
          <w:sz w:val="21"/>
          <w:szCs w:val="21"/>
        </w:rPr>
        <w:t>3-1 MSInet</w:t>
      </w:r>
      <w:r>
        <w:rPr>
          <w:rFonts w:ascii="宋体" w:hAnsi="宋体"/>
          <w:sz w:val="21"/>
          <w:szCs w:val="21"/>
        </w:rPr>
        <w:t>结构图</w:t>
      </w:r>
      <w:bookmarkEnd w:id="71"/>
    </w:p>
    <w:p>
      <w:pPr>
        <w:overflowPunct w:val="0"/>
        <w:adjustRightInd w:val="0"/>
        <w:snapToGrid w:val="0"/>
        <w:spacing w:line="300" w:lineRule="auto"/>
        <w:ind w:firstLine="487" w:firstLineChars="196"/>
      </w:pPr>
      <w:r>
        <w:rPr>
          <w:rFonts w:hint="eastAsia"/>
        </w:rPr>
        <w:t>NFMB由上下文注意残差块(</w:t>
      </w:r>
      <w:r>
        <w:t>CARB</w:t>
      </w:r>
      <w:r>
        <w:rPr>
          <w:rFonts w:hint="eastAsia"/>
        </w:rPr>
        <w:t>)串联而成。每个</w:t>
      </w:r>
      <w:r>
        <w:t>CARB</w:t>
      </w:r>
      <w:r>
        <w:rPr>
          <w:rFonts w:hint="eastAsia"/>
        </w:rPr>
        <w:t>包含多个多重级联残差块(MCRB)和一个多尺度非局部注意力块(MNAB)。GF</w:t>
      </w:r>
      <w:r>
        <w:t>F</w:t>
      </w:r>
      <w:r>
        <w:rPr>
          <w:rFonts w:hint="eastAsia"/>
        </w:rPr>
        <w:t>B包含数条分支，每个分支由两个并列的通道重组聚合卷积单元(CSAConv)和一个多维注意力(MDAB)构成。</w:t>
      </w:r>
      <w:r>
        <w:t>Upsampler使用亚像素卷积</w:t>
      </w:r>
      <w:r>
        <w:rPr>
          <w:rFonts w:hint="eastAsia"/>
          <w:vertAlign w:val="superscript"/>
        </w:rPr>
        <w:t>[</w:t>
      </w:r>
      <w:r>
        <w:rPr>
          <w:vertAlign w:val="superscript"/>
        </w:rPr>
        <w:t>63</w:t>
      </w:r>
      <w:r>
        <w:rPr>
          <w:rFonts w:hint="eastAsia"/>
          <w:vertAlign w:val="superscript"/>
        </w:rPr>
        <w:t>]</w:t>
      </w:r>
      <w:r>
        <w:rPr>
          <w:rFonts w:hint="eastAsia"/>
        </w:rPr>
        <w:t>对特征图进行放大。给定输入的LR图像</w:t>
      </w:r>
      <w:r>
        <w:rPr>
          <w:rFonts w:hint="eastAsia"/>
          <w:position w:val="-12"/>
        </w:rPr>
        <w:object>
          <v:shape id="_x0000_i1053" o:spt="75" type="#_x0000_t75" style="height:18.6pt;width:18pt;" o:ole="t" filled="f" o:preferrelative="t" stroked="f" coordsize="21600,21600">
            <v:path/>
            <v:fill on="f" focussize="0,0"/>
            <v:stroke on="f" joinstyle="miter"/>
            <v:imagedata r:id="rId90" o:title=""/>
            <o:lock v:ext="edit" aspectratio="t"/>
            <w10:wrap type="none"/>
            <w10:anchorlock/>
          </v:shape>
          <o:OLEObject Type="Embed" ProgID="Equation.DSMT4" ShapeID="_x0000_i1053" DrawAspect="Content" ObjectID="_1468075753" r:id="rId89">
            <o:LockedField>false</o:LockedField>
          </o:OLEObject>
        </w:object>
      </w:r>
      <w:r>
        <w:rPr>
          <w:rFonts w:hint="eastAsia"/>
        </w:rPr>
        <w:t>，首先输入SFEB，得到浅层特征</w:t>
      </w:r>
      <w:r>
        <w:rPr>
          <w:rFonts w:hint="eastAsia"/>
          <w:position w:val="-12"/>
        </w:rPr>
        <w:object>
          <v:shape id="_x0000_i1054" o:spt="75" type="#_x0000_t75" style="height:18.6pt;width:14.4pt;" o:ole="t" filled="f" o:preferrelative="t" stroked="f" coordsize="21600,21600">
            <v:path/>
            <v:fill on="f" focussize="0,0"/>
            <v:stroke on="f" joinstyle="miter"/>
            <v:imagedata r:id="rId92" o:title=""/>
            <o:lock v:ext="edit" aspectratio="t"/>
            <w10:wrap type="none"/>
            <w10:anchorlock/>
          </v:shape>
          <o:OLEObject Type="Embed" ProgID="Equation.DSMT4" ShapeID="_x0000_i1054" DrawAspect="Content" ObjectID="_1468075754" r:id="rId91">
            <o:LockedField>false</o:LockedField>
          </o:OLEObject>
        </w:object>
      </w:r>
      <w:r>
        <w:rPr>
          <w:rFonts w:hint="eastAsia"/>
        </w:rPr>
        <w:t>，见公式(</w:t>
      </w:r>
      <w:r>
        <w:t>3-1)</w:t>
      </w:r>
      <w:r>
        <w:rPr>
          <w:rFonts w:hint="eastAsia"/>
        </w:rPr>
        <w:t>。</w:t>
      </w:r>
    </w:p>
    <w:p>
      <w:pPr>
        <w:pStyle w:val="49"/>
      </w:pPr>
      <w:r>
        <w:tab/>
      </w:r>
      <w:r>
        <w:object>
          <v:shape id="_x0000_i1055" o:spt="75" type="#_x0000_t75" style="height:18pt;width:115.2pt;" o:ole="t" filled="f" o:preferrelative="t" stroked="f" coordsize="21600,21600">
            <v:path/>
            <v:fill on="f" focussize="0,0"/>
            <v:stroke on="f" joinstyle="miter"/>
            <v:imagedata r:id="rId94" o:title=""/>
            <o:lock v:ext="edit" aspectratio="t"/>
            <w10:wrap type="none"/>
            <w10:anchorlock/>
          </v:shape>
          <o:OLEObject Type="Embed" ProgID="Equation.DSMT4" ShapeID="_x0000_i1055" DrawAspect="Content" ObjectID="_1468075755" r:id="rId93">
            <o:LockedField>false</o:LockedField>
          </o:OLEObject>
        </w:object>
      </w:r>
      <w:r>
        <w:t xml:space="preserve"> </w:t>
      </w:r>
      <w:r>
        <w:tab/>
      </w:r>
      <w:r>
        <w:rPr>
          <w:rFonts w:hint="eastAsia"/>
        </w:rPr>
        <w:t>(</w:t>
      </w:r>
      <w:r>
        <w:t>3-1)</w:t>
      </w:r>
    </w:p>
    <w:p>
      <w:pPr>
        <w:overflowPunct w:val="0"/>
        <w:adjustRightInd w:val="0"/>
        <w:snapToGrid w:val="0"/>
        <w:spacing w:line="300" w:lineRule="auto"/>
      </w:pPr>
      <w:r>
        <w:rPr>
          <w:rFonts w:hint="eastAsia"/>
        </w:rPr>
        <w:t>其中，</w:t>
      </w:r>
      <w:r>
        <w:rPr>
          <w:rFonts w:hint="eastAsia"/>
          <w:position w:val="-12"/>
        </w:rPr>
        <w:object>
          <v:shape id="_x0000_i1056" o:spt="75" type="#_x0000_t75" style="height:18.6pt;width:33pt;" o:ole="t" filled="f" o:preferrelative="t" stroked="f" coordsize="21600,21600">
            <v:path/>
            <v:fill on="f" focussize="0,0"/>
            <v:stroke on="f" joinstyle="miter"/>
            <v:imagedata r:id="rId96" o:title=""/>
            <o:lock v:ext="edit" aspectratio="t"/>
            <w10:wrap type="none"/>
            <w10:anchorlock/>
          </v:shape>
          <o:OLEObject Type="Embed" ProgID="Equation.DSMT4" ShapeID="_x0000_i1056" DrawAspect="Content" ObjectID="_1468075756" r:id="rId95">
            <o:LockedField>false</o:LockedField>
          </o:OLEObject>
        </w:object>
      </w:r>
      <w:r>
        <w:rPr>
          <w:rFonts w:hint="eastAsia"/>
        </w:rPr>
        <w:t>是</w:t>
      </w:r>
      <w:r>
        <w:t>3</w:t>
      </w:r>
      <w:r>
        <w:rPr>
          <w:rFonts w:hint="eastAsia" w:ascii="宋体" w:hAnsi="宋体"/>
        </w:rPr>
        <w:t>×</w:t>
      </w:r>
      <w:r>
        <w:t>3</w:t>
      </w:r>
      <w:r>
        <w:rPr>
          <w:rFonts w:hint="eastAsia"/>
        </w:rPr>
        <w:t>的卷积函数，</w:t>
      </w:r>
      <w:r>
        <w:rPr>
          <w:rFonts w:hint="eastAsia"/>
          <w:position w:val="-10"/>
        </w:rPr>
        <w:object>
          <v:shape id="_x0000_i1057" o:spt="75" type="#_x0000_t75" style="height:16.2pt;width:51pt;" o:ole="t" filled="f" o:preferrelative="t" stroked="f" coordsize="21600,21600">
            <v:path/>
            <v:fill on="f" focussize="0,0"/>
            <v:stroke on="f" joinstyle="miter"/>
            <v:imagedata r:id="rId98" o:title=""/>
            <o:lock v:ext="edit" aspectratio="t"/>
            <w10:wrap type="none"/>
            <w10:anchorlock/>
          </v:shape>
          <o:OLEObject Type="Embed" ProgID="Equation.DSMT4" ShapeID="_x0000_i1057" DrawAspect="Content" ObjectID="_1468075757" r:id="rId97">
            <o:LockedField>false</o:LockedField>
          </o:OLEObject>
        </w:object>
      </w:r>
      <w:r>
        <w:rPr>
          <w:rFonts w:hint="eastAsia"/>
        </w:rPr>
        <w:t>是LReLU激活函数。</w:t>
      </w:r>
      <w:r>
        <w:rPr>
          <w:rFonts w:hint="eastAsia"/>
          <w:position w:val="-12"/>
        </w:rPr>
        <w:object>
          <v:shape id="_x0000_i1058" o:spt="75" type="#_x0000_t75" style="height:18.6pt;width:14.4pt;" o:ole="t" filled="f" o:preferrelative="t" stroked="f" coordsize="21600,21600">
            <v:path/>
            <v:fill on="f" focussize="0,0"/>
            <v:stroke on="f" joinstyle="miter"/>
            <v:imagedata r:id="rId92" o:title=""/>
            <o:lock v:ext="edit" aspectratio="t"/>
            <w10:wrap type="none"/>
            <w10:anchorlock/>
          </v:shape>
          <o:OLEObject Type="Embed" ProgID="Equation.DSMT4" ShapeID="_x0000_i1058" DrawAspect="Content" ObjectID="_1468075758" r:id="rId99">
            <o:LockedField>false</o:LockedField>
          </o:OLEObject>
        </w:object>
      </w:r>
      <w:r>
        <w:rPr>
          <w:rFonts w:hint="eastAsia"/>
        </w:rPr>
        <w:t>输入到NFMB中</w:t>
      </w:r>
      <w:r>
        <w:rPr>
          <w:rFonts w:hint="eastAsia"/>
          <w:position w:val="-6"/>
        </w:rPr>
        <w:object>
          <v:shape id="_x0000_i1059" o:spt="75" type="#_x0000_t75" style="height:14.4pt;width:14.4pt;" o:ole="t" filled="f" o:preferrelative="t" stroked="f" coordsize="21600,21600">
            <v:path/>
            <v:fill on="f" focussize="0,0"/>
            <v:stroke on="f" joinstyle="miter"/>
            <v:imagedata r:id="rId101" o:title=""/>
            <o:lock v:ext="edit" aspectratio="t"/>
            <w10:wrap type="none"/>
            <w10:anchorlock/>
          </v:shape>
          <o:OLEObject Type="Embed" ProgID="Equation.DSMT4" ShapeID="_x0000_i1059" DrawAspect="Content" ObjectID="_1468075759" r:id="rId100">
            <o:LockedField>false</o:LockedField>
          </o:OLEObject>
        </w:object>
      </w:r>
      <w:r>
        <w:rPr>
          <w:rFonts w:hint="eastAsia"/>
        </w:rPr>
        <w:t>个级联的</w:t>
      </w:r>
      <w:r>
        <w:t>CARB</w:t>
      </w:r>
      <w:r>
        <w:rPr>
          <w:rFonts w:hint="eastAsia"/>
        </w:rPr>
        <w:t>块，以提取多层深度上下文特征，见公式(</w:t>
      </w:r>
      <w:r>
        <w:t>3-2)</w:t>
      </w:r>
      <w:r>
        <w:rPr>
          <w:rFonts w:hint="eastAsia"/>
        </w:rPr>
        <w:t>。</w:t>
      </w:r>
    </w:p>
    <w:p>
      <w:pPr>
        <w:pStyle w:val="49"/>
      </w:pPr>
      <w:r>
        <w:tab/>
      </w:r>
      <w:r>
        <w:object>
          <v:shape id="_x0000_i1060" o:spt="75" type="#_x0000_t75" style="height:19.2pt;width:148.85pt;" o:ole="t" filled="f" o:preferrelative="t" stroked="f" coordsize="21600,21600">
            <v:path/>
            <v:fill on="f" focussize="0,0"/>
            <v:stroke on="f" joinstyle="miter"/>
            <v:imagedata r:id="rId103" o:title=""/>
            <o:lock v:ext="edit" aspectratio="t"/>
            <w10:wrap type="none"/>
            <w10:anchorlock/>
          </v:shape>
          <o:OLEObject Type="Embed" ProgID="Equation.DSMT4" ShapeID="_x0000_i1060" DrawAspect="Content" ObjectID="_1468075760" r:id="rId102">
            <o:LockedField>false</o:LockedField>
          </o:OLEObject>
        </w:object>
      </w:r>
      <w:r>
        <w:t xml:space="preserve"> </w:t>
      </w:r>
      <w:r>
        <w:tab/>
      </w:r>
      <w:r>
        <w:t>(3-2)</w:t>
      </w:r>
    </w:p>
    <w:p>
      <w:pPr>
        <w:overflowPunct w:val="0"/>
        <w:adjustRightInd w:val="0"/>
        <w:snapToGrid w:val="0"/>
        <w:spacing w:line="300" w:lineRule="auto"/>
      </w:pPr>
      <w:r>
        <w:rPr>
          <w:rFonts w:hint="eastAsia"/>
        </w:rPr>
        <w:t>其中，</w:t>
      </w:r>
      <w:r>
        <w:rPr>
          <w:rFonts w:hint="eastAsia"/>
          <w:position w:val="-12"/>
        </w:rPr>
        <w:object>
          <v:shape id="_x0000_i1061" o:spt="75" type="#_x0000_t75" style="height:19.2pt;width:39pt;" o:ole="t" filled="f" o:preferrelative="t" stroked="f" coordsize="21600,21600">
            <v:path/>
            <v:fill on="f" focussize="0,0"/>
            <v:stroke on="f" joinstyle="miter"/>
            <v:imagedata r:id="rId105" o:title=""/>
            <o:lock v:ext="edit" aspectratio="t"/>
            <w10:wrap type="none"/>
            <w10:anchorlock/>
          </v:shape>
          <o:OLEObject Type="Embed" ProgID="Equation.DSMT4" ShapeID="_x0000_i1061" DrawAspect="Content" ObjectID="_1468075761" r:id="rId104">
            <o:LockedField>false</o:LockedField>
          </o:OLEObject>
        </w:object>
      </w:r>
      <w:r>
        <w:rPr>
          <w:rFonts w:hint="eastAsia"/>
        </w:rPr>
        <w:t>是第</w:t>
      </w:r>
      <w:r>
        <w:rPr>
          <w:rFonts w:hint="eastAsia"/>
          <w:position w:val="-6"/>
        </w:rPr>
        <w:object>
          <v:shape id="_x0000_i1062" o:spt="75" type="#_x0000_t75" style="height:11.4pt;width:9.6pt;" o:ole="t" filled="f" o:preferrelative="t" stroked="f" coordsize="21600,21600">
            <v:path/>
            <v:fill on="f" focussize="0,0"/>
            <v:stroke on="f" joinstyle="miter"/>
            <v:imagedata r:id="rId107" o:title=""/>
            <o:lock v:ext="edit" aspectratio="t"/>
            <w10:wrap type="none"/>
            <w10:anchorlock/>
          </v:shape>
          <o:OLEObject Type="Embed" ProgID="Equation.DSMT4" ShapeID="_x0000_i1062" DrawAspect="Content" ObjectID="_1468075762" r:id="rId106">
            <o:LockedField>false</o:LockedField>
          </o:OLEObject>
        </w:object>
      </w:r>
      <w:r>
        <w:rPr>
          <w:rFonts w:hint="eastAsia"/>
        </w:rPr>
        <w:t>个</w:t>
      </w:r>
      <w:r>
        <w:t>CARB</w:t>
      </w:r>
      <w:r>
        <w:rPr>
          <w:rFonts w:hint="eastAsia"/>
        </w:rPr>
        <w:t>块函数，</w:t>
      </w:r>
      <w:r>
        <w:rPr>
          <w:rFonts w:hint="eastAsia"/>
          <w:position w:val="-12"/>
        </w:rPr>
        <w:object>
          <v:shape id="_x0000_i1063" o:spt="75" type="#_x0000_t75" style="height:18.6pt;width:21pt;" o:ole="t" filled="f" o:preferrelative="t" stroked="f" coordsize="21600,21600">
            <v:path/>
            <v:fill on="f" focussize="0,0"/>
            <v:stroke on="f" joinstyle="miter"/>
            <v:imagedata r:id="rId109" o:title=""/>
            <o:lock v:ext="edit" aspectratio="t"/>
            <w10:wrap type="none"/>
            <w10:anchorlock/>
          </v:shape>
          <o:OLEObject Type="Embed" ProgID="Equation.DSMT4" ShapeID="_x0000_i1063" DrawAspect="Content" ObjectID="_1468075763" r:id="rId108">
            <o:LockedField>false</o:LockedField>
          </o:OLEObject>
        </w:object>
      </w:r>
      <w:r>
        <w:rPr>
          <w:rFonts w:hint="eastAsia"/>
        </w:rPr>
        <w:t>是第</w:t>
      </w:r>
      <w:r>
        <w:rPr>
          <w:rFonts w:hint="eastAsia"/>
          <w:position w:val="-6"/>
        </w:rPr>
        <w:object>
          <v:shape id="_x0000_i1064" o:spt="75" type="#_x0000_t75" style="height:14.4pt;width:23.4pt;" o:ole="t" filled="f" o:preferrelative="t" stroked="f" coordsize="21600,21600">
            <v:path/>
            <v:fill on="f" focussize="0,0"/>
            <v:stroke on="f" joinstyle="miter"/>
            <v:imagedata r:id="rId111" o:title=""/>
            <o:lock v:ext="edit" aspectratio="t"/>
            <w10:wrap type="none"/>
            <w10:anchorlock/>
          </v:shape>
          <o:OLEObject Type="Embed" ProgID="Equation.DSMT4" ShapeID="_x0000_i1064" DrawAspect="Content" ObjectID="_1468075764" r:id="rId110">
            <o:LockedField>false</o:LockedField>
          </o:OLEObject>
        </w:object>
      </w:r>
      <w:r>
        <w:rPr>
          <w:rFonts w:hint="eastAsia"/>
        </w:rPr>
        <w:t>个</w:t>
      </w:r>
      <w:r>
        <w:t>CARB</w:t>
      </w:r>
      <w:r>
        <w:rPr>
          <w:rFonts w:hint="eastAsia"/>
        </w:rPr>
        <w:t>的输出特征，即第</w:t>
      </w:r>
      <w:r>
        <w:rPr>
          <w:rFonts w:hint="eastAsia"/>
          <w:position w:val="-6"/>
        </w:rPr>
        <w:object>
          <v:shape id="_x0000_i1065" o:spt="75" type="#_x0000_t75" style="height:11.4pt;width:9.6pt;" o:ole="t" filled="f" o:preferrelative="t" stroked="f" coordsize="21600,21600">
            <v:path/>
            <v:fill on="f" focussize="0,0"/>
            <v:stroke on="f" joinstyle="miter"/>
            <v:imagedata r:id="rId113" o:title=""/>
            <o:lock v:ext="edit" aspectratio="t"/>
            <w10:wrap type="none"/>
            <w10:anchorlock/>
          </v:shape>
          <o:OLEObject Type="Embed" ProgID="Equation.DSMT4" ShapeID="_x0000_i1065" DrawAspect="Content" ObjectID="_1468075765" r:id="rId112">
            <o:LockedField>false</o:LockedField>
          </o:OLEObject>
        </w:object>
      </w:r>
      <w:r>
        <w:rPr>
          <w:rFonts w:hint="eastAsia"/>
        </w:rPr>
        <w:t>个</w:t>
      </w:r>
      <w:r>
        <w:t>CARB</w:t>
      </w:r>
      <w:r>
        <w:rPr>
          <w:rFonts w:hint="eastAsia"/>
        </w:rPr>
        <w:t>的输入特征，每个</w:t>
      </w:r>
      <w:r>
        <w:t>CARB</w:t>
      </w:r>
      <w:r>
        <w:rPr>
          <w:rFonts w:hint="eastAsia"/>
        </w:rPr>
        <w:t>的输出特征，输入到GF</w:t>
      </w:r>
      <w:r>
        <w:t>F</w:t>
      </w:r>
      <w:r>
        <w:rPr>
          <w:rFonts w:hint="eastAsia"/>
        </w:rPr>
        <w:t>B，进行全局特征信息融合，见公式(</w:t>
      </w:r>
      <w:r>
        <w:t>3-3)</w:t>
      </w:r>
      <w:r>
        <w:rPr>
          <w:rFonts w:hint="eastAsia"/>
        </w:rPr>
        <w:t>。</w:t>
      </w:r>
    </w:p>
    <w:p>
      <w:pPr>
        <w:pStyle w:val="49"/>
      </w:pPr>
      <w:r>
        <w:tab/>
      </w:r>
      <w:r>
        <w:object>
          <v:shape id="_x0000_i1066" o:spt="75" type="#_x0000_t75" style="height:19.2pt;width:133.2pt;" o:ole="t" filled="f" o:preferrelative="t" stroked="f" coordsize="21600,21600">
            <v:path/>
            <v:fill on="f" focussize="0,0"/>
            <v:stroke on="f" joinstyle="miter"/>
            <v:imagedata r:id="rId115" o:title=""/>
            <o:lock v:ext="edit" aspectratio="t"/>
            <w10:wrap type="none"/>
            <w10:anchorlock/>
          </v:shape>
          <o:OLEObject Type="Embed" ProgID="Equation.DSMT4" ShapeID="_x0000_i1066" DrawAspect="Content" ObjectID="_1468075766" r:id="rId114">
            <o:LockedField>false</o:LockedField>
          </o:OLEObject>
        </w:object>
      </w:r>
      <w:r>
        <w:t xml:space="preserve"> </w:t>
      </w:r>
      <w:r>
        <w:tab/>
      </w:r>
      <w:r>
        <w:rPr>
          <w:rFonts w:hint="eastAsia"/>
        </w:rPr>
        <w:t>(</w:t>
      </w:r>
      <w:r>
        <w:t>3-3)</w:t>
      </w:r>
    </w:p>
    <w:p>
      <w:pPr>
        <w:overflowPunct w:val="0"/>
        <w:adjustRightInd w:val="0"/>
        <w:snapToGrid w:val="0"/>
        <w:spacing w:line="300" w:lineRule="auto"/>
      </w:pPr>
      <w:r>
        <w:rPr>
          <w:rFonts w:hint="eastAsia"/>
        </w:rPr>
        <w:t>其中，</w:t>
      </w:r>
      <w:r>
        <w:rPr>
          <w:rFonts w:hint="eastAsia"/>
          <w:position w:val="-12"/>
        </w:rPr>
        <w:object>
          <v:shape id="_x0000_i1067" o:spt="75" type="#_x0000_t75" style="height:18.6pt;width:39pt;" o:ole="t" filled="f" o:preferrelative="t" stroked="f" coordsize="21600,21600">
            <v:path/>
            <v:fill on="f" focussize="0,0"/>
            <v:stroke on="f" joinstyle="miter"/>
            <v:imagedata r:id="rId117" o:title=""/>
            <o:lock v:ext="edit" aspectratio="t"/>
            <w10:wrap type="none"/>
            <w10:anchorlock/>
          </v:shape>
          <o:OLEObject Type="Embed" ProgID="Equation.DSMT4" ShapeID="_x0000_i1067" DrawAspect="Content" ObjectID="_1468075767" r:id="rId116">
            <o:LockedField>false</o:LockedField>
          </o:OLEObject>
        </w:object>
      </w:r>
      <w:r>
        <w:rPr>
          <w:rFonts w:hint="eastAsia"/>
        </w:rPr>
        <w:t>是全局特征融合的函数，</w:t>
      </w:r>
      <w:r>
        <w:rPr>
          <w:rFonts w:hint="eastAsia"/>
          <w:position w:val="-14"/>
        </w:rPr>
        <w:object>
          <v:shape id="_x0000_i1068" o:spt="75" type="#_x0000_t75" style="height:19.2pt;width:28.8pt;" o:ole="t" filled="f" o:preferrelative="t" stroked="f" coordsize="21600,21600">
            <v:path/>
            <v:fill on="f" focussize="0,0"/>
            <v:stroke on="f" joinstyle="miter"/>
            <v:imagedata r:id="rId119" o:title=""/>
            <o:lock v:ext="edit" aspectratio="t"/>
            <w10:wrap type="none"/>
            <w10:anchorlock/>
          </v:shape>
          <o:OLEObject Type="Embed" ProgID="Equation.DSMT4" ShapeID="_x0000_i1068" DrawAspect="Content" ObjectID="_1468075768" r:id="rId118">
            <o:LockedField>false</o:LockedField>
          </o:OLEObject>
        </w:object>
      </w:r>
      <w:r>
        <w:rPr>
          <w:rFonts w:hint="eastAsia"/>
        </w:rPr>
        <w:t>是其输出。</w:t>
      </w:r>
      <w:r>
        <w:rPr>
          <w:rFonts w:hint="eastAsia"/>
          <w:position w:val="-14"/>
        </w:rPr>
        <w:object>
          <v:shape id="_x0000_i1069" o:spt="75" type="#_x0000_t75" style="height:19.2pt;width:28.8pt;" o:ole="t" filled="f" o:preferrelative="t" stroked="f" coordsize="21600,21600">
            <v:path/>
            <v:fill on="f" focussize="0,0"/>
            <v:stroke on="f" joinstyle="miter"/>
            <v:imagedata r:id="rId119" o:title=""/>
            <o:lock v:ext="edit" aspectratio="t"/>
            <w10:wrap type="none"/>
            <w10:anchorlock/>
          </v:shape>
          <o:OLEObject Type="Embed" ProgID="Equation.DSMT4" ShapeID="_x0000_i1069" DrawAspect="Content" ObjectID="_1468075769" r:id="rId120">
            <o:LockedField>false</o:LockedField>
          </o:OLEObject>
        </w:object>
      </w:r>
      <w:r>
        <w:rPr>
          <w:rFonts w:hint="eastAsia"/>
        </w:rPr>
        <w:t>和</w:t>
      </w:r>
      <w:r>
        <w:rPr>
          <w:rFonts w:hint="eastAsia"/>
          <w:position w:val="-12"/>
        </w:rPr>
        <w:object>
          <v:shape id="_x0000_i1070" o:spt="75" type="#_x0000_t75" style="height:18.6pt;width:18.6pt;" o:ole="t" filled="f" o:preferrelative="t" stroked="f" coordsize="21600,21600">
            <v:path/>
            <v:fill on="f" focussize="0,0"/>
            <v:stroke on="f" joinstyle="miter"/>
            <v:imagedata r:id="rId122" o:title=""/>
            <o:lock v:ext="edit" aspectratio="t"/>
            <w10:wrap type="none"/>
            <w10:anchorlock/>
          </v:shape>
          <o:OLEObject Type="Embed" ProgID="Equation.DSMT4" ShapeID="_x0000_i1070" DrawAspect="Content" ObjectID="_1468075770" r:id="rId121">
            <o:LockedField>false</o:LockedField>
          </o:OLEObject>
        </w:object>
      </w:r>
      <w:r>
        <w:rPr>
          <w:rFonts w:hint="eastAsia"/>
        </w:rPr>
        <w:t>同时输入到Upsampler块，获得目标SR图像，见公式(</w:t>
      </w:r>
      <w:r>
        <w:t>3-4)</w:t>
      </w:r>
      <w:r>
        <w:rPr>
          <w:rFonts w:hint="eastAsia"/>
        </w:rPr>
        <w:t>。</w:t>
      </w:r>
    </w:p>
    <w:p>
      <w:pPr>
        <w:pStyle w:val="49"/>
      </w:pPr>
      <w:r>
        <w:tab/>
      </w:r>
      <w:r>
        <w:object>
          <v:shape id="_x0000_i1071" o:spt="75" type="#_x0000_t75" style="height:19.2pt;width:157.15pt;" o:ole="t" filled="f" o:preferrelative="t" stroked="f" coordsize="21600,21600">
            <v:path/>
            <v:fill on="f" focussize="0,0"/>
            <v:stroke on="f" joinstyle="miter"/>
            <v:imagedata r:id="rId124" o:title=""/>
            <o:lock v:ext="edit" aspectratio="t"/>
            <w10:wrap type="none"/>
            <w10:anchorlock/>
          </v:shape>
          <o:OLEObject Type="Embed" ProgID="Equation.DSMT4" ShapeID="_x0000_i1071" DrawAspect="Content" ObjectID="_1468075771" r:id="rId123">
            <o:LockedField>false</o:LockedField>
          </o:OLEObject>
        </w:object>
      </w:r>
      <w:r>
        <w:t xml:space="preserve"> </w:t>
      </w:r>
      <w:r>
        <w:tab/>
      </w:r>
      <w:r>
        <w:t>(3-4)</w:t>
      </w:r>
    </w:p>
    <w:p>
      <w:pPr>
        <w:overflowPunct w:val="0"/>
        <w:adjustRightInd w:val="0"/>
        <w:snapToGrid w:val="0"/>
        <w:spacing w:line="300" w:lineRule="auto"/>
      </w:pPr>
      <w:r>
        <w:rPr>
          <w:rFonts w:hint="eastAsia"/>
        </w:rPr>
        <w:t>其中，</w:t>
      </w:r>
      <w:r>
        <w:rPr>
          <w:rFonts w:hint="eastAsia"/>
          <w:position w:val="-14"/>
        </w:rPr>
        <w:object>
          <v:shape id="_x0000_i1072" o:spt="75" type="#_x0000_t75" style="height:19.2pt;width:30pt;" o:ole="t" filled="f" o:preferrelative="t" stroked="f" coordsize="21600,21600">
            <v:path/>
            <v:fill on="f" focussize="0,0"/>
            <v:stroke on="f" joinstyle="miter"/>
            <v:imagedata r:id="rId126" o:title=""/>
            <o:lock v:ext="edit" aspectratio="t"/>
            <w10:wrap type="none"/>
            <w10:anchorlock/>
          </v:shape>
          <o:OLEObject Type="Embed" ProgID="Equation.DSMT4" ShapeID="_x0000_i1072" DrawAspect="Content" ObjectID="_1468075772" r:id="rId125">
            <o:LockedField>false</o:LockedField>
          </o:OLEObject>
        </w:object>
      </w:r>
      <w:r>
        <w:rPr>
          <w:rFonts w:hint="eastAsia"/>
        </w:rPr>
        <w:t>是亚像素卷积</w:t>
      </w:r>
      <w:r>
        <w:rPr>
          <w:rFonts w:hint="eastAsia"/>
          <w:vertAlign w:val="superscript"/>
        </w:rPr>
        <w:t>[</w:t>
      </w:r>
      <w:r>
        <w:rPr>
          <w:vertAlign w:val="superscript"/>
        </w:rPr>
        <w:t>63</w:t>
      </w:r>
      <w:r>
        <w:rPr>
          <w:rFonts w:hint="eastAsia"/>
          <w:vertAlign w:val="superscript"/>
        </w:rPr>
        <w:t>]</w:t>
      </w:r>
      <w:r>
        <w:rPr>
          <w:rFonts w:hint="eastAsia"/>
        </w:rPr>
        <w:t>上采样，</w:t>
      </w:r>
      <w:r>
        <w:rPr>
          <w:rFonts w:hint="eastAsia"/>
          <w:position w:val="-12"/>
        </w:rPr>
        <w:object>
          <v:shape id="_x0000_i1073" o:spt="75" type="#_x0000_t75" style="height:18.6pt;width:33pt;" o:ole="t" filled="f" o:preferrelative="t" stroked="f" coordsize="21600,21600">
            <v:path/>
            <v:fill on="f" focussize="0,0"/>
            <v:stroke on="f" joinstyle="miter"/>
            <v:imagedata r:id="rId128" o:title=""/>
            <o:lock v:ext="edit" aspectratio="t"/>
            <w10:wrap type="none"/>
            <w10:anchorlock/>
          </v:shape>
          <o:OLEObject Type="Embed" ProgID="Equation.DSMT4" ShapeID="_x0000_i1073" DrawAspect="Content" ObjectID="_1468075773" r:id="rId127">
            <o:LockedField>false</o:LockedField>
          </o:OLEObject>
        </w:object>
      </w:r>
      <w:r>
        <w:rPr>
          <w:rFonts w:hint="eastAsia"/>
        </w:rPr>
        <w:t>是</w:t>
      </w:r>
      <w:r>
        <w:t>3</w:t>
      </w:r>
      <w:r>
        <w:rPr>
          <w:rFonts w:hint="eastAsia" w:ascii="宋体" w:hAnsi="宋体"/>
        </w:rPr>
        <w:t>×</w:t>
      </w:r>
      <w:r>
        <w:t>3</w:t>
      </w:r>
      <w:r>
        <w:rPr>
          <w:rFonts w:hint="eastAsia"/>
        </w:rPr>
        <w:t>的卷积函数，</w:t>
      </w:r>
      <w:r>
        <w:rPr>
          <w:rFonts w:hint="eastAsia"/>
          <w:position w:val="-12"/>
        </w:rPr>
        <w:object>
          <v:shape id="_x0000_i1074" o:spt="75" type="#_x0000_t75" style="height:18.6pt;width:17.4pt;" o:ole="t" filled="f" o:preferrelative="t" stroked="f" coordsize="21600,21600">
            <v:path/>
            <v:fill on="f" focussize="0,0"/>
            <v:stroke on="f" joinstyle="miter"/>
            <v:imagedata r:id="rId130" o:title=""/>
            <o:lock v:ext="edit" aspectratio="t"/>
            <w10:wrap type="none"/>
            <w10:anchorlock/>
          </v:shape>
          <o:OLEObject Type="Embed" ProgID="Equation.DSMT4" ShapeID="_x0000_i1074" DrawAspect="Content" ObjectID="_1468075774" r:id="rId129">
            <o:LockedField>false</o:LockedField>
          </o:OLEObject>
        </w:object>
      </w:r>
      <w:r>
        <w:rPr>
          <w:rFonts w:hint="eastAsia"/>
        </w:rPr>
        <w:t>是输入的SR图像。</w:t>
      </w:r>
    </w:p>
    <w:p>
      <w:pPr>
        <w:pStyle w:val="4"/>
        <w:rPr>
          <w:lang w:val="en-US"/>
        </w:rPr>
      </w:pPr>
      <w:bookmarkStart w:id="72" w:name="_Toc131283166"/>
      <w:r>
        <w:rPr>
          <w:rFonts w:hint="eastAsia"/>
          <w:lang w:val="en-US"/>
        </w:rPr>
        <w:t xml:space="preserve">3.2.2 </w:t>
      </w:r>
      <w:r>
        <w:rPr>
          <w:rFonts w:hint="eastAsia"/>
        </w:rPr>
        <w:t>上下文注意残差</w:t>
      </w:r>
      <w:r>
        <w:t>块</w:t>
      </w:r>
      <w:r>
        <w:rPr>
          <w:rFonts w:hint="eastAsia"/>
          <w:lang w:val="en-US"/>
        </w:rPr>
        <w:t>(</w:t>
      </w:r>
      <w:r>
        <w:rPr>
          <w:lang w:val="en-US"/>
        </w:rPr>
        <w:t>CARB</w:t>
      </w:r>
      <w:r>
        <w:rPr>
          <w:rFonts w:hint="eastAsia"/>
          <w:lang w:val="en-US"/>
        </w:rPr>
        <w:t>)</w:t>
      </w:r>
      <w:bookmarkEnd w:id="72"/>
    </w:p>
    <w:p>
      <w:pPr>
        <w:overflowPunct w:val="0"/>
        <w:adjustRightInd w:val="0"/>
        <w:snapToGrid w:val="0"/>
        <w:spacing w:line="300" w:lineRule="auto"/>
        <w:ind w:firstLine="487" w:firstLineChars="196"/>
      </w:pPr>
      <w:r>
        <w:rPr>
          <w:rFonts w:hint="eastAsia"/>
        </w:rPr>
        <w:t>如图</w:t>
      </w:r>
      <w:r>
        <w:t>3-2</w:t>
      </w:r>
      <w:r>
        <w:rPr>
          <w:rFonts w:hint="eastAsia"/>
        </w:rPr>
        <w:t>所示，</w:t>
      </w:r>
      <w:r>
        <w:t>CARB</w:t>
      </w:r>
      <w:r>
        <w:rPr>
          <w:rFonts w:hint="eastAsia"/>
        </w:rPr>
        <w:t>主要包括3条分支，从上到下，分别为：分支1、分支2和分支3。分支</w:t>
      </w:r>
      <w:r>
        <w:t>1</w:t>
      </w:r>
      <w:r>
        <w:rPr>
          <w:rFonts w:hint="eastAsia"/>
        </w:rPr>
        <w:t>是一个简单的残差连接；分支</w:t>
      </w:r>
      <w:r>
        <w:t>2</w:t>
      </w:r>
      <w:r>
        <w:rPr>
          <w:rFonts w:hint="eastAsia"/>
        </w:rPr>
        <w:t>包含</w:t>
      </w:r>
      <w:r>
        <w:rPr>
          <w:rFonts w:hAnsi="宋体"/>
          <w:position w:val="-4"/>
        </w:rPr>
        <w:object>
          <v:shape id="_x0000_i1075" o:spt="75" type="#_x0000_t75" style="height:12.6pt;width:15.6pt;" o:ole="t" filled="f" o:preferrelative="t" stroked="f" coordsize="21600,21600">
            <v:path/>
            <v:fill on="f" focussize="0,0"/>
            <v:stroke on="f" joinstyle="miter"/>
            <v:imagedata r:id="rId132" o:title=""/>
            <o:lock v:ext="edit" aspectratio="t"/>
            <w10:wrap type="none"/>
            <w10:anchorlock/>
          </v:shape>
          <o:OLEObject Type="Embed" ProgID="Equation.DSMT4" ShapeID="_x0000_i1075" DrawAspect="Content" ObjectID="_1468075775" r:id="rId131">
            <o:LockedField>false</o:LockedField>
          </o:OLEObject>
        </w:object>
      </w:r>
      <w:r>
        <w:rPr>
          <w:rFonts w:hint="eastAsia"/>
        </w:rPr>
        <w:t>(本文中，</w:t>
      </w:r>
      <w:r>
        <w:rPr>
          <w:rFonts w:hAnsi="宋体"/>
          <w:position w:val="-6"/>
        </w:rPr>
        <w:object>
          <v:shape id="_x0000_i1076" o:spt="75" type="#_x0000_t75" style="height:14.4pt;width:34.2pt;" o:ole="t" filled="f" o:preferrelative="t" stroked="f" coordsize="21600,21600">
            <v:path/>
            <v:fill on="f" focussize="0,0"/>
            <v:stroke on="f" joinstyle="miter"/>
            <v:imagedata r:id="rId134" o:title=""/>
            <o:lock v:ext="edit" aspectratio="t"/>
            <w10:wrap type="none"/>
            <w10:anchorlock/>
          </v:shape>
          <o:OLEObject Type="Embed" ProgID="Equation.DSMT4" ShapeID="_x0000_i1076" DrawAspect="Content" ObjectID="_1468075776" r:id="rId133">
            <o:LockedField>false</o:LockedField>
          </o:OLEObject>
        </w:object>
      </w:r>
      <w:r>
        <w:rPr>
          <w:rFonts w:hint="eastAsia"/>
        </w:rPr>
        <w:t>)个级联的M</w:t>
      </w:r>
      <w:r>
        <w:t>C</w:t>
      </w:r>
      <w:r>
        <w:rPr>
          <w:rFonts w:hint="eastAsia"/>
        </w:rPr>
        <w:t>R</w:t>
      </w:r>
      <w:r>
        <w:t>B</w:t>
      </w:r>
      <w:r>
        <w:rPr>
          <w:rFonts w:hint="eastAsia"/>
        </w:rPr>
        <w:t>；分支</w:t>
      </w:r>
      <w:r>
        <w:t>3</w:t>
      </w:r>
      <w:r>
        <w:rPr>
          <w:rFonts w:hint="eastAsia"/>
        </w:rPr>
        <w:t>是一个</w:t>
      </w:r>
      <w:r>
        <w:t>MN</w:t>
      </w:r>
      <w:r>
        <w:rPr>
          <w:rFonts w:hint="eastAsia"/>
        </w:rPr>
        <w:t>AB。</w:t>
      </w:r>
      <w:r>
        <w:t>CARB</w:t>
      </w:r>
      <w:r>
        <w:rPr>
          <w:rFonts w:hint="eastAsia"/>
        </w:rPr>
        <w:t>中串联的M</w:t>
      </w:r>
      <w:r>
        <w:t>CRB</w:t>
      </w:r>
      <w:r>
        <w:rPr>
          <w:rFonts w:hint="eastAsia"/>
        </w:rPr>
        <w:t>中，扩张卷积有不同的扩张率，例如，</w:t>
      </w:r>
      <w:r>
        <w:t>6</w:t>
      </w:r>
      <w:r>
        <w:rPr>
          <w:rFonts w:hint="eastAsia"/>
        </w:rPr>
        <w:t>个级联的</w:t>
      </w:r>
      <w:r>
        <w:t>MCR</w:t>
      </w:r>
      <w:r>
        <w:rPr>
          <w:rFonts w:hint="eastAsia"/>
        </w:rPr>
        <w:t>B中的扩张率分别为：1、2、3、3、2、1，以捕获不同尺度的上下文特征。</w:t>
      </w:r>
      <w:r>
        <w:t>MN</w:t>
      </w:r>
      <w:r>
        <w:rPr>
          <w:rFonts w:hint="eastAsia"/>
        </w:rPr>
        <w:t>AB使图像不同区域的信息互相补充，在不同大小的感受野范围对互补的信息进行融合。基于M</w:t>
      </w:r>
      <w:r>
        <w:t>C</w:t>
      </w:r>
      <w:r>
        <w:rPr>
          <w:rFonts w:hint="eastAsia"/>
        </w:rPr>
        <w:t>R</w:t>
      </w:r>
      <w:r>
        <w:t>B</w:t>
      </w:r>
      <w:r>
        <w:rPr>
          <w:rFonts w:hint="eastAsia"/>
        </w:rPr>
        <w:t>和</w:t>
      </w:r>
      <w:r>
        <w:t>MN</w:t>
      </w:r>
      <w:r>
        <w:rPr>
          <w:rFonts w:hint="eastAsia"/>
        </w:rPr>
        <w:t>AB，</w:t>
      </w:r>
      <w:r>
        <w:t>CARB</w:t>
      </w:r>
      <w:r>
        <w:rPr>
          <w:rFonts w:hint="eastAsia"/>
        </w:rPr>
        <w:t>可以充分融合多尺度的、局部和非局部的多上下文特征信息，有效利用LR图像的自相似性。第</w:t>
      </w:r>
      <w:r>
        <w:rPr>
          <w:rFonts w:hint="eastAsia"/>
          <w:position w:val="-6"/>
        </w:rPr>
        <w:object>
          <v:shape id="_x0000_i1077" o:spt="75" type="#_x0000_t75" style="height:11.4pt;width:9.6pt;" o:ole="t" filled="f" o:preferrelative="t" stroked="f" coordsize="21600,21600">
            <v:path/>
            <v:fill on="f" focussize="0,0"/>
            <v:stroke on="f" joinstyle="miter"/>
            <v:imagedata r:id="rId113" o:title=""/>
            <o:lock v:ext="edit" aspectratio="t"/>
            <w10:wrap type="none"/>
            <w10:anchorlock/>
          </v:shape>
          <o:OLEObject Type="Embed" ProgID="Equation.DSMT4" ShapeID="_x0000_i1077" DrawAspect="Content" ObjectID="_1468075777" r:id="rId135">
            <o:LockedField>false</o:LockedField>
          </o:OLEObject>
        </w:object>
      </w:r>
      <w:r>
        <w:rPr>
          <w:rFonts w:hint="eastAsia"/>
        </w:rPr>
        <w:t>个</w:t>
      </w:r>
      <w:r>
        <w:t>CARB</w:t>
      </w:r>
      <w:r>
        <w:rPr>
          <w:rFonts w:hint="eastAsia"/>
        </w:rPr>
        <w:t>支路</w:t>
      </w:r>
      <w:r>
        <w:t>2</w:t>
      </w:r>
      <w:r>
        <w:rPr>
          <w:rFonts w:hint="eastAsia"/>
        </w:rPr>
        <w:t>的输出特征的表示见公式(</w:t>
      </w:r>
      <w:r>
        <w:t>3-5)。</w:t>
      </w:r>
    </w:p>
    <w:p>
      <w:pPr>
        <w:pStyle w:val="49"/>
      </w:pPr>
      <w:r>
        <w:tab/>
      </w:r>
      <w:r>
        <w:object>
          <v:shape id="_x0000_i1078" o:spt="75" type="#_x0000_t75" style="height:19.2pt;width:178.8pt;" o:ole="t" filled="f" o:preferrelative="t" stroked="f" coordsize="21600,21600">
            <v:path/>
            <v:fill on="f" focussize="0,0"/>
            <v:stroke on="f" joinstyle="miter"/>
            <v:imagedata r:id="rId137" o:title=""/>
            <o:lock v:ext="edit" aspectratio="t"/>
            <w10:wrap type="none"/>
            <w10:anchorlock/>
          </v:shape>
          <o:OLEObject Type="Embed" ProgID="Equation.DSMT4" ShapeID="_x0000_i1078" DrawAspect="Content" ObjectID="_1468075778" r:id="rId136">
            <o:LockedField>false</o:LockedField>
          </o:OLEObject>
        </w:object>
      </w:r>
      <w:r>
        <w:t xml:space="preserve"> </w:t>
      </w:r>
      <w:r>
        <w:tab/>
      </w:r>
      <w:r>
        <w:t>(3-5)</w:t>
      </w:r>
    </w:p>
    <w:p>
      <w:pPr>
        <w:overflowPunct w:val="0"/>
        <w:adjustRightInd w:val="0"/>
        <w:snapToGrid w:val="0"/>
        <w:spacing w:line="300" w:lineRule="auto"/>
      </w:pPr>
      <w:r>
        <w:rPr>
          <w:rFonts w:hint="eastAsia"/>
        </w:rPr>
        <w:t>其中，</w:t>
      </w:r>
      <w:r>
        <w:rPr>
          <w:position w:val="-12"/>
        </w:rPr>
        <w:object>
          <v:shape id="_x0000_i1079" o:spt="75" type="#_x0000_t75" style="height:19.2pt;width:41.4pt;" o:ole="t" filled="f" o:preferrelative="t" stroked="f" coordsize="21600,21600">
            <v:path/>
            <v:fill on="f" focussize="0,0"/>
            <v:stroke on="f" joinstyle="miter"/>
            <v:imagedata r:id="rId139" o:title=""/>
            <o:lock v:ext="edit" aspectratio="t"/>
            <w10:wrap type="none"/>
            <w10:anchorlock/>
          </v:shape>
          <o:OLEObject Type="Embed" ProgID="Equation.DSMT4" ShapeID="_x0000_i1079" DrawAspect="Content" ObjectID="_1468075779" r:id="rId138">
            <o:LockedField>false</o:LockedField>
          </o:OLEObject>
        </w:object>
      </w:r>
      <w:r>
        <w:rPr>
          <w:rFonts w:hint="eastAsia"/>
        </w:rPr>
        <w:t>表示第</w:t>
      </w:r>
      <w:r>
        <w:rPr>
          <w:rFonts w:hint="eastAsia"/>
          <w:position w:val="-6"/>
        </w:rPr>
        <w:object>
          <v:shape id="_x0000_i1080" o:spt="75" type="#_x0000_t75" style="height:11.4pt;width:9.6pt;" o:ole="t" filled="f" o:preferrelative="t" stroked="f" coordsize="21600,21600">
            <v:path/>
            <v:fill on="f" focussize="0,0"/>
            <v:stroke on="f" joinstyle="miter"/>
            <v:imagedata r:id="rId113" o:title=""/>
            <o:lock v:ext="edit" aspectratio="t"/>
            <w10:wrap type="none"/>
            <w10:anchorlock/>
          </v:shape>
          <o:OLEObject Type="Embed" ProgID="Equation.DSMT4" ShapeID="_x0000_i1080" DrawAspect="Content" ObjectID="_1468075780" r:id="rId140">
            <o:LockedField>false</o:LockedField>
          </o:OLEObject>
        </w:object>
      </w:r>
      <w:r>
        <w:rPr>
          <w:rFonts w:hint="eastAsia"/>
        </w:rPr>
        <w:t>个</w:t>
      </w:r>
      <w:r>
        <w:t>CARB</w:t>
      </w:r>
      <w:r>
        <w:rPr>
          <w:rFonts w:hint="eastAsia"/>
        </w:rPr>
        <w:t>中第</w:t>
      </w:r>
      <w:r>
        <w:rPr>
          <w:rFonts w:hint="eastAsia"/>
          <w:position w:val="-6"/>
        </w:rPr>
        <w:object>
          <v:shape id="_x0000_i1081" o:spt="75" type="#_x0000_t75" style="height:11.4pt;width:12.6pt;" o:ole="t" filled="f" o:preferrelative="t" stroked="f" coordsize="21600,21600">
            <v:path/>
            <v:fill on="f" focussize="0,0"/>
            <v:stroke on="f" joinstyle="miter"/>
            <v:imagedata r:id="rId142" o:title=""/>
            <o:lock v:ext="edit" aspectratio="t"/>
            <w10:wrap type="none"/>
            <w10:anchorlock/>
          </v:shape>
          <o:OLEObject Type="Embed" ProgID="Equation.DSMT4" ShapeID="_x0000_i1081" DrawAspect="Content" ObjectID="_1468075781" r:id="rId141">
            <o:LockedField>false</o:LockedField>
          </o:OLEObject>
        </w:object>
      </w:r>
      <w:r>
        <w:rPr>
          <w:rFonts w:hint="eastAsia"/>
        </w:rPr>
        <w:t>(</w:t>
      </w:r>
      <w:r>
        <w:rPr>
          <w:rFonts w:hint="eastAsia"/>
          <w:position w:val="-6"/>
        </w:rPr>
        <w:object>
          <v:shape id="_x0000_i1082" o:spt="75" type="#_x0000_t75" style="height:11.4pt;width:12.6pt;" o:ole="t" filled="f" o:preferrelative="t" stroked="f" coordsize="21600,21600">
            <v:path/>
            <v:fill on="f" focussize="0,0"/>
            <v:stroke on="f" joinstyle="miter"/>
            <v:imagedata r:id="rId142" o:title=""/>
            <o:lock v:ext="edit" aspectratio="t"/>
            <w10:wrap type="none"/>
            <w10:anchorlock/>
          </v:shape>
          <o:OLEObject Type="Embed" ProgID="Equation.DSMT4" ShapeID="_x0000_i1082" DrawAspect="Content" ObjectID="_1468075782" r:id="rId143">
            <o:LockedField>false</o:LockedField>
          </o:OLEObject>
        </w:object>
      </w:r>
      <w:r>
        <w:t>=1</w:t>
      </w:r>
      <w:r>
        <w:rPr>
          <w:rFonts w:hint="eastAsia"/>
        </w:rPr>
        <w:t>，2，</w:t>
      </w:r>
      <w:r>
        <w:t>…</w:t>
      </w:r>
      <w:r>
        <w:rPr>
          <w:rFonts w:hint="eastAsia"/>
        </w:rPr>
        <w:t>，</w:t>
      </w:r>
      <w:r>
        <w:rPr>
          <w:rFonts w:hint="eastAsia"/>
          <w:position w:val="-4"/>
        </w:rPr>
        <w:object>
          <v:shape id="_x0000_i1083" o:spt="75" type="#_x0000_t75" style="height:13.2pt;width:15.6pt;" o:ole="t" filled="f" o:preferrelative="t" stroked="f" coordsize="21600,21600">
            <v:path/>
            <v:fill on="f" focussize="0,0"/>
            <v:stroke on="f" joinstyle="miter"/>
            <v:imagedata r:id="rId145" o:title=""/>
            <o:lock v:ext="edit" aspectratio="t"/>
            <w10:wrap type="none"/>
            <w10:anchorlock/>
          </v:shape>
          <o:OLEObject Type="Embed" ProgID="Equation.DSMT4" ShapeID="_x0000_i1083" DrawAspect="Content" ObjectID="_1468075783" r:id="rId144">
            <o:LockedField>false</o:LockedField>
          </o:OLEObject>
        </w:object>
      </w:r>
      <w:r>
        <w:rPr>
          <w:rFonts w:hint="eastAsia"/>
        </w:rPr>
        <w:t>)个M</w:t>
      </w:r>
      <w:r>
        <w:t>C</w:t>
      </w:r>
      <w:r>
        <w:rPr>
          <w:rFonts w:hint="eastAsia"/>
        </w:rPr>
        <w:t>R</w:t>
      </w:r>
      <w:r>
        <w:t>B</w:t>
      </w:r>
      <w:r>
        <w:rPr>
          <w:rFonts w:hint="eastAsia"/>
        </w:rPr>
        <w:t>函数，</w:t>
      </w:r>
      <w:r>
        <w:rPr>
          <w:rFonts w:hAnsi="宋体"/>
          <w:position w:val="-12"/>
        </w:rPr>
        <w:object>
          <v:shape id="_x0000_i1084" o:spt="75" type="#_x0000_t75" style="height:18.6pt;width:21pt;" o:ole="t" filled="f" o:preferrelative="t" stroked="f" coordsize="21600,21600">
            <v:path/>
            <v:fill on="f" focussize="0,0"/>
            <v:stroke on="f" joinstyle="miter"/>
            <v:imagedata r:id="rId147" o:title=""/>
            <o:lock v:ext="edit" aspectratio="t"/>
            <w10:wrap type="none"/>
            <w10:anchorlock/>
          </v:shape>
          <o:OLEObject Type="Embed" ProgID="Equation.DSMT4" ShapeID="_x0000_i1084" DrawAspect="Content" ObjectID="_1468075784" r:id="rId146">
            <o:LockedField>false</o:LockedField>
          </o:OLEObject>
        </w:object>
      </w:r>
      <w:r>
        <w:rPr>
          <w:rFonts w:hint="eastAsia"/>
        </w:rPr>
        <w:t>是第</w:t>
      </w:r>
      <w:r>
        <w:rPr>
          <w:rFonts w:hAnsi="宋体"/>
          <w:position w:val="-6"/>
        </w:rPr>
        <w:object>
          <v:shape id="_x0000_i1085" o:spt="75" type="#_x0000_t75" style="height:14.4pt;width:23.4pt;" o:ole="t" filled="f" o:preferrelative="t" stroked="f" coordsize="21600,21600">
            <v:path/>
            <v:fill on="f" focussize="0,0"/>
            <v:stroke on="f" joinstyle="miter"/>
            <v:imagedata r:id="rId149" o:title=""/>
            <o:lock v:ext="edit" aspectratio="t"/>
            <w10:wrap type="none"/>
            <w10:anchorlock/>
          </v:shape>
          <o:OLEObject Type="Embed" ProgID="Equation.DSMT4" ShapeID="_x0000_i1085" DrawAspect="Content" ObjectID="_1468075785" r:id="rId148">
            <o:LockedField>false</o:LockedField>
          </o:OLEObject>
        </w:object>
      </w:r>
      <w:r>
        <w:rPr>
          <w:rFonts w:hint="eastAsia"/>
        </w:rPr>
        <w:t>个</w:t>
      </w:r>
      <w:r>
        <w:t>CARB</w:t>
      </w:r>
      <w:r>
        <w:rPr>
          <w:rFonts w:hint="eastAsia"/>
        </w:rPr>
        <w:t>的输出特征，即第</w:t>
      </w:r>
      <w:r>
        <w:rPr>
          <w:rFonts w:hint="eastAsia"/>
          <w:position w:val="-6"/>
        </w:rPr>
        <w:object>
          <v:shape id="_x0000_i1086" o:spt="75" type="#_x0000_t75" style="height:11.4pt;width:9.6pt;" o:ole="t" filled="f" o:preferrelative="t" stroked="f" coordsize="21600,21600">
            <v:path/>
            <v:fill on="f" focussize="0,0"/>
            <v:stroke on="f" joinstyle="miter"/>
            <v:imagedata r:id="rId113" o:title=""/>
            <o:lock v:ext="edit" aspectratio="t"/>
            <w10:wrap type="none"/>
            <w10:anchorlock/>
          </v:shape>
          <o:OLEObject Type="Embed" ProgID="Equation.DSMT4" ShapeID="_x0000_i1086" DrawAspect="Content" ObjectID="_1468075786" r:id="rId150">
            <o:LockedField>false</o:LockedField>
          </o:OLEObject>
        </w:object>
      </w:r>
      <w:r>
        <w:rPr>
          <w:rFonts w:hint="eastAsia"/>
        </w:rPr>
        <w:t>个</w:t>
      </w:r>
      <w:r>
        <w:t>CARB</w:t>
      </w:r>
      <w:r>
        <w:rPr>
          <w:rFonts w:hint="eastAsia"/>
        </w:rPr>
        <w:t>的输入特征。第</w:t>
      </w:r>
      <w:r>
        <w:rPr>
          <w:rFonts w:hint="eastAsia"/>
          <w:position w:val="-6"/>
        </w:rPr>
        <w:object>
          <v:shape id="_x0000_i1087" o:spt="75" type="#_x0000_t75" style="height:11.4pt;width:9.6pt;" o:ole="t" filled="f" o:preferrelative="t" stroked="f" coordsize="21600,21600">
            <v:path/>
            <v:fill on="f" focussize="0,0"/>
            <v:stroke on="f" joinstyle="miter"/>
            <v:imagedata r:id="rId113" o:title=""/>
            <o:lock v:ext="edit" aspectratio="t"/>
            <w10:wrap type="none"/>
            <w10:anchorlock/>
          </v:shape>
          <o:OLEObject Type="Embed" ProgID="Equation.DSMT4" ShapeID="_x0000_i1087" DrawAspect="Content" ObjectID="_1468075787" r:id="rId151">
            <o:LockedField>false</o:LockedField>
          </o:OLEObject>
        </w:object>
      </w:r>
      <w:r>
        <w:rPr>
          <w:rFonts w:hint="eastAsia"/>
        </w:rPr>
        <w:t>个</w:t>
      </w:r>
      <w:r>
        <w:t>CARB</w:t>
      </w:r>
      <w:r>
        <w:rPr>
          <w:rFonts w:hint="eastAsia"/>
        </w:rPr>
        <w:t>内支路3上输出的注意力权重表示见公式(</w:t>
      </w:r>
      <w:r>
        <w:t>3-6)</w:t>
      </w:r>
      <w:r>
        <w:rPr>
          <w:rFonts w:hint="eastAsia"/>
        </w:rPr>
        <w:t>。</w:t>
      </w:r>
    </w:p>
    <w:p>
      <w:pPr>
        <w:pStyle w:val="49"/>
      </w:pPr>
      <w:r>
        <w:tab/>
      </w:r>
      <w:r>
        <w:object>
          <v:shape id="_x0000_i1088" o:spt="75" type="#_x0000_t75" style="height:19.2pt;width:93pt;" o:ole="t" filled="f" o:preferrelative="t" stroked="f" coordsize="21600,21600">
            <v:path/>
            <v:fill on="f" focussize="0,0"/>
            <v:stroke on="f" joinstyle="miter"/>
            <v:imagedata r:id="rId153" o:title=""/>
            <o:lock v:ext="edit" aspectratio="t"/>
            <w10:wrap type="none"/>
            <w10:anchorlock/>
          </v:shape>
          <o:OLEObject Type="Embed" ProgID="Equation.DSMT4" ShapeID="_x0000_i1088" DrawAspect="Content" ObjectID="_1468075788" r:id="rId152">
            <o:LockedField>false</o:LockedField>
          </o:OLEObject>
        </w:object>
      </w:r>
      <w:r>
        <w:t xml:space="preserve"> </w:t>
      </w:r>
      <w:r>
        <w:tab/>
      </w:r>
      <w:r>
        <w:t>(3-6)</w:t>
      </w:r>
    </w:p>
    <w:p>
      <w:pPr>
        <w:adjustRightInd w:val="0"/>
        <w:snapToGrid w:val="0"/>
        <w:spacing w:line="300" w:lineRule="auto"/>
      </w:pPr>
      <w:r>
        <w:rPr>
          <w:rFonts w:hint="eastAsia"/>
        </w:rPr>
        <w:t>其中，</w:t>
      </w:r>
      <w:r>
        <w:rPr>
          <w:position w:val="-12"/>
        </w:rPr>
        <w:object>
          <v:shape id="_x0000_i1089" o:spt="75" type="#_x0000_t75" style="height:18pt;width:39pt;" o:ole="t" filled="f" o:preferrelative="t" stroked="f" coordsize="21600,21600">
            <v:path/>
            <v:fill on="f" focussize="0,0"/>
            <v:stroke on="f" joinstyle="miter"/>
            <v:imagedata r:id="rId155" o:title=""/>
            <o:lock v:ext="edit" aspectratio="t"/>
            <w10:wrap type="none"/>
            <w10:anchorlock/>
          </v:shape>
          <o:OLEObject Type="Embed" ProgID="Equation.DSMT4" ShapeID="_x0000_i1089" DrawAspect="Content" ObjectID="_1468075789" r:id="rId154">
            <o:LockedField>false</o:LockedField>
          </o:OLEObject>
        </w:object>
      </w:r>
      <w:r>
        <w:rPr>
          <w:rFonts w:hint="eastAsia"/>
        </w:rPr>
        <w:t>是</w:t>
      </w:r>
      <w:r>
        <w:t>CARB</w:t>
      </w:r>
      <w:r>
        <w:rPr>
          <w:rFonts w:hint="eastAsia"/>
        </w:rPr>
        <w:t>函数，第</w:t>
      </w:r>
      <w:r>
        <w:rPr>
          <w:rFonts w:hint="eastAsia"/>
          <w:position w:val="-6"/>
        </w:rPr>
        <w:object>
          <v:shape id="_x0000_i1090" o:spt="75" type="#_x0000_t75" style="height:11.4pt;width:9.6pt;" o:ole="t" filled="f" o:preferrelative="t" stroked="f" coordsize="21600,21600">
            <v:path/>
            <v:fill on="f" focussize="0,0"/>
            <v:stroke on="f" joinstyle="miter"/>
            <v:imagedata r:id="rId113" o:title=""/>
            <o:lock v:ext="edit" aspectratio="t"/>
            <w10:wrap type="none"/>
            <w10:anchorlock/>
          </v:shape>
          <o:OLEObject Type="Embed" ProgID="Equation.DSMT4" ShapeID="_x0000_i1090" DrawAspect="Content" ObjectID="_1468075790" r:id="rId156">
            <o:LockedField>false</o:LockedField>
          </o:OLEObject>
        </w:object>
      </w:r>
      <w:r>
        <w:rPr>
          <w:rFonts w:hint="eastAsia"/>
        </w:rPr>
        <w:t>个</w:t>
      </w:r>
      <w:r>
        <w:t>CARB</w:t>
      </w:r>
      <w:r>
        <w:rPr>
          <w:rFonts w:hint="eastAsia"/>
        </w:rPr>
        <w:t>的输出特征的表示见公式(</w:t>
      </w:r>
      <w:r>
        <w:t>3-7)</w:t>
      </w:r>
      <w:r>
        <w:rPr>
          <w:rFonts w:hint="eastAsia"/>
        </w:rPr>
        <w:t>。</w:t>
      </w:r>
    </w:p>
    <w:p>
      <w:pPr>
        <w:pStyle w:val="49"/>
      </w:pPr>
      <w:r>
        <w:tab/>
      </w:r>
      <w:r>
        <w:object>
          <v:shape id="_x0000_i1091" o:spt="75" type="#_x0000_t75" style="height:19.2pt;width:118.25pt;" o:ole="t" filled="f" o:preferrelative="t" stroked="f" coordsize="21600,21600">
            <v:path/>
            <v:fill on="f" focussize="0,0"/>
            <v:stroke on="f" joinstyle="miter"/>
            <v:imagedata r:id="rId158" o:title=""/>
            <o:lock v:ext="edit" aspectratio="t"/>
            <w10:wrap type="none"/>
            <w10:anchorlock/>
          </v:shape>
          <o:OLEObject Type="Embed" ProgID="Equation.DSMT4" ShapeID="_x0000_i1091" DrawAspect="Content" ObjectID="_1468075791" r:id="rId157">
            <o:LockedField>false</o:LockedField>
          </o:OLEObject>
        </w:object>
      </w:r>
      <w:r>
        <w:t xml:space="preserve"> </w:t>
      </w:r>
      <w:r>
        <w:tab/>
      </w:r>
      <w:r>
        <w:t>(3-7)</w:t>
      </w:r>
    </w:p>
    <w:p>
      <w:pPr>
        <w:adjustRightInd w:val="0"/>
        <w:snapToGrid w:val="0"/>
        <w:spacing w:line="300" w:lineRule="auto"/>
      </w:pPr>
      <w:r>
        <w:rPr>
          <w:rFonts w:hint="eastAsia"/>
        </w:rPr>
        <w:t>其中，</w:t>
      </w:r>
      <w:r>
        <w:rPr>
          <w:position w:val="-8"/>
        </w:rPr>
        <w:object>
          <v:shape id="_x0000_i1092" o:spt="75" type="#_x0000_t75" style="height:13.8pt;width:13.2pt;" o:ole="t" filled="f" o:preferrelative="t" stroked="f" coordsize="21600,21600">
            <v:path/>
            <v:fill on="f" focussize="0,0"/>
            <v:stroke on="f" joinstyle="miter"/>
            <v:imagedata r:id="rId160" o:title=""/>
            <o:lock v:ext="edit" aspectratio="t"/>
            <w10:wrap type="none"/>
            <w10:anchorlock/>
          </v:shape>
          <o:OLEObject Type="Embed" ProgID="Equation.DSMT4" ShapeID="_x0000_i1092" DrawAspect="Content" ObjectID="_1468075792" r:id="rId159">
            <o:LockedField>false</o:LockedField>
          </o:OLEObject>
        </w:object>
      </w:r>
      <w:r>
        <w:rPr>
          <w:rFonts w:hint="eastAsia"/>
        </w:rPr>
        <w:t>表示逐元素相乘。</w:t>
      </w:r>
    </w:p>
    <w:p>
      <w:pPr>
        <w:spacing w:line="300" w:lineRule="auto"/>
        <w:jc w:val="center"/>
      </w:pPr>
      <w:r>
        <w:drawing>
          <wp:inline distT="0" distB="0" distL="0" distR="0">
            <wp:extent cx="4046220" cy="1506855"/>
            <wp:effectExtent l="0" t="0" r="0" b="0"/>
            <wp:docPr id="5859042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904264" name="图片 1"/>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a:xfrm>
                      <a:off x="0" y="0"/>
                      <a:ext cx="4066577" cy="1514879"/>
                    </a:xfrm>
                    <a:prstGeom prst="rect">
                      <a:avLst/>
                    </a:prstGeom>
                    <a:noFill/>
                    <a:ln>
                      <a:noFill/>
                    </a:ln>
                  </pic:spPr>
                </pic:pic>
              </a:graphicData>
            </a:graphic>
          </wp:inline>
        </w:drawing>
      </w:r>
    </w:p>
    <w:p>
      <w:pPr>
        <w:jc w:val="center"/>
        <w:rPr>
          <w:rFonts w:ascii="宋体" w:hAnsi="宋体"/>
          <w:sz w:val="21"/>
          <w:szCs w:val="21"/>
        </w:rPr>
      </w:pPr>
      <w:r>
        <w:rPr>
          <w:rFonts w:ascii="宋体" w:hAnsi="宋体"/>
          <w:sz w:val="21"/>
          <w:szCs w:val="21"/>
        </w:rPr>
        <w:t>图</w:t>
      </w:r>
      <w:r>
        <w:rPr>
          <w:sz w:val="21"/>
          <w:szCs w:val="21"/>
        </w:rPr>
        <w:t>3-2 CARB</w:t>
      </w:r>
      <w:r>
        <w:rPr>
          <w:rFonts w:ascii="宋体" w:hAnsi="宋体"/>
          <w:sz w:val="21"/>
          <w:szCs w:val="21"/>
        </w:rPr>
        <w:t>结构图</w:t>
      </w:r>
    </w:p>
    <w:p>
      <w:pPr>
        <w:jc w:val="center"/>
        <w:rPr>
          <w:rFonts w:hint="eastAsia" w:ascii="宋体" w:hAnsi="宋体" w:eastAsia="宋体"/>
          <w:sz w:val="21"/>
          <w:szCs w:val="21"/>
          <w:lang w:eastAsia="zh-CN"/>
        </w:rPr>
      </w:pPr>
    </w:p>
    <w:p>
      <w:pPr>
        <w:pStyle w:val="4"/>
      </w:pPr>
      <w:bookmarkStart w:id="73" w:name="_Toc131283167"/>
      <w:r>
        <w:rPr>
          <w:rFonts w:hint="eastAsia"/>
        </w:rPr>
        <w:t>3.2.3</w:t>
      </w:r>
      <w:r>
        <w:t xml:space="preserve"> </w:t>
      </w:r>
      <w:r>
        <w:rPr>
          <w:rFonts w:hint="eastAsia"/>
        </w:rPr>
        <w:t>多重级联残差</w:t>
      </w:r>
      <w:r>
        <w:t>块(MCRB</w:t>
      </w:r>
      <w:r>
        <w:rPr>
          <w:rFonts w:hint="eastAsia"/>
        </w:rPr>
        <w:t>)</w:t>
      </w:r>
      <w:bookmarkEnd w:id="73"/>
    </w:p>
    <w:p>
      <w:pPr>
        <w:overflowPunct w:val="0"/>
        <w:adjustRightInd w:val="0"/>
        <w:snapToGrid w:val="0"/>
        <w:spacing w:line="300" w:lineRule="auto"/>
        <w:ind w:firstLine="487" w:firstLineChars="196"/>
      </w:pPr>
      <w:r>
        <w:t>为了获取并融合不同尺度的信息，Li等</w:t>
      </w:r>
      <w:r>
        <w:rPr>
          <w:vertAlign w:val="superscript"/>
        </w:rPr>
        <w:t>[33]</w:t>
      </w:r>
      <w:r>
        <w:t>提出了双支路的</w:t>
      </w:r>
      <w:r>
        <w:rPr>
          <w:rFonts w:hint="eastAsia"/>
        </w:rPr>
        <w:t>多尺度残差块(M</w:t>
      </w:r>
      <w:r>
        <w:t>SRB</w:t>
      </w:r>
      <w:r>
        <w:rPr>
          <w:rFonts w:hint="eastAsia"/>
        </w:rPr>
        <w:t>)</w:t>
      </w:r>
      <w:r>
        <w:t>，两条支路别分使</w:t>
      </w:r>
      <w:r>
        <w:rPr>
          <w:rFonts w:hint="eastAsia"/>
        </w:rPr>
        <w:t>用</w:t>
      </w:r>
      <w:r>
        <w:t>3</w:t>
      </w:r>
      <w:r>
        <w:rPr>
          <w:rFonts w:hint="eastAsia" w:ascii="宋体" w:hAnsi="宋体"/>
        </w:rPr>
        <w:t>×</w:t>
      </w:r>
      <w:r>
        <w:t>3</w:t>
      </w:r>
      <w:r>
        <w:rPr>
          <w:rFonts w:hint="eastAsia"/>
        </w:rPr>
        <w:t>和</w:t>
      </w:r>
      <w:r>
        <w:t>5</w:t>
      </w:r>
      <w:r>
        <w:rPr>
          <w:rFonts w:hint="eastAsia" w:ascii="宋体" w:hAnsi="宋体"/>
        </w:rPr>
        <w:t>×</w:t>
      </w:r>
      <w:r>
        <w:t>5</w:t>
      </w:r>
      <w:r>
        <w:rPr>
          <w:rFonts w:hint="eastAsia"/>
        </w:rPr>
        <w:t>的</w:t>
      </w:r>
      <w:r>
        <w:t>卷积核，通过级联(Concatenation)的方式使两条支路的信息</w:t>
      </w:r>
      <w:r>
        <w:rPr>
          <w:rFonts w:hint="eastAsia"/>
        </w:rPr>
        <w:t>彼此共享。</w:t>
      </w:r>
      <w:r>
        <w:t>然而</w:t>
      </w:r>
      <w:r>
        <w:rPr>
          <w:rFonts w:hint="eastAsia"/>
        </w:rPr>
        <w:t>，</w:t>
      </w:r>
      <w:r>
        <w:t>每个MSRB块只进行了两次多尺度卷积和级联操作，不同支路的信息没有得到充分</w:t>
      </w:r>
      <w:r>
        <w:rPr>
          <w:rFonts w:hint="eastAsia"/>
        </w:rPr>
        <w:t>交流。本文</w:t>
      </w:r>
      <w:r>
        <w:t>通过实验证明，增加多尺度卷积和特征级联的次数，可以使丰富的多尺度信息更充分的</w:t>
      </w:r>
      <w:r>
        <w:rPr>
          <w:rFonts w:hint="eastAsia"/>
        </w:rPr>
        <w:t>融合。</w:t>
      </w:r>
    </w:p>
    <w:p>
      <w:pPr>
        <w:spacing w:line="300" w:lineRule="auto"/>
        <w:jc w:val="center"/>
      </w:pPr>
      <w:r>
        <w:drawing>
          <wp:inline distT="0" distB="0" distL="0" distR="0">
            <wp:extent cx="3480435" cy="1916430"/>
            <wp:effectExtent l="0" t="0" r="0" b="762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162" cstate="print">
                      <a:extLst>
                        <a:ext uri="{28A0092B-C50C-407E-A947-70E740481C1C}">
                          <a14:useLocalDpi xmlns:a14="http://schemas.microsoft.com/office/drawing/2010/main" val="0"/>
                        </a:ext>
                      </a:extLst>
                    </a:blip>
                    <a:stretch>
                      <a:fillRect/>
                    </a:stretch>
                  </pic:blipFill>
                  <pic:spPr>
                    <a:xfrm>
                      <a:off x="0" y="0"/>
                      <a:ext cx="3531437" cy="1944653"/>
                    </a:xfrm>
                    <a:prstGeom prst="rect">
                      <a:avLst/>
                    </a:prstGeom>
                  </pic:spPr>
                </pic:pic>
              </a:graphicData>
            </a:graphic>
          </wp:inline>
        </w:drawing>
      </w:r>
    </w:p>
    <w:p>
      <w:pPr>
        <w:jc w:val="center"/>
        <w:rPr>
          <w:rFonts w:ascii="宋体" w:hAnsi="宋体"/>
          <w:sz w:val="21"/>
          <w:szCs w:val="21"/>
        </w:rPr>
      </w:pPr>
      <w:r>
        <w:rPr>
          <w:rFonts w:ascii="宋体" w:hAnsi="宋体"/>
          <w:sz w:val="21"/>
          <w:szCs w:val="21"/>
        </w:rPr>
        <w:t>图</w:t>
      </w:r>
      <w:r>
        <w:rPr>
          <w:sz w:val="21"/>
          <w:szCs w:val="21"/>
        </w:rPr>
        <w:t>3-3 MCRB</w:t>
      </w:r>
      <w:r>
        <w:rPr>
          <w:rFonts w:ascii="宋体" w:hAnsi="宋体"/>
          <w:sz w:val="21"/>
          <w:szCs w:val="21"/>
        </w:rPr>
        <w:t>结构图</w:t>
      </w:r>
    </w:p>
    <w:p>
      <w:pPr>
        <w:overflowPunct w:val="0"/>
        <w:adjustRightInd w:val="0"/>
        <w:snapToGrid w:val="0"/>
        <w:spacing w:line="300" w:lineRule="auto"/>
        <w:ind w:firstLine="487" w:firstLineChars="196"/>
      </w:pPr>
      <w:r>
        <w:t>如图3-3所示，</w:t>
      </w:r>
      <w:r>
        <w:rPr>
          <w:rFonts w:hint="eastAsia"/>
        </w:rPr>
        <w:t>本文</w:t>
      </w:r>
      <w:r>
        <w:t>提出的MCR</w:t>
      </w:r>
      <w:r>
        <w:rPr>
          <w:rFonts w:hint="eastAsia"/>
        </w:rPr>
        <w:t>B</w:t>
      </w:r>
      <w:r>
        <w:t>包括3层多尺度卷积和特征级联</w:t>
      </w:r>
      <w:r>
        <w:rPr>
          <w:rFonts w:hint="eastAsia"/>
        </w:rPr>
        <w:t>。与MSRB相比，其重要的改进是：(1)把MSRB中的</w:t>
      </w:r>
      <w:r>
        <w:t>3</w:t>
      </w:r>
      <w:r>
        <w:rPr>
          <w:rFonts w:hint="eastAsia" w:ascii="宋体" w:hAnsi="宋体"/>
        </w:rPr>
        <w:t>×</w:t>
      </w:r>
      <w:r>
        <w:t>3</w:t>
      </w:r>
      <w:r>
        <w:rPr>
          <w:rFonts w:hint="eastAsia"/>
        </w:rPr>
        <w:t>卷积替换为CSAConv</w:t>
      </w:r>
      <w:r>
        <w:t>-3</w:t>
      </w:r>
      <w:r>
        <w:rPr>
          <w:rFonts w:hint="eastAsia"/>
        </w:rPr>
        <w:t>，</w:t>
      </w:r>
      <w:r>
        <w:t>5</w:t>
      </w:r>
      <w:r>
        <w:rPr>
          <w:rFonts w:hint="eastAsia" w:ascii="宋体" w:hAnsi="宋体"/>
        </w:rPr>
        <w:t>×</w:t>
      </w:r>
      <w:r>
        <w:t>5</w:t>
      </w:r>
      <w:r>
        <w:rPr>
          <w:rFonts w:hint="eastAsia"/>
        </w:rPr>
        <w:t>的卷积替换为CSAConv</w:t>
      </w:r>
      <w:r>
        <w:t>-d</w:t>
      </w:r>
      <w:r>
        <w:rPr>
          <w:rFonts w:hint="eastAsia"/>
        </w:rPr>
        <w:t>，为了方便描述，</w:t>
      </w:r>
      <w:r>
        <w:t>两条支路分别用a和b表示</w:t>
      </w:r>
      <w:r>
        <w:rPr>
          <w:rFonts w:hint="eastAsia"/>
        </w:rPr>
        <w:t>。使用C</w:t>
      </w:r>
      <w:r>
        <w:t>SAConv</w:t>
      </w:r>
      <w:r>
        <w:rPr>
          <w:rFonts w:hint="eastAsia"/>
        </w:rPr>
        <w:t>与使用常规卷积相比，大幅减少了模型的参数量和计算量；(2)进行了次数更多的多尺度特征交互(为了在性能与模型规模间取得一个较好的平衡，本文进行了</w:t>
      </w:r>
      <w:r>
        <w:t>3</w:t>
      </w:r>
      <w:r>
        <w:rPr>
          <w:rFonts w:hint="eastAsia"/>
        </w:rPr>
        <w:t>次多尺度特征交互)。值得注意的是，M</w:t>
      </w:r>
      <w:r>
        <w:t>CRB</w:t>
      </w:r>
      <w:r>
        <w:rPr>
          <w:rFonts w:hint="eastAsia"/>
        </w:rPr>
        <w:t>捕获的特征信息比M</w:t>
      </w:r>
      <w:r>
        <w:t>SRB</w:t>
      </w:r>
      <w:r>
        <w:rPr>
          <w:rFonts w:hint="eastAsia"/>
        </w:rPr>
        <w:t>更加丰富，通过调整CSAConv</w:t>
      </w:r>
      <w:r>
        <w:t>-d</w:t>
      </w:r>
      <w:r>
        <w:rPr>
          <w:rFonts w:hint="eastAsia"/>
        </w:rPr>
        <w:t>中逐通道卷积的扩张率，可以很容易获得更多不同尺度的特征信息。其中支路b上的CSAConv</w:t>
      </w:r>
      <w:r>
        <w:t>-d使用不同</w:t>
      </w:r>
      <w:r>
        <w:rPr>
          <w:rFonts w:hint="eastAsia"/>
        </w:rPr>
        <w:t>扩张率</w:t>
      </w:r>
      <w:r>
        <w:t>的</w:t>
      </w:r>
      <w:r>
        <w:rPr>
          <w:rFonts w:hint="eastAsia"/>
        </w:rPr>
        <w:t>扩张</w:t>
      </w:r>
      <w:r>
        <w:t>卷积核，对每个CARB中的6个MCR</w:t>
      </w:r>
      <w:r>
        <w:rPr>
          <w:rFonts w:hint="eastAsia"/>
        </w:rPr>
        <w:t>B</w:t>
      </w:r>
      <w:r>
        <w:t>，支路b</w:t>
      </w:r>
      <w:r>
        <w:rPr>
          <w:rFonts w:hint="eastAsia"/>
        </w:rPr>
        <w:t>上逐通道</w:t>
      </w:r>
      <w:r>
        <w:t>卷积核的</w:t>
      </w:r>
      <w:r>
        <w:rPr>
          <w:rFonts w:hint="eastAsia"/>
        </w:rPr>
        <w:t>扩张</w:t>
      </w:r>
      <w:r>
        <w:t>率依次为1、2、3、3、2、1</w:t>
      </w:r>
      <w:r>
        <w:rPr>
          <w:rFonts w:hint="eastAsia"/>
        </w:rPr>
        <w:t>。</w:t>
      </w:r>
      <w:r>
        <w:t>为了降低模型的参数量，减少信息冗余</w:t>
      </w:r>
      <w:r>
        <w:rPr>
          <w:rFonts w:hint="eastAsia"/>
        </w:rPr>
        <w:t>，本文</w:t>
      </w:r>
      <w:r>
        <w:t>将MCR</w:t>
      </w:r>
      <w:r>
        <w:rPr>
          <w:rFonts w:hint="eastAsia"/>
        </w:rPr>
        <w:t>B</w:t>
      </w:r>
      <w:r>
        <w:t>中的常规卷积全部替换为CSAConv，使网络参数量减少一个数量级的同时，依旧保持良好性能</w:t>
      </w:r>
      <w:r>
        <w:rPr>
          <w:rFonts w:hint="eastAsia"/>
        </w:rPr>
        <w:t>。假定第</w:t>
      </w:r>
      <w:r>
        <w:rPr>
          <w:position w:val="-6"/>
        </w:rPr>
        <w:object>
          <v:shape id="_x0000_i1093" o:spt="75" type="#_x0000_t75" style="height:11.4pt;width:9.6pt;" o:ole="t" filled="f" o:preferrelative="t" stroked="f" coordsize="21600,21600">
            <v:path/>
            <v:fill on="f" focussize="0,0"/>
            <v:stroke on="f" joinstyle="miter"/>
            <v:imagedata r:id="rId164" o:title=""/>
            <o:lock v:ext="edit" aspectratio="t"/>
            <w10:wrap type="none"/>
            <w10:anchorlock/>
          </v:shape>
          <o:OLEObject Type="Embed" ProgID="Equation.DSMT4" ShapeID="_x0000_i1093" DrawAspect="Content" ObjectID="_1468075793" r:id="rId163">
            <o:LockedField>false</o:LockedField>
          </o:OLEObject>
        </w:object>
      </w:r>
      <w:r>
        <w:rPr>
          <w:rFonts w:hint="eastAsia"/>
        </w:rPr>
        <w:t>个</w:t>
      </w:r>
      <w:r>
        <w:t>CARB</w:t>
      </w:r>
      <w:r>
        <w:rPr>
          <w:rFonts w:hint="eastAsia"/>
        </w:rPr>
        <w:t>块中第</w:t>
      </w:r>
      <w:r>
        <w:rPr>
          <w:position w:val="-6"/>
        </w:rPr>
        <w:object>
          <v:shape id="_x0000_i1094" o:spt="75" type="#_x0000_t75" style="height:11.4pt;width:13.8pt;" o:ole="t" filled="f" o:preferrelative="t" stroked="f" coordsize="21600,21600">
            <v:path/>
            <v:fill on="f" focussize="0,0"/>
            <v:stroke on="f" joinstyle="miter"/>
            <v:imagedata r:id="rId166" o:title=""/>
            <o:lock v:ext="edit" aspectratio="t"/>
            <w10:wrap type="none"/>
            <w10:anchorlock/>
          </v:shape>
          <o:OLEObject Type="Embed" ProgID="Equation.DSMT4" ShapeID="_x0000_i1094" DrawAspect="Content" ObjectID="_1468075794" r:id="rId165">
            <o:LockedField>false</o:LockedField>
          </o:OLEObject>
        </w:object>
      </w:r>
      <w:r>
        <w:rPr>
          <w:rFonts w:hint="eastAsia"/>
        </w:rPr>
        <w:t>个M</w:t>
      </w:r>
      <w:r>
        <w:t>CRB</w:t>
      </w:r>
      <w:r>
        <w:rPr>
          <w:rFonts w:hint="eastAsia"/>
        </w:rPr>
        <w:t>的第一次多尺度特征交互的输出为(忽略了</w:t>
      </w:r>
      <w:r>
        <w:t>L</w:t>
      </w:r>
      <w:r>
        <w:rPr>
          <w:rFonts w:hint="eastAsia"/>
        </w:rPr>
        <w:t>ReLU非线性激活)</w:t>
      </w:r>
      <w:r>
        <w:rPr>
          <w:position w:val="-12"/>
        </w:rPr>
        <w:object>
          <v:shape id="_x0000_i1095" o:spt="75" type="#_x0000_t75" style="height:19.2pt;width:17.4pt;" o:ole="t" filled="f" o:preferrelative="t" stroked="f" coordsize="21600,21600">
            <v:path/>
            <v:fill on="f" focussize="0,0"/>
            <v:stroke on="f" joinstyle="miter"/>
            <v:imagedata r:id="rId168" o:title=""/>
            <o:lock v:ext="edit" aspectratio="t"/>
            <w10:wrap type="none"/>
            <w10:anchorlock/>
          </v:shape>
          <o:OLEObject Type="Embed" ProgID="Equation.DSMT4" ShapeID="_x0000_i1095" DrawAspect="Content" ObjectID="_1468075795" r:id="rId167">
            <o:LockedField>false</o:LockedField>
          </o:OLEObject>
        </w:object>
      </w:r>
      <w:r>
        <w:rPr>
          <w:rFonts w:hint="eastAsia"/>
        </w:rPr>
        <w:t>，见公式</w:t>
      </w:r>
      <w:r>
        <w:t xml:space="preserve"> </w:t>
      </w:r>
      <w:r>
        <w:rPr>
          <w:rFonts w:hint="eastAsia"/>
        </w:rPr>
        <w:t>(</w:t>
      </w:r>
      <w:r>
        <w:t>3-8)。</w:t>
      </w:r>
    </w:p>
    <w:p>
      <w:pPr>
        <w:pStyle w:val="49"/>
      </w:pPr>
      <w:r>
        <w:tab/>
      </w:r>
      <w:r>
        <w:object>
          <v:shape id="_x0000_i1096" o:spt="75" type="#_x0000_t75" style="height:19.8pt;width:166.85pt;" o:ole="t" filled="f" o:preferrelative="t" stroked="f" coordsize="21600,21600">
            <v:path/>
            <v:fill on="f" focussize="0,0"/>
            <v:stroke on="f" joinstyle="miter"/>
            <v:imagedata r:id="rId170" o:title=""/>
            <o:lock v:ext="edit" aspectratio="t"/>
            <w10:wrap type="none"/>
            <w10:anchorlock/>
          </v:shape>
          <o:OLEObject Type="Embed" ProgID="Equation.DSMT4" ShapeID="_x0000_i1096" DrawAspect="Content" ObjectID="_1468075796" r:id="rId169">
            <o:LockedField>false</o:LockedField>
          </o:OLEObject>
        </w:object>
      </w:r>
      <w:r>
        <w:t xml:space="preserve"> </w:t>
      </w:r>
      <w:r>
        <w:tab/>
      </w:r>
      <w:r>
        <w:t>(3-8)</w:t>
      </w:r>
    </w:p>
    <w:p>
      <w:pPr>
        <w:overflowPunct w:val="0"/>
        <w:adjustRightInd w:val="0"/>
        <w:snapToGrid w:val="0"/>
        <w:spacing w:line="300" w:lineRule="auto"/>
      </w:pPr>
      <w:r>
        <w:rPr>
          <w:rFonts w:hint="eastAsia"/>
        </w:rPr>
        <w:t>其中，</w:t>
      </w:r>
      <w:r>
        <w:rPr>
          <w:rFonts w:hint="eastAsia"/>
          <w:position w:val="-14"/>
        </w:rPr>
        <w:object>
          <v:shape id="_x0000_i1097" o:spt="75" type="#_x0000_t75" style="height:19.2pt;width:42pt;" o:ole="t" filled="f" o:preferrelative="t" stroked="f" coordsize="21600,21600">
            <v:path/>
            <v:fill on="f" focussize="0,0"/>
            <v:stroke on="f" joinstyle="miter"/>
            <v:imagedata r:id="rId172" o:title=""/>
            <o:lock v:ext="edit" aspectratio="t"/>
            <w10:wrap type="none"/>
            <w10:anchorlock/>
          </v:shape>
          <o:OLEObject Type="Embed" ProgID="Equation.DSMT4" ShapeID="_x0000_i1097" DrawAspect="Content" ObjectID="_1468075797" r:id="rId171">
            <o:LockedField>false</o:LockedField>
          </o:OLEObject>
        </w:object>
      </w:r>
      <w:r>
        <w:rPr>
          <w:rFonts w:hint="eastAsia"/>
        </w:rPr>
        <w:t>是M</w:t>
      </w:r>
      <w:r>
        <w:t>CR</w:t>
      </w:r>
      <w:r>
        <w:rPr>
          <w:rFonts w:hint="eastAsia"/>
        </w:rPr>
        <w:t>B上支路的第一个CSAConv-3函数，</w:t>
      </w:r>
      <w:r>
        <w:rPr>
          <w:rFonts w:hint="eastAsia"/>
          <w:position w:val="-14"/>
        </w:rPr>
        <w:object>
          <v:shape id="_x0000_i1098" o:spt="75" type="#_x0000_t75" style="height:19.2pt;width:43.8pt;" o:ole="t" filled="f" o:preferrelative="t" stroked="f" coordsize="21600,21600">
            <v:path/>
            <v:fill on="f" focussize="0,0"/>
            <v:stroke on="f" joinstyle="miter"/>
            <v:imagedata r:id="rId174" o:title=""/>
            <o:lock v:ext="edit" aspectratio="t"/>
            <w10:wrap type="none"/>
            <w10:anchorlock/>
          </v:shape>
          <o:OLEObject Type="Embed" ProgID="Equation.DSMT4" ShapeID="_x0000_i1098" DrawAspect="Content" ObjectID="_1468075798" r:id="rId173">
            <o:LockedField>false</o:LockedField>
          </o:OLEObject>
        </w:object>
      </w:r>
      <w:r>
        <w:rPr>
          <w:rFonts w:hint="eastAsia"/>
        </w:rPr>
        <w:t>是M</w:t>
      </w:r>
      <w:r>
        <w:t>C</w:t>
      </w:r>
      <w:r>
        <w:rPr>
          <w:rFonts w:hint="eastAsia"/>
        </w:rPr>
        <w:t>RB下支路的第一个CSAConv-d函数，</w:t>
      </w:r>
      <w:r>
        <w:rPr>
          <w:rFonts w:hint="eastAsia"/>
          <w:position w:val="-10"/>
        </w:rPr>
        <w:object>
          <v:shape id="_x0000_i1099" o:spt="75" type="#_x0000_t75" style="height:16.2pt;width:13.8pt;" o:ole="t" filled="f" o:preferrelative="t" stroked="f" coordsize="21600,21600">
            <v:path/>
            <v:fill on="f" focussize="0,0"/>
            <v:stroke on="f" joinstyle="miter"/>
            <v:imagedata r:id="rId176" o:title=""/>
            <o:lock v:ext="edit" aspectratio="t"/>
            <w10:wrap type="none"/>
            <w10:anchorlock/>
          </v:shape>
          <o:OLEObject Type="Embed" ProgID="Equation.DSMT4" ShapeID="_x0000_i1099" DrawAspect="Content" ObjectID="_1468075799" r:id="rId175">
            <o:LockedField>false</o:LockedField>
          </o:OLEObject>
        </w:object>
      </w:r>
      <w:r>
        <w:rPr>
          <w:rFonts w:hint="eastAsia"/>
        </w:rPr>
        <w:t>是特征通道拼接，</w:t>
      </w:r>
      <w:r>
        <w:rPr>
          <w:rFonts w:hint="eastAsia"/>
          <w:position w:val="-14"/>
        </w:rPr>
        <w:object>
          <v:shape id="_x0000_i1100" o:spt="75" type="#_x0000_t75" style="height:19.2pt;width:27.6pt;" o:ole="t" filled="f" o:preferrelative="t" stroked="f" coordsize="21600,21600">
            <v:path/>
            <v:fill on="f" focussize="0,0"/>
            <v:stroke on="f" joinstyle="miter"/>
            <v:imagedata r:id="rId178" o:title=""/>
            <o:lock v:ext="edit" aspectratio="t"/>
            <w10:wrap type="none"/>
            <w10:anchorlock/>
          </v:shape>
          <o:OLEObject Type="Embed" ProgID="Equation.DSMT4" ShapeID="_x0000_i1100" DrawAspect="Content" ObjectID="_1468075800" r:id="rId177">
            <o:LockedField>false</o:LockedField>
          </o:OLEObject>
        </w:object>
      </w:r>
      <w:r>
        <w:rPr>
          <w:rFonts w:hint="eastAsia"/>
        </w:rPr>
        <w:t>是第</w:t>
      </w:r>
      <w:r>
        <w:rPr>
          <w:rFonts w:hint="eastAsia"/>
        </w:rPr>
        <w:object>
          <v:shape id="_x0000_i1101" o:spt="75" type="#_x0000_t75" style="height:9.6pt;width:9pt;" o:ole="t" filled="f" o:preferrelative="t" stroked="f" coordsize="21600,21600">
            <v:path/>
            <v:fill on="f" focussize="0,0"/>
            <v:stroke on="f" joinstyle="miter"/>
            <v:imagedata r:id="rId180" o:title=""/>
            <o:lock v:ext="edit" aspectratio="t"/>
            <w10:wrap type="none"/>
            <w10:anchorlock/>
          </v:shape>
          <o:OLEObject Type="Embed" ProgID="Equation.DSMT4" ShapeID="_x0000_i1101" DrawAspect="Content" ObjectID="_1468075801" r:id="rId179">
            <o:LockedField>false</o:LockedField>
          </o:OLEObject>
        </w:object>
      </w:r>
      <w:r>
        <w:rPr>
          <w:rFonts w:hint="eastAsia"/>
        </w:rPr>
        <w:t>个</w:t>
      </w:r>
      <w:r>
        <w:t>CARB</w:t>
      </w:r>
      <w:r>
        <w:rPr>
          <w:rFonts w:hint="eastAsia"/>
        </w:rPr>
        <w:t>中第</w:t>
      </w:r>
      <w:r>
        <w:rPr>
          <w:rFonts w:hint="eastAsia"/>
          <w:position w:val="-6"/>
        </w:rPr>
        <w:object>
          <v:shape id="_x0000_i1102" o:spt="75" type="#_x0000_t75" style="height:14.4pt;width:27pt;" o:ole="t" filled="f" o:preferrelative="t" stroked="f" coordsize="21600,21600">
            <v:path/>
            <v:fill on="f" focussize="0,0"/>
            <v:stroke on="f" joinstyle="miter"/>
            <v:imagedata r:id="rId182" o:title=""/>
            <o:lock v:ext="edit" aspectratio="t"/>
            <w10:wrap type="none"/>
            <w10:anchorlock/>
          </v:shape>
          <o:OLEObject Type="Embed" ProgID="Equation.DSMT4" ShapeID="_x0000_i1102" DrawAspect="Content" ObjectID="_1468075802" r:id="rId181">
            <o:LockedField>false</o:LockedField>
          </o:OLEObject>
        </w:object>
      </w:r>
      <w:r>
        <w:rPr>
          <w:rFonts w:hint="eastAsia"/>
        </w:rPr>
        <w:t>个M</w:t>
      </w:r>
      <w:r>
        <w:t>C</w:t>
      </w:r>
      <w:r>
        <w:rPr>
          <w:rFonts w:hint="eastAsia"/>
        </w:rPr>
        <w:t>RB的输出，即第</w:t>
      </w:r>
      <w:r>
        <w:rPr>
          <w:rFonts w:hint="eastAsia"/>
          <w:position w:val="-6"/>
        </w:rPr>
        <w:object>
          <v:shape id="_x0000_i1103" o:spt="75" type="#_x0000_t75" style="height:11.4pt;width:9.6pt;" o:ole="t" filled="f" o:preferrelative="t" stroked="f" coordsize="21600,21600">
            <v:path/>
            <v:fill on="f" focussize="0,0"/>
            <v:stroke on="f" joinstyle="miter"/>
            <v:imagedata r:id="rId113" o:title=""/>
            <o:lock v:ext="edit" aspectratio="t"/>
            <w10:wrap type="none"/>
            <w10:anchorlock/>
          </v:shape>
          <o:OLEObject Type="Embed" ProgID="Equation.DSMT4" ShapeID="_x0000_i1103" DrawAspect="Content" ObjectID="_1468075803" r:id="rId183">
            <o:LockedField>false</o:LockedField>
          </o:OLEObject>
        </w:object>
      </w:r>
      <w:r>
        <w:rPr>
          <w:rFonts w:hint="eastAsia"/>
        </w:rPr>
        <w:t>个</w:t>
      </w:r>
      <w:r>
        <w:t>CARB</w:t>
      </w:r>
      <w:r>
        <w:rPr>
          <w:rFonts w:hint="eastAsia"/>
        </w:rPr>
        <w:t>中第</w:t>
      </w:r>
      <w:r>
        <w:rPr>
          <w:rFonts w:hint="eastAsia"/>
          <w:position w:val="-6"/>
        </w:rPr>
        <w:object>
          <v:shape id="_x0000_i1104" o:spt="75" type="#_x0000_t75" style="height:11.4pt;width:13.8pt;" o:ole="t" filled="f" o:preferrelative="t" stroked="f" coordsize="21600,21600">
            <v:path/>
            <v:fill on="f" focussize="0,0"/>
            <v:stroke on="f" joinstyle="miter"/>
            <v:imagedata r:id="rId185" o:title=""/>
            <o:lock v:ext="edit" aspectratio="t"/>
            <w10:wrap type="none"/>
            <w10:anchorlock/>
          </v:shape>
          <o:OLEObject Type="Embed" ProgID="Equation.DSMT4" ShapeID="_x0000_i1104" DrawAspect="Content" ObjectID="_1468075804" r:id="rId184">
            <o:LockedField>false</o:LockedField>
          </o:OLEObject>
        </w:object>
      </w:r>
      <w:r>
        <w:rPr>
          <w:rFonts w:hint="eastAsia"/>
        </w:rPr>
        <w:t>个M</w:t>
      </w:r>
      <w:r>
        <w:t>C</w:t>
      </w:r>
      <w:r>
        <w:rPr>
          <w:rFonts w:hint="eastAsia"/>
        </w:rPr>
        <w:t>RB的输入。第2次交互的输出</w:t>
      </w:r>
      <w:r>
        <w:rPr>
          <w:rFonts w:hint="eastAsia"/>
          <w:position w:val="-12"/>
        </w:rPr>
        <w:object>
          <v:shape id="_x0000_i1105" o:spt="75" type="#_x0000_t75" style="height:19.2pt;width:17.4pt;" o:ole="t" filled="f" o:preferrelative="t" stroked="f" coordsize="21600,21600">
            <v:path/>
            <v:fill on="f" focussize="0,0"/>
            <v:stroke on="f" joinstyle="miter"/>
            <v:imagedata r:id="rId187" o:title=""/>
            <o:lock v:ext="edit" aspectratio="t"/>
            <w10:wrap type="none"/>
            <w10:anchorlock/>
          </v:shape>
          <o:OLEObject Type="Embed" ProgID="Equation.DSMT4" ShapeID="_x0000_i1105" DrawAspect="Content" ObjectID="_1468075805" r:id="rId186">
            <o:LockedField>false</o:LockedField>
          </o:OLEObject>
        </w:object>
      </w:r>
      <w:r>
        <w:rPr>
          <w:rFonts w:hint="eastAsia"/>
        </w:rPr>
        <w:t>与(1)式计算类似，只需把</w:t>
      </w:r>
      <w:r>
        <w:rPr>
          <w:rFonts w:hint="eastAsia"/>
          <w:position w:val="-14"/>
        </w:rPr>
        <w:object>
          <v:shape id="_x0000_i1106" o:spt="75" type="#_x0000_t75" style="height:19.2pt;width:27.6pt;" o:ole="t" filled="f" o:preferrelative="t" stroked="f" coordsize="21600,21600">
            <v:path/>
            <v:fill on="f" focussize="0,0"/>
            <v:stroke on="f" joinstyle="miter"/>
            <v:imagedata r:id="rId189" o:title=""/>
            <o:lock v:ext="edit" aspectratio="t"/>
            <w10:wrap type="none"/>
            <w10:anchorlock/>
          </v:shape>
          <o:OLEObject Type="Embed" ProgID="Equation.DSMT4" ShapeID="_x0000_i1106" DrawAspect="Content" ObjectID="_1468075806" r:id="rId188">
            <o:LockedField>false</o:LockedField>
          </o:OLEObject>
        </w:object>
      </w:r>
      <w:r>
        <w:rPr>
          <w:rFonts w:hint="eastAsia"/>
        </w:rPr>
        <w:t>替换为</w:t>
      </w:r>
      <w:r>
        <w:rPr>
          <w:rFonts w:hint="eastAsia"/>
          <w:position w:val="-12"/>
        </w:rPr>
        <w:object>
          <v:shape id="_x0000_i1107" o:spt="75" type="#_x0000_t75" style="height:19.2pt;width:17.4pt;" o:ole="t" filled="f" o:preferrelative="t" stroked="f" coordsize="21600,21600">
            <v:path/>
            <v:fill on="f" focussize="0,0"/>
            <v:stroke on="f" joinstyle="miter"/>
            <v:imagedata r:id="rId191" o:title=""/>
            <o:lock v:ext="edit" aspectratio="t"/>
            <w10:wrap type="none"/>
            <w10:anchorlock/>
          </v:shape>
          <o:OLEObject Type="Embed" ProgID="Equation.DSMT4" ShapeID="_x0000_i1107" DrawAspect="Content" ObjectID="_1468075807" r:id="rId190">
            <o:LockedField>false</o:LockedField>
          </o:OLEObject>
        </w:object>
      </w:r>
      <w:r>
        <w:rPr>
          <w:rFonts w:hint="eastAsia"/>
        </w:rPr>
        <w:t>，第３次交互的输出</w:t>
      </w:r>
      <w:r>
        <w:rPr>
          <w:rFonts w:hint="eastAsia"/>
          <w:position w:val="-12"/>
        </w:rPr>
        <w:object>
          <v:shape id="_x0000_i1108" o:spt="75" type="#_x0000_t75" style="height:19.2pt;width:17.4pt;" o:ole="t" filled="f" o:preferrelative="t" stroked="f" coordsize="21600,21600">
            <v:path/>
            <v:fill on="f" focussize="0,0"/>
            <v:stroke on="f" joinstyle="miter"/>
            <v:imagedata r:id="rId193" o:title=""/>
            <o:lock v:ext="edit" aspectratio="t"/>
            <w10:wrap type="none"/>
            <w10:anchorlock/>
          </v:shape>
          <o:OLEObject Type="Embed" ProgID="Equation.DSMT4" ShapeID="_x0000_i1108" DrawAspect="Content" ObjectID="_1468075808" r:id="rId192">
            <o:LockedField>false</o:LockedField>
          </o:OLEObject>
        </w:object>
      </w:r>
      <w:r>
        <w:rPr>
          <w:rFonts w:hint="eastAsia"/>
        </w:rPr>
        <w:t>也与</w:t>
      </w:r>
      <w:r>
        <w:rPr>
          <w:rFonts w:hint="eastAsia"/>
          <w:position w:val="-12"/>
        </w:rPr>
        <w:object>
          <v:shape id="_x0000_i1109" o:spt="75" type="#_x0000_t75" style="height:19.2pt;width:17.4pt;" o:ole="t" filled="f" o:preferrelative="t" stroked="f" coordsize="21600,21600">
            <v:path/>
            <v:fill on="f" focussize="0,0"/>
            <v:stroke on="f" joinstyle="miter"/>
            <v:imagedata r:id="rId195" o:title=""/>
            <o:lock v:ext="edit" aspectratio="t"/>
            <w10:wrap type="none"/>
            <w10:anchorlock/>
          </v:shape>
          <o:OLEObject Type="Embed" ProgID="Equation.DSMT4" ShapeID="_x0000_i1109" DrawAspect="Content" ObjectID="_1468075809" r:id="rId194">
            <o:LockedField>false</o:LockedField>
          </o:OLEObject>
        </w:object>
      </w:r>
      <w:r>
        <w:rPr>
          <w:rFonts w:hint="eastAsia"/>
        </w:rPr>
        <w:t>的计算类似。第</w:t>
      </w:r>
      <w:r>
        <w:rPr>
          <w:rFonts w:hint="eastAsia"/>
          <w:position w:val="-6"/>
        </w:rPr>
        <w:object>
          <v:shape id="_x0000_i1110" o:spt="75" type="#_x0000_t75" style="height:11.4pt;width:9.6pt;" o:ole="t" filled="f" o:preferrelative="t" stroked="f" coordsize="21600,21600">
            <v:path/>
            <v:fill on="f" focussize="0,0"/>
            <v:stroke on="f" joinstyle="miter"/>
            <v:imagedata r:id="rId113" o:title=""/>
            <o:lock v:ext="edit" aspectratio="t"/>
            <w10:wrap type="none"/>
            <w10:anchorlock/>
          </v:shape>
          <o:OLEObject Type="Embed" ProgID="Equation.DSMT4" ShapeID="_x0000_i1110" DrawAspect="Content" ObjectID="_1468075810" r:id="rId196">
            <o:LockedField>false</o:LockedField>
          </o:OLEObject>
        </w:object>
      </w:r>
      <w:r>
        <w:rPr>
          <w:rFonts w:hint="eastAsia"/>
        </w:rPr>
        <w:t>个</w:t>
      </w:r>
      <w:r>
        <w:t>CARB</w:t>
      </w:r>
      <w:r>
        <w:rPr>
          <w:rFonts w:hint="eastAsia"/>
        </w:rPr>
        <w:t>块中第</w:t>
      </w:r>
      <w:r>
        <w:rPr>
          <w:rFonts w:hint="eastAsia"/>
          <w:position w:val="-6"/>
        </w:rPr>
        <w:object>
          <v:shape id="_x0000_i1111" o:spt="75" type="#_x0000_t75" style="height:10.8pt;width:13.8pt;" o:ole="t" filled="f" o:preferrelative="t" stroked="f" coordsize="21600,21600">
            <v:path/>
            <v:fill on="f" focussize="0,0"/>
            <v:stroke on="f" joinstyle="miter"/>
            <v:imagedata r:id="rId185" o:title=""/>
            <o:lock v:ext="edit" aspectratio="t"/>
            <w10:wrap type="none"/>
            <w10:anchorlock/>
          </v:shape>
          <o:OLEObject Type="Embed" ProgID="Equation.DSMT4" ShapeID="_x0000_i1111" DrawAspect="Content" ObjectID="_1468075811" r:id="rId197">
            <o:LockedField>false</o:LockedField>
          </o:OLEObject>
        </w:object>
      </w:r>
      <w:r>
        <w:rPr>
          <w:rFonts w:hint="eastAsia"/>
        </w:rPr>
        <w:t>个M</w:t>
      </w:r>
      <w:r>
        <w:t>C</w:t>
      </w:r>
      <w:r>
        <w:rPr>
          <w:rFonts w:hint="eastAsia"/>
        </w:rPr>
        <w:t>RB的输入特征为</w:t>
      </w:r>
      <w:r>
        <w:rPr>
          <w:position w:val="-14"/>
        </w:rPr>
        <w:object>
          <v:shape id="_x0000_i1112" o:spt="75" type="#_x0000_t75" style="height:19.2pt;width:21.6pt;" o:ole="t" filled="f" o:preferrelative="t" stroked="f" coordsize="21600,21600">
            <v:path/>
            <v:fill on="f" focussize="0,0"/>
            <v:stroke on="f" joinstyle="miter"/>
            <v:imagedata r:id="rId199" o:title=""/>
            <o:lock v:ext="edit" aspectratio="t"/>
            <w10:wrap type="none"/>
            <w10:anchorlock/>
          </v:shape>
          <o:OLEObject Type="Embed" ProgID="Equation.DSMT4" ShapeID="_x0000_i1112" DrawAspect="Content" ObjectID="_1468075812" r:id="rId198">
            <o:LockedField>false</o:LockedField>
          </o:OLEObject>
        </w:object>
      </w:r>
      <w:r>
        <w:rPr>
          <w:rFonts w:hint="eastAsia"/>
        </w:rPr>
        <w:t>，见公式</w:t>
      </w:r>
      <w:r>
        <w:t xml:space="preserve"> </w:t>
      </w:r>
      <w:r>
        <w:rPr>
          <w:rFonts w:hint="eastAsia"/>
        </w:rPr>
        <w:t>(</w:t>
      </w:r>
      <w:r>
        <w:t>3-9)</w:t>
      </w:r>
      <w:r>
        <w:rPr>
          <w:rFonts w:hint="eastAsia"/>
        </w:rPr>
        <w:t>。</w:t>
      </w:r>
    </w:p>
    <w:p>
      <w:pPr>
        <w:pStyle w:val="49"/>
      </w:pPr>
      <w:r>
        <w:tab/>
      </w:r>
      <w:r>
        <w:object>
          <v:shape id="_x0000_i1113" o:spt="75" type="#_x0000_t75" style="height:20.4pt;width:110.4pt;" o:ole="t" filled="f" o:preferrelative="t" stroked="f" coordsize="21600,21600">
            <v:path/>
            <v:fill on="f" focussize="0,0"/>
            <v:stroke on="f" joinstyle="miter"/>
            <v:imagedata r:id="rId201" o:title=""/>
            <o:lock v:ext="edit" aspectratio="t"/>
            <w10:wrap type="none"/>
            <w10:anchorlock/>
          </v:shape>
          <o:OLEObject Type="Embed" ProgID="Equation.DSMT4" ShapeID="_x0000_i1113" DrawAspect="Content" ObjectID="_1468075813" r:id="rId200">
            <o:LockedField>false</o:LockedField>
          </o:OLEObject>
        </w:object>
      </w:r>
      <w:r>
        <w:t xml:space="preserve"> </w:t>
      </w:r>
      <w:r>
        <w:tab/>
      </w:r>
      <w:r>
        <w:t>(3-9)</w:t>
      </w:r>
    </w:p>
    <w:p>
      <w:pPr>
        <w:adjustRightInd w:val="0"/>
        <w:snapToGrid w:val="0"/>
        <w:spacing w:line="300" w:lineRule="auto"/>
      </w:pPr>
      <w:r>
        <w:rPr>
          <w:rFonts w:hint="eastAsia"/>
        </w:rPr>
        <w:t>其中，</w:t>
      </w:r>
      <w:r>
        <w:rPr>
          <w:rFonts w:hint="eastAsia"/>
          <w:position w:val="-12"/>
        </w:rPr>
        <w:object>
          <v:shape id="_x0000_i1114" o:spt="75" type="#_x0000_t75" style="height:18.6pt;width:31.8pt;" o:ole="t" filled="f" o:preferrelative="t" stroked="f" coordsize="21600,21600">
            <v:path/>
            <v:fill on="f" focussize="0,0"/>
            <v:stroke on="f" joinstyle="miter"/>
            <v:imagedata r:id="rId203" o:title=""/>
            <o:lock v:ext="edit" aspectratio="t"/>
            <w10:wrap type="none"/>
            <w10:anchorlock/>
          </v:shape>
          <o:OLEObject Type="Embed" ProgID="Equation.DSMT4" ShapeID="_x0000_i1114" DrawAspect="Content" ObjectID="_1468075814" r:id="rId202">
            <o:LockedField>false</o:LockedField>
          </o:OLEObject>
        </w:object>
      </w:r>
      <w:r>
        <w:rPr>
          <w:rFonts w:hint="eastAsia"/>
        </w:rPr>
        <w:t>是</w:t>
      </w:r>
      <w:r>
        <w:t>1</w:t>
      </w:r>
      <w:r>
        <w:rPr>
          <w:rFonts w:hint="eastAsia" w:ascii="宋体" w:hAnsi="宋体"/>
        </w:rPr>
        <w:t>×</w:t>
      </w:r>
      <w:r>
        <w:t>1</w:t>
      </w:r>
      <w:r>
        <w:rPr>
          <w:rFonts w:hint="eastAsia"/>
        </w:rPr>
        <w:t>的卷积函数。</w:t>
      </w:r>
      <w:r>
        <w:t xml:space="preserve"> </w:t>
      </w:r>
    </w:p>
    <w:p>
      <w:pPr>
        <w:pStyle w:val="4"/>
      </w:pPr>
      <w:bookmarkStart w:id="74" w:name="_Toc131283168"/>
      <w:r>
        <w:rPr>
          <w:rFonts w:hint="eastAsia"/>
        </w:rPr>
        <w:t>3.2.4</w:t>
      </w:r>
      <w:r>
        <w:t xml:space="preserve"> </w:t>
      </w:r>
      <w:r>
        <w:rPr>
          <w:rFonts w:hint="eastAsia"/>
        </w:rPr>
        <w:t>通道重组聚合卷积单元</w:t>
      </w:r>
      <w:r>
        <w:t>(CSAConv)</w:t>
      </w:r>
      <w:bookmarkEnd w:id="74"/>
    </w:p>
    <w:p>
      <w:pPr>
        <w:overflowPunct w:val="0"/>
        <w:adjustRightInd w:val="0"/>
        <w:snapToGrid w:val="0"/>
        <w:spacing w:line="300" w:lineRule="auto"/>
        <w:ind w:firstLine="487" w:firstLineChars="196"/>
        <w:rPr>
          <w:rFonts w:ascii="宋体" w:hAnsi="宋体"/>
          <w:sz w:val="21"/>
          <w:szCs w:val="21"/>
        </w:rPr>
      </w:pPr>
      <w:r>
        <w:rPr>
          <w:rFonts w:hint="eastAsia"/>
        </w:rPr>
        <w:t>2017年，Howard等</w:t>
      </w:r>
      <w:r>
        <w:rPr>
          <w:rFonts w:hint="eastAsia"/>
          <w:vertAlign w:val="superscript"/>
        </w:rPr>
        <w:t>[</w:t>
      </w:r>
      <w:r>
        <w:rPr>
          <w:vertAlign w:val="superscript"/>
        </w:rPr>
        <w:t>64]</w:t>
      </w:r>
      <w:r>
        <w:rPr>
          <w:rFonts w:hint="eastAsia"/>
        </w:rPr>
        <w:t>提出的Mobile</w:t>
      </w:r>
      <w:r>
        <w:t xml:space="preserve"> </w:t>
      </w:r>
      <w:r>
        <w:rPr>
          <w:rFonts w:hint="eastAsia"/>
        </w:rPr>
        <w:t>Net设计了一种分解卷积的形式，叫做深度可分离卷积，将普通的标准卷积分解为一个逐通道卷积(D</w:t>
      </w:r>
      <w:r>
        <w:t>WC</w:t>
      </w:r>
      <w:r>
        <w:rPr>
          <w:rFonts w:hint="eastAsia"/>
        </w:rPr>
        <w:t>onv)和一个</w:t>
      </w:r>
      <w:r>
        <w:t>1</w:t>
      </w:r>
      <w:r>
        <w:rPr>
          <w:rFonts w:hint="eastAsia" w:ascii="宋体" w:hAnsi="宋体"/>
        </w:rPr>
        <w:t>×</w:t>
      </w:r>
      <w:r>
        <w:t>1</w:t>
      </w:r>
      <w:r>
        <w:rPr>
          <w:rFonts w:hint="eastAsia"/>
        </w:rPr>
        <w:t>卷积(称为逐点卷积)。其中，逐通道卷积将单个卷积核作用于每个输入通道，然后用逐点卷积组合逐通道卷积的输出特征。这种分解式的卷积结构可以大大减少参数量和计算量。</w:t>
      </w:r>
    </w:p>
    <w:p>
      <w:pPr>
        <w:overflowPunct w:val="0"/>
        <w:adjustRightInd w:val="0"/>
        <w:snapToGrid w:val="0"/>
        <w:spacing w:line="300" w:lineRule="auto"/>
        <w:ind w:firstLine="498" w:firstLineChars="200"/>
      </w:pPr>
      <w:r>
        <w:rPr>
          <w:rFonts w:hint="eastAsia"/>
        </w:rPr>
        <w:t>对于标准卷积层，假设输入特征图大小为：</w:t>
      </w:r>
      <w:r>
        <w:rPr>
          <w:rFonts w:hint="eastAsia"/>
          <w:position w:val="-12"/>
        </w:rPr>
        <w:object>
          <v:shape id="_x0000_i1115" o:spt="75" type="#_x0000_t75" style="height:18.6pt;width:64.75pt;" o:ole="t" filled="f" o:preferrelative="t" stroked="f" coordsize="21600,21600">
            <v:path/>
            <v:fill on="f" focussize="0,0"/>
            <v:stroke on="f" joinstyle="miter"/>
            <v:imagedata r:id="rId205" o:title=""/>
            <o:lock v:ext="edit" aspectratio="t"/>
            <w10:wrap type="none"/>
            <w10:anchorlock/>
          </v:shape>
          <o:OLEObject Type="Embed" ProgID="Equation.DSMT4" ShapeID="_x0000_i1115" DrawAspect="Content" ObjectID="_1468075815" r:id="rId204">
            <o:LockedField>false</o:LockedField>
          </o:OLEObject>
        </w:object>
      </w:r>
      <w:r>
        <w:rPr>
          <w:rFonts w:hint="eastAsia"/>
        </w:rPr>
        <w:t>，输出特征图大小为：</w:t>
      </w:r>
      <w:r>
        <w:rPr>
          <w:rFonts w:hint="eastAsia"/>
          <w:position w:val="-12"/>
        </w:rPr>
        <w:object>
          <v:shape id="_x0000_i1116" o:spt="75" type="#_x0000_t75" style="height:18.6pt;width:63pt;" o:ole="t" filled="f" o:preferrelative="t" stroked="f" coordsize="21600,21600">
            <v:path/>
            <v:fill on="f" focussize="0,0"/>
            <v:stroke on="f" joinstyle="miter"/>
            <v:imagedata r:id="rId207" o:title=""/>
            <o:lock v:ext="edit" aspectratio="t"/>
            <w10:wrap type="none"/>
            <w10:anchorlock/>
          </v:shape>
          <o:OLEObject Type="Embed" ProgID="Equation.DSMT4" ShapeID="_x0000_i1116" DrawAspect="Content" ObjectID="_1468075816" r:id="rId206">
            <o:LockedField>false</o:LockedField>
          </o:OLEObject>
        </w:object>
      </w:r>
      <w:r>
        <w:rPr>
          <w:rFonts w:hint="eastAsia"/>
        </w:rPr>
        <w:t>，其中，</w:t>
      </w:r>
      <w:r>
        <w:rPr>
          <w:rFonts w:hint="eastAsia"/>
          <w:position w:val="-12"/>
        </w:rPr>
        <w:object>
          <v:shape id="_x0000_i1117" o:spt="75" type="#_x0000_t75" style="height:18.6pt;width:18pt;" o:ole="t" filled="f" o:preferrelative="t" stroked="f" coordsize="21600,21600">
            <v:path/>
            <v:fill on="f" focussize="0,0"/>
            <v:stroke on="f" joinstyle="miter"/>
            <v:imagedata r:id="rId209" o:title=""/>
            <o:lock v:ext="edit" aspectratio="t"/>
            <w10:wrap type="none"/>
            <w10:anchorlock/>
          </v:shape>
          <o:OLEObject Type="Embed" ProgID="Equation.DSMT4" ShapeID="_x0000_i1117" DrawAspect="Content" ObjectID="_1468075817" r:id="rId208">
            <o:LockedField>false</o:LockedField>
          </o:OLEObject>
        </w:object>
      </w:r>
      <w:r>
        <w:rPr>
          <w:rFonts w:hint="eastAsia"/>
        </w:rPr>
        <w:t>是输入特征图的宽度和高度，</w:t>
      </w:r>
      <w:r>
        <w:rPr>
          <w:rFonts w:hint="eastAsia"/>
          <w:position w:val="-4"/>
        </w:rPr>
        <w:object>
          <v:shape id="_x0000_i1118" o:spt="75" type="#_x0000_t75" style="height:13.8pt;width:15.6pt;" o:ole="t" filled="f" o:preferrelative="t" stroked="f" coordsize="21600,21600">
            <v:path/>
            <v:fill on="f" focussize="0,0"/>
            <v:stroke on="f" joinstyle="miter"/>
            <v:imagedata r:id="rId211" o:title=""/>
            <o:lock v:ext="edit" aspectratio="t"/>
            <w10:wrap type="none"/>
            <w10:anchorlock/>
          </v:shape>
          <o:OLEObject Type="Embed" ProgID="Equation.DSMT4" ShapeID="_x0000_i1118" DrawAspect="Content" ObjectID="_1468075818" r:id="rId210">
            <o:LockedField>false</o:LockedField>
          </o:OLEObject>
        </w:object>
      </w:r>
      <w:r>
        <w:rPr>
          <w:rFonts w:hint="eastAsia"/>
        </w:rPr>
        <w:t>是输入通道数，</w:t>
      </w:r>
      <w:r>
        <w:rPr>
          <w:rFonts w:hint="eastAsia"/>
          <w:position w:val="-12"/>
        </w:rPr>
        <w:object>
          <v:shape id="_x0000_i1119" o:spt="75" type="#_x0000_t75" style="height:18.6pt;width:18pt;" o:ole="t" filled="f" o:preferrelative="t" stroked="f" coordsize="21600,21600">
            <v:path/>
            <v:fill on="f" focussize="0,0"/>
            <v:stroke on="f" joinstyle="miter"/>
            <v:imagedata r:id="rId213" o:title=""/>
            <o:lock v:ext="edit" aspectratio="t"/>
            <w10:wrap type="none"/>
            <w10:anchorlock/>
          </v:shape>
          <o:OLEObject Type="Embed" ProgID="Equation.DSMT4" ShapeID="_x0000_i1119" DrawAspect="Content" ObjectID="_1468075819" r:id="rId212">
            <o:LockedField>false</o:LockedField>
          </o:OLEObject>
        </w:object>
      </w:r>
      <w:r>
        <w:rPr>
          <w:rFonts w:hint="eastAsia"/>
        </w:rPr>
        <w:t>是输出特征图的宽度和高度，</w:t>
      </w:r>
      <w:r>
        <w:rPr>
          <w:rFonts w:hint="eastAsia"/>
          <w:position w:val="-6"/>
        </w:rPr>
        <w:object>
          <v:shape id="_x0000_i1120" o:spt="75" type="#_x0000_t75" style="height:14.4pt;width:13.8pt;" o:ole="t" filled="f" o:preferrelative="t" stroked="f" coordsize="21600,21600">
            <v:path/>
            <v:fill on="f" focussize="0,0"/>
            <v:stroke on="f" joinstyle="miter"/>
            <v:imagedata r:id="rId215" o:title=""/>
            <o:lock v:ext="edit" aspectratio="t"/>
            <w10:wrap type="none"/>
            <w10:anchorlock/>
          </v:shape>
          <o:OLEObject Type="Embed" ProgID="Equation.DSMT4" ShapeID="_x0000_i1120" DrawAspect="Content" ObjectID="_1468075820" r:id="rId214">
            <o:LockedField>false</o:LockedField>
          </o:OLEObject>
        </w:object>
      </w:r>
      <w:r>
        <w:rPr>
          <w:rFonts w:hint="eastAsia"/>
        </w:rPr>
        <w:t>是输出通道数。对于深度可分离卷积，先用大小为</w:t>
      </w:r>
      <w:r>
        <w:rPr>
          <w:rFonts w:hint="eastAsia"/>
          <w:position w:val="-12"/>
        </w:rPr>
        <w:object>
          <v:shape id="_x0000_i1121" o:spt="75" type="#_x0000_t75" style="height:18.6pt;width:65.4pt;" o:ole="t" filled="f" o:preferrelative="t" stroked="f" coordsize="21600,21600">
            <v:path/>
            <v:fill on="f" focussize="0,0"/>
            <v:stroke on="f" joinstyle="miter"/>
            <v:imagedata r:id="rId217" o:title=""/>
            <o:lock v:ext="edit" aspectratio="t"/>
            <w10:wrap type="none"/>
            <w10:anchorlock/>
          </v:shape>
          <o:OLEObject Type="Embed" ProgID="Equation.DSMT4" ShapeID="_x0000_i1121" DrawAspect="Content" ObjectID="_1468075821" r:id="rId216">
            <o:LockedField>false</o:LockedField>
          </o:OLEObject>
        </w:object>
      </w:r>
      <w:r>
        <w:rPr>
          <w:rFonts w:hint="eastAsia"/>
        </w:rPr>
        <w:t>的逐通道卷积和进行卷积，再通过</w:t>
      </w:r>
      <w:r>
        <w:t>1</w:t>
      </w:r>
      <w:r>
        <w:rPr>
          <w:rFonts w:hint="eastAsia" w:ascii="宋体" w:hAnsi="宋体"/>
        </w:rPr>
        <w:t>×</w:t>
      </w:r>
      <w:r>
        <w:t>1</w:t>
      </w:r>
      <w:r>
        <w:rPr>
          <w:rFonts w:hint="eastAsia"/>
        </w:rPr>
        <w:t>卷积计算逐通道卷积输出的线性组合，</w:t>
      </w:r>
      <w:r>
        <w:t>1</w:t>
      </w:r>
      <w:r>
        <w:rPr>
          <w:rFonts w:hint="eastAsia" w:ascii="宋体" w:hAnsi="宋体"/>
        </w:rPr>
        <w:t>×</w:t>
      </w:r>
      <w:r>
        <w:t>1</w:t>
      </w:r>
      <w:r>
        <w:rPr>
          <w:rFonts w:hint="eastAsia"/>
        </w:rPr>
        <w:t>卷积的大小为：</w:t>
      </w:r>
      <w:r>
        <w:rPr>
          <w:rFonts w:hint="eastAsia"/>
          <w:position w:val="-6"/>
        </w:rPr>
        <w:object>
          <v:shape id="_x0000_i1122" o:spt="75" type="#_x0000_t75" style="height:15pt;width:60.6pt;" o:ole="t" filled="f" o:preferrelative="t" stroked="f" coordsize="21600,21600">
            <v:path/>
            <v:fill on="f" focussize="0,0"/>
            <v:stroke on="f" joinstyle="miter"/>
            <v:imagedata r:id="rId219" o:title=""/>
            <o:lock v:ext="edit" aspectratio="t"/>
            <w10:wrap type="none"/>
            <w10:anchorlock/>
          </v:shape>
          <o:OLEObject Type="Embed" ProgID="Equation.DSMT4" ShapeID="_x0000_i1122" DrawAspect="Content" ObjectID="_1468075822" r:id="rId218">
            <o:LockedField>false</o:LockedField>
          </o:OLEObject>
        </w:object>
      </w:r>
      <w:r>
        <w:rPr>
          <w:rFonts w:hint="eastAsia"/>
        </w:rPr>
        <w:t>。深度可分离卷积和普通卷积的计算量之比见公式(</w:t>
      </w:r>
      <w:r>
        <w:t>3-10)</w:t>
      </w:r>
      <w:r>
        <w:rPr>
          <w:rFonts w:hint="eastAsia"/>
        </w:rPr>
        <w:t>。</w:t>
      </w:r>
    </w:p>
    <w:p>
      <w:pPr>
        <w:pStyle w:val="49"/>
      </w:pPr>
      <w:r>
        <w:tab/>
      </w:r>
      <w:r>
        <w:object>
          <v:shape id="_x0000_i1123" o:spt="75" type="#_x0000_t75" style="height:33.6pt;width:260.45pt;" o:ole="t" filled="f" o:preferrelative="t" stroked="f" coordsize="21600,21600">
            <v:path/>
            <v:fill on="f" focussize="0,0"/>
            <v:stroke on="f" joinstyle="miter"/>
            <v:imagedata r:id="rId221" o:title=""/>
            <o:lock v:ext="edit" aspectratio="t"/>
            <w10:wrap type="none"/>
            <w10:anchorlock/>
          </v:shape>
          <o:OLEObject Type="Embed" ProgID="Equation.DSMT4" ShapeID="_x0000_i1123" DrawAspect="Content" ObjectID="_1468075823" r:id="rId220">
            <o:LockedField>false</o:LockedField>
          </o:OLEObject>
        </w:object>
      </w:r>
      <w:r>
        <w:t xml:space="preserve"> </w:t>
      </w:r>
      <w:r>
        <w:tab/>
      </w:r>
      <w:r>
        <w:t>(3-10)</w:t>
      </w:r>
    </w:p>
    <w:p>
      <w:pPr>
        <w:overflowPunct w:val="0"/>
        <w:ind w:firstLine="498" w:firstLineChars="200"/>
      </w:pPr>
      <w:r>
        <w:rPr>
          <w:rFonts w:hint="eastAsia"/>
        </w:rPr>
        <w:t>在深度可分离卷积中，其中的逐通道卷积可以看作分组卷积的一种特殊情况。在分组卷积中，某个通道的输出仅来自一小部分输入通道，这种操作同样在一定程度上减少了卷积层的参数量和计算量。</w:t>
      </w:r>
      <w:bookmarkStart w:id="75" w:name="_Hlk135308122"/>
      <w:r>
        <w:rPr>
          <w:rFonts w:hint="eastAsia"/>
        </w:rPr>
        <w:t>AlexNet</w:t>
      </w:r>
      <w:r>
        <w:rPr>
          <w:vertAlign w:val="superscript"/>
        </w:rPr>
        <w:t>[65]</w:t>
      </w:r>
      <w:r>
        <w:rPr>
          <w:rFonts w:hint="eastAsia" w:ascii="宋体" w:hAnsi="宋体"/>
        </w:rPr>
        <w:t>第</w:t>
      </w:r>
      <w:r>
        <w:rPr>
          <w:rFonts w:hint="eastAsia"/>
        </w:rPr>
        <w:t>一次提出了分组卷积的概念</w:t>
      </w:r>
      <w:bookmarkEnd w:id="75"/>
      <w:r>
        <w:rPr>
          <w:rFonts w:hint="eastAsia"/>
        </w:rPr>
        <w:t>，Zhang等</w:t>
      </w:r>
      <w:r>
        <w:rPr>
          <w:rFonts w:hint="eastAsia"/>
          <w:vertAlign w:val="superscript"/>
        </w:rPr>
        <w:t>[</w:t>
      </w:r>
      <w:r>
        <w:rPr>
          <w:vertAlign w:val="superscript"/>
        </w:rPr>
        <w:t>62</w:t>
      </w:r>
      <w:r>
        <w:rPr>
          <w:rFonts w:hint="eastAsia"/>
          <w:vertAlign w:val="superscript"/>
        </w:rPr>
        <w:t>]</w:t>
      </w:r>
      <w:r>
        <w:rPr>
          <w:rFonts w:hint="eastAsia"/>
        </w:rPr>
        <w:t>为了使分组卷积不同组之间的信息得以交流，引入了Channel Shuffle，并提出了一种专为小型网络设计的残差块，称为Shuffle</w:t>
      </w:r>
      <w:r>
        <w:t xml:space="preserve"> </w:t>
      </w:r>
      <w:r>
        <w:rPr>
          <w:rFonts w:hint="eastAsia"/>
        </w:rPr>
        <w:t>Net Unit。其结构如图3-</w:t>
      </w:r>
      <w:r>
        <w:t>4</w:t>
      </w:r>
      <w:r>
        <w:rPr>
          <w:rFonts w:hint="eastAsia"/>
        </w:rPr>
        <w:t>所示。</w:t>
      </w:r>
    </w:p>
    <w:p>
      <w:pPr>
        <w:spacing w:line="300" w:lineRule="auto"/>
        <w:ind w:firstLine="498" w:firstLineChars="200"/>
        <w:jc w:val="center"/>
      </w:pPr>
      <w:r>
        <w:rPr>
          <w:rFonts w:ascii="宋体" w:hAnsi="宋体" w:cs="宋体"/>
        </w:rPr>
        <w:drawing>
          <wp:inline distT="0" distB="0" distL="114300" distR="114300">
            <wp:extent cx="4657090" cy="1729740"/>
            <wp:effectExtent l="0" t="0" r="6350" b="7620"/>
            <wp:docPr id="18" name="图片 25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58" descr="IMG_256"/>
                    <pic:cNvPicPr>
                      <a:picLocks noChangeAspect="1"/>
                    </pic:cNvPicPr>
                  </pic:nvPicPr>
                  <pic:blipFill>
                    <a:blip r:embed="rId222"/>
                    <a:stretch>
                      <a:fillRect/>
                    </a:stretch>
                  </pic:blipFill>
                  <pic:spPr>
                    <a:xfrm>
                      <a:off x="0" y="0"/>
                      <a:ext cx="4657090" cy="1729740"/>
                    </a:xfrm>
                    <a:prstGeom prst="rect">
                      <a:avLst/>
                    </a:prstGeom>
                    <a:noFill/>
                    <a:ln w="9525">
                      <a:noFill/>
                    </a:ln>
                  </pic:spPr>
                </pic:pic>
              </a:graphicData>
            </a:graphic>
          </wp:inline>
        </w:drawing>
      </w:r>
    </w:p>
    <w:p>
      <w:pPr>
        <w:jc w:val="center"/>
        <w:rPr>
          <w:rFonts w:ascii="宋体" w:hAnsi="宋体"/>
          <w:sz w:val="21"/>
          <w:szCs w:val="21"/>
        </w:rPr>
      </w:pPr>
      <w:r>
        <w:rPr>
          <w:rFonts w:hint="eastAsia" w:ascii="宋体" w:hAnsi="宋体"/>
          <w:sz w:val="21"/>
          <w:szCs w:val="21"/>
        </w:rPr>
        <w:t>图</w:t>
      </w:r>
      <w:r>
        <w:rPr>
          <w:sz w:val="21"/>
          <w:szCs w:val="21"/>
        </w:rPr>
        <w:t>3-4 Channel S</w:t>
      </w:r>
      <w:r>
        <w:rPr>
          <w:rFonts w:hint="eastAsia"/>
          <w:sz w:val="21"/>
          <w:szCs w:val="21"/>
        </w:rPr>
        <w:t>huffle</w:t>
      </w:r>
      <w:r>
        <w:rPr>
          <w:rFonts w:hint="eastAsia" w:ascii="宋体" w:hAnsi="宋体"/>
          <w:sz w:val="21"/>
          <w:szCs w:val="21"/>
        </w:rPr>
        <w:t>与两个堆叠的组卷积；</w:t>
      </w:r>
      <w:r>
        <w:rPr>
          <w:rFonts w:hint="eastAsia"/>
          <w:sz w:val="21"/>
          <w:szCs w:val="21"/>
        </w:rPr>
        <w:t>GConv</w:t>
      </w:r>
      <w:r>
        <w:rPr>
          <w:rFonts w:hint="eastAsia" w:ascii="宋体" w:hAnsi="宋体"/>
          <w:sz w:val="21"/>
          <w:szCs w:val="21"/>
        </w:rPr>
        <w:t>代表组卷积</w:t>
      </w:r>
      <w:r>
        <w:rPr>
          <w:sz w:val="21"/>
          <w:szCs w:val="21"/>
          <w:vertAlign w:val="superscript"/>
        </w:rPr>
        <w:t>[62]</w:t>
      </w:r>
    </w:p>
    <w:p>
      <w:pPr>
        <w:overflowPunct w:val="0"/>
        <w:adjustRightInd w:val="0"/>
        <w:snapToGrid w:val="0"/>
        <w:spacing w:line="300" w:lineRule="auto"/>
        <w:ind w:firstLine="498" w:firstLineChars="200"/>
        <w:rPr>
          <w:rFonts w:hint="eastAsia"/>
        </w:rPr>
      </w:pPr>
      <w:r>
        <w:rPr>
          <w:rFonts w:hint="eastAsia"/>
        </w:rPr>
        <w:t>本章提出的CSAConv将Shuffle</w:t>
      </w:r>
      <w:r>
        <w:t xml:space="preserve"> </w:t>
      </w:r>
      <w:r>
        <w:rPr>
          <w:rFonts w:hint="eastAsia"/>
        </w:rPr>
        <w:t>Ne</w:t>
      </w:r>
      <w:r>
        <w:t>t</w:t>
      </w:r>
      <w:r>
        <w:rPr>
          <w:rFonts w:hint="eastAsia"/>
        </w:rPr>
        <w:t>单元的残差连接去掉，成为一个更简化的卷积单元，同时将Shuffle</w:t>
      </w:r>
      <w:r>
        <w:t xml:space="preserve"> </w:t>
      </w:r>
      <w:r>
        <w:rPr>
          <w:rFonts w:hint="eastAsia"/>
        </w:rPr>
        <w:t>Net单元最后的分组卷积换成普通的1×1卷积。如图</w:t>
      </w:r>
      <w:r>
        <w:t>3-5</w:t>
      </w:r>
      <w:r>
        <w:rPr>
          <w:rFonts w:hint="eastAsia"/>
        </w:rPr>
        <w:t>所示，使用分组卷积时，最后输出特征图的每个通道只来自一部分输入通道的信息，通道维上信息交融不充分。如图3</w:t>
      </w:r>
      <w:r>
        <w:t xml:space="preserve">-5 </w:t>
      </w:r>
      <w:r>
        <w:rPr>
          <w:rFonts w:hint="eastAsia"/>
        </w:rPr>
        <w:t>b)所示，我们提出的CSAConv由一个分组卷积(G</w:t>
      </w:r>
      <w:r>
        <w:t>Conv</w:t>
      </w:r>
      <w:r>
        <w:rPr>
          <w:rFonts w:hint="eastAsia"/>
        </w:rPr>
        <w:t>)、一个通道重组操作(C</w:t>
      </w:r>
      <w:r>
        <w:t>hannle Shuffle</w:t>
      </w:r>
      <w:r>
        <w:rPr>
          <w:rFonts w:hint="eastAsia"/>
        </w:rPr>
        <w:t>)和一个深度可分离卷积组成(D</w:t>
      </w:r>
      <w:r>
        <w:t>SConv</w:t>
      </w:r>
      <w:r>
        <w:rPr>
          <w:rFonts w:hint="eastAsia"/>
        </w:rPr>
        <w:t>)。其中深度可分离卷积包括一个逐通道卷积和一个逐点卷积。Shuffle</w:t>
      </w:r>
      <w:r>
        <w:t xml:space="preserve"> </w:t>
      </w:r>
      <w:r>
        <w:rPr>
          <w:rFonts w:hint="eastAsia"/>
        </w:rPr>
        <w:t>Net是为高级视觉任务设计的，比如典型的分类任务和检测任务，其中包含了高级视觉任务中常用的BN层，而B</w:t>
      </w:r>
      <w:r>
        <w:t>N</w:t>
      </w:r>
      <w:r>
        <w:rPr>
          <w:rFonts w:hint="eastAsia"/>
        </w:rPr>
        <w:t>层对低级视觉任务，比如图像超分辨率是有害的</w:t>
      </w:r>
      <w:r>
        <w:rPr>
          <w:rFonts w:hint="eastAsia"/>
          <w:vertAlign w:val="superscript"/>
        </w:rPr>
        <w:t>[</w:t>
      </w:r>
      <w:r>
        <w:rPr>
          <w:vertAlign w:val="superscript"/>
        </w:rPr>
        <w:t>23</w:t>
      </w:r>
      <w:r>
        <w:rPr>
          <w:rFonts w:hint="eastAsia"/>
          <w:vertAlign w:val="superscript"/>
        </w:rPr>
        <w:t>]</w:t>
      </w:r>
      <w:r>
        <w:rPr>
          <w:rFonts w:hint="eastAsia"/>
        </w:rPr>
        <w:t>。</w:t>
      </w:r>
      <w:bookmarkStart w:id="76" w:name="_Hlk135305781"/>
      <w:r>
        <w:rPr>
          <w:rFonts w:hint="eastAsia"/>
        </w:rPr>
        <w:t>通道重组聚合卷积单元(CSAConv)如图</w:t>
      </w:r>
      <w:r>
        <w:t xml:space="preserve">3-5 </w:t>
      </w:r>
      <w:r>
        <w:rPr>
          <w:rFonts w:hint="eastAsia"/>
        </w:rPr>
        <w:t>b)所示，</w:t>
      </w:r>
      <w:bookmarkEnd w:id="76"/>
      <w:r>
        <w:rPr>
          <w:rFonts w:hint="eastAsia"/>
        </w:rPr>
        <w:t>去掉了Shuffle</w:t>
      </w:r>
      <w:r>
        <w:t xml:space="preserve"> </w:t>
      </w:r>
      <w:r>
        <w:rPr>
          <w:rFonts w:hint="eastAsia"/>
        </w:rPr>
        <w:t>Net单元中的B</w:t>
      </w:r>
      <w:r>
        <w:t>N</w:t>
      </w:r>
      <w:r>
        <w:rPr>
          <w:rFonts w:hint="eastAsia"/>
        </w:rPr>
        <w:t>层，也去掉了Shuffle</w:t>
      </w:r>
      <w:r>
        <w:t xml:space="preserve"> </w:t>
      </w:r>
      <w:r>
        <w:rPr>
          <w:rFonts w:hint="eastAsia"/>
        </w:rPr>
        <w:t>Net单元中的残差连接和ReLU激活函数。逐通道卷积可以通过使用不同空洞率的卷积核获取更大的局部感受野；而逐点卷积，即普通的1×1卷积，可以将之前由于分组卷积而分离的各通道的特征全部融合起来，使最终输出特征图的每一个通道的信息都来自所有的输入通道，实现更加充分的信息交流。我们用这样的CSAConv作为网络的基本卷积单元。其中分组卷积的组数g设为3，假设通道数为48，对于一个常规的3×3卷积，其参数量为20.7</w:t>
      </w:r>
      <w:r>
        <w:t>K</w:t>
      </w:r>
      <w:r>
        <w:rPr>
          <w:rFonts w:hint="eastAsia"/>
        </w:rPr>
        <w:t>，而我们提出的CSAConv只有3.5</w:t>
      </w:r>
      <w:r>
        <w:t>K</w:t>
      </w:r>
      <w:r>
        <w:rPr>
          <w:rFonts w:hint="eastAsia"/>
        </w:rPr>
        <w:t>，模型参数量与使用常规卷积时相比，相差一个数量级，但仍然可以使模型保持良好的性能。</w:t>
      </w:r>
    </w:p>
    <w:p>
      <w:pPr>
        <w:overflowPunct w:val="0"/>
        <w:adjustRightInd w:val="0"/>
        <w:snapToGrid w:val="0"/>
        <w:spacing w:line="300" w:lineRule="auto"/>
        <w:ind w:firstLine="498" w:firstLineChars="200"/>
        <w:rPr>
          <w:rFonts w:hint="eastAsia"/>
        </w:rPr>
      </w:pPr>
    </w:p>
    <w:p>
      <w:pPr>
        <w:spacing w:line="300" w:lineRule="auto"/>
        <w:jc w:val="center"/>
      </w:pPr>
      <w:r>
        <w:drawing>
          <wp:inline distT="0" distB="0" distL="0" distR="0">
            <wp:extent cx="3149600" cy="2440940"/>
            <wp:effectExtent l="0" t="0" r="0" b="0"/>
            <wp:docPr id="3252547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254726" name="图片 1"/>
                    <pic:cNvPicPr>
                      <a:picLocks noChangeAspect="1" noChangeArrowheads="1"/>
                    </pic:cNvPicPr>
                  </pic:nvPicPr>
                  <pic:blipFill>
                    <a:blip r:embed="rId223">
                      <a:extLst>
                        <a:ext uri="{28A0092B-C50C-407E-A947-70E740481C1C}">
                          <a14:useLocalDpi xmlns:a14="http://schemas.microsoft.com/office/drawing/2010/main" val="0"/>
                        </a:ext>
                      </a:extLst>
                    </a:blip>
                    <a:srcRect/>
                    <a:stretch>
                      <a:fillRect/>
                    </a:stretch>
                  </pic:blipFill>
                  <pic:spPr>
                    <a:xfrm>
                      <a:off x="0" y="0"/>
                      <a:ext cx="3170799" cy="2457657"/>
                    </a:xfrm>
                    <a:prstGeom prst="rect">
                      <a:avLst/>
                    </a:prstGeom>
                    <a:noFill/>
                    <a:ln>
                      <a:noFill/>
                    </a:ln>
                  </pic:spPr>
                </pic:pic>
              </a:graphicData>
            </a:graphic>
          </wp:inline>
        </w:drawing>
      </w:r>
    </w:p>
    <w:p>
      <w:pPr>
        <w:topLinePunct/>
        <w:snapToGrid w:val="0"/>
        <w:spacing w:line="312" w:lineRule="atLeast"/>
        <w:jc w:val="center"/>
        <w:rPr>
          <w:sz w:val="21"/>
          <w:szCs w:val="21"/>
        </w:rPr>
      </w:pPr>
      <w:r>
        <w:rPr>
          <w:rFonts w:hint="eastAsia"/>
          <w:sz w:val="21"/>
          <w:szCs w:val="21"/>
        </w:rPr>
        <w:t>图</w:t>
      </w:r>
      <w:r>
        <w:rPr>
          <w:sz w:val="21"/>
          <w:szCs w:val="21"/>
        </w:rPr>
        <w:t>3-5 a) Shuffle Net单元</w:t>
      </w:r>
      <w:r>
        <w:rPr>
          <w:rFonts w:hint="eastAsia"/>
          <w:sz w:val="21"/>
          <w:szCs w:val="21"/>
        </w:rPr>
        <w:t>；</w:t>
      </w:r>
      <w:r>
        <w:rPr>
          <w:sz w:val="21"/>
          <w:szCs w:val="21"/>
        </w:rPr>
        <w:t>b) 通道重组聚合卷积单元(CSAConv)</w:t>
      </w:r>
    </w:p>
    <w:p>
      <w:pPr>
        <w:pStyle w:val="4"/>
        <w:rPr>
          <w:color w:val="000000" w:themeColor="text1"/>
          <w:lang w:val="en-US"/>
          <w14:textFill>
            <w14:solidFill>
              <w14:schemeClr w14:val="tx1"/>
            </w14:solidFill>
          </w14:textFill>
        </w:rPr>
      </w:pPr>
      <w:bookmarkStart w:id="77" w:name="_Toc131283169"/>
      <w:r>
        <w:rPr>
          <w:rFonts w:hint="eastAsia"/>
          <w:color w:val="000000" w:themeColor="text1"/>
          <w:lang w:val="en-US"/>
          <w14:textFill>
            <w14:solidFill>
              <w14:schemeClr w14:val="tx1"/>
            </w14:solidFill>
          </w14:textFill>
        </w:rPr>
        <w:t>3.2.5</w:t>
      </w:r>
      <w:r>
        <w:rPr>
          <w:color w:val="000000" w:themeColor="text1"/>
          <w:lang w:val="en-US"/>
          <w14:textFill>
            <w14:solidFill>
              <w14:schemeClr w14:val="tx1"/>
            </w14:solidFill>
          </w14:textFill>
        </w:rPr>
        <w:t xml:space="preserve"> </w:t>
      </w:r>
      <w:r>
        <w:rPr>
          <w:rFonts w:hint="eastAsia"/>
          <w:color w:val="000000" w:themeColor="text1"/>
          <w14:textFill>
            <w14:solidFill>
              <w14:schemeClr w14:val="tx1"/>
            </w14:solidFill>
          </w14:textFill>
        </w:rPr>
        <w:t>多尺度非局部注意力块</w:t>
      </w:r>
      <w:r>
        <w:rPr>
          <w:color w:val="000000" w:themeColor="text1"/>
          <w:lang w:val="en-US"/>
          <w14:textFill>
            <w14:solidFill>
              <w14:schemeClr w14:val="tx1"/>
            </w14:solidFill>
          </w14:textFill>
        </w:rPr>
        <w:t>(MNAB)</w:t>
      </w:r>
      <w:bookmarkEnd w:id="77"/>
    </w:p>
    <w:p>
      <w:pPr>
        <w:adjustRightInd w:val="0"/>
        <w:snapToGrid w:val="0"/>
        <w:spacing w:line="300" w:lineRule="auto"/>
        <w:ind w:firstLine="487" w:firstLineChars="196"/>
      </w:pPr>
      <w:r>
        <w:t>Zhang</w:t>
      </w:r>
      <w:r>
        <w:rPr>
          <w:rFonts w:hint="eastAsia"/>
        </w:rPr>
        <w:t>等</w:t>
      </w:r>
      <w:r>
        <w:rPr>
          <w:rFonts w:hint="eastAsia"/>
          <w:vertAlign w:val="superscript"/>
        </w:rPr>
        <w:t>[</w:t>
      </w:r>
      <w:r>
        <w:rPr>
          <w:vertAlign w:val="superscript"/>
        </w:rPr>
        <w:t>46]</w:t>
      </w:r>
      <w:r>
        <w:rPr>
          <w:rFonts w:hint="eastAsia"/>
        </w:rPr>
        <w:t>提出的分割拼接块(CSB)，首先把特征图在空间维度上分割成</w:t>
      </w:r>
      <w:r>
        <w:rPr>
          <w:position w:val="-6"/>
        </w:rPr>
        <w:object>
          <v:shape id="_x0000_i1124" o:spt="75" type="#_x0000_t75" style="height:10.8pt;width:25.8pt;" o:ole="t" filled="f" o:preferrelative="t" stroked="f" coordsize="21600,21600">
            <v:path/>
            <v:fill on="f" focussize="0,0"/>
            <v:stroke on="f" joinstyle="miter"/>
            <v:imagedata r:id="rId225" o:title=""/>
            <o:lock v:ext="edit" aspectratio="t"/>
            <w10:wrap type="none"/>
            <w10:anchorlock/>
          </v:shape>
          <o:OLEObject Type="Embed" ProgID="Equation.DSMT4" ShapeID="_x0000_i1124" DrawAspect="Content" ObjectID="_1468075824" r:id="rId224">
            <o:LockedField>false</o:LockedField>
          </o:OLEObject>
        </w:object>
      </w:r>
      <w:r>
        <w:rPr>
          <w:rFonts w:hint="eastAsia"/>
        </w:rPr>
        <w:t>的区域，然后将这些区域在通道维进行拼接，再利用</w:t>
      </w:r>
      <w:r>
        <w:t>3</w:t>
      </w:r>
      <w:r>
        <w:rPr>
          <w:rFonts w:hint="eastAsia" w:ascii="宋体" w:hAnsi="宋体"/>
        </w:rPr>
        <w:t>×</w:t>
      </w:r>
      <w:r>
        <w:t>3</w:t>
      </w:r>
      <w:r>
        <w:rPr>
          <w:rFonts w:hint="eastAsia"/>
        </w:rPr>
        <w:t>的卷积使非局部的信息融合。受Z</w:t>
      </w:r>
      <w:r>
        <w:t>hang</w:t>
      </w:r>
      <w:r>
        <w:rPr>
          <w:rFonts w:hint="eastAsia"/>
        </w:rPr>
        <w:t>等</w:t>
      </w:r>
      <w:r>
        <w:rPr>
          <w:rFonts w:hint="eastAsia"/>
          <w:vertAlign w:val="superscript"/>
        </w:rPr>
        <w:t>[</w:t>
      </w:r>
      <w:r>
        <w:rPr>
          <w:vertAlign w:val="superscript"/>
        </w:rPr>
        <w:t>46]</w:t>
      </w:r>
      <w:r>
        <w:rPr>
          <w:rFonts w:hint="eastAsia"/>
        </w:rPr>
        <w:t>工作的启发，本文为了更有效地捕获和利用图像的自相似性，提出了一个更轻量的多尺度非局部注意力块(M</w:t>
      </w:r>
      <w:r>
        <w:t>NAB</w:t>
      </w:r>
      <w:r>
        <w:rPr>
          <w:rFonts w:hint="eastAsia"/>
        </w:rPr>
        <w:t>)。</w:t>
      </w:r>
      <w:r>
        <w:t>MNAB</w:t>
      </w:r>
      <w:r>
        <w:rPr>
          <w:rFonts w:hint="eastAsia"/>
        </w:rPr>
        <w:t>的结构如图</w:t>
      </w:r>
      <w:r>
        <w:t>3-6</w:t>
      </w:r>
      <w:r>
        <w:rPr>
          <w:rFonts w:hint="eastAsia"/>
        </w:rPr>
        <w:t>所示。输入特征在通道维划分成相等的两部分，在两个支路上进行如下处理：(1)在特征图的空间维上分别分割成大小相等的四个区域。然后将四个区域在通道维拼接。(2)拼接后的特征图输入两个支路，其中一个支路使用</w:t>
      </w:r>
      <w:r>
        <w:t>3</w:t>
      </w:r>
      <w:r>
        <w:rPr>
          <w:rFonts w:hint="eastAsia" w:ascii="宋体" w:hAnsi="宋体"/>
        </w:rPr>
        <w:t>×</w:t>
      </w:r>
      <w:r>
        <w:t>3</w:t>
      </w:r>
      <w:r>
        <w:rPr>
          <w:rFonts w:hint="eastAsia"/>
        </w:rPr>
        <w:t>卷积，学习像素点与远程像素间的相关性；另一个支路使用</w:t>
      </w:r>
      <w:r>
        <w:t>3</w:t>
      </w:r>
      <w:r>
        <w:rPr>
          <w:rFonts w:hint="eastAsia" w:ascii="宋体" w:hAnsi="宋体"/>
        </w:rPr>
        <w:t>×</w:t>
      </w:r>
      <w:r>
        <w:t>3</w:t>
      </w:r>
      <w:r>
        <w:rPr>
          <w:rFonts w:hint="eastAsia"/>
        </w:rPr>
        <w:t>的逐通道卷积和</w:t>
      </w:r>
      <w:r>
        <w:t>1</w:t>
      </w:r>
      <w:r>
        <w:rPr>
          <w:rFonts w:hint="eastAsia" w:ascii="宋体" w:hAnsi="宋体"/>
        </w:rPr>
        <w:t>×</w:t>
      </w:r>
      <w:r>
        <w:t>1</w:t>
      </w:r>
      <w:r>
        <w:rPr>
          <w:rFonts w:hint="eastAsia"/>
        </w:rPr>
        <w:t>的逐点卷积，学习局部区域与非局部区域之间的特征信息相关性</w:t>
      </w:r>
      <w:bookmarkStart w:id="78" w:name="_Hlk103881559"/>
      <w:r>
        <w:rPr>
          <w:rFonts w:hint="eastAsia"/>
        </w:rPr>
        <w:t>。</w:t>
      </w:r>
      <w:bookmarkStart w:id="79" w:name="_Hlk104288773"/>
      <w:r>
        <w:rPr>
          <w:rFonts w:hint="eastAsia"/>
        </w:rPr>
        <w:t>(3)两个支路的输出特征在通道维进行切割，还原成四个相等大小的区域，再在空间维进行拼接，然后将拼接后的特征图分别乘以一个自适应参数，再进行通道维的拼接。</w:t>
      </w:r>
      <w:bookmarkEnd w:id="78"/>
      <w:bookmarkEnd w:id="79"/>
      <w:r>
        <w:rPr>
          <w:rFonts w:hint="eastAsia"/>
        </w:rPr>
        <w:t>(4)拼接后的特征经过一个</w:t>
      </w:r>
      <w:r>
        <w:t>3</w:t>
      </w:r>
      <w:r>
        <w:rPr>
          <w:rFonts w:hint="eastAsia" w:ascii="宋体" w:hAnsi="宋体"/>
        </w:rPr>
        <w:t>×</w:t>
      </w:r>
      <w:r>
        <w:t>3</w:t>
      </w:r>
      <w:r>
        <w:rPr>
          <w:rFonts w:hint="eastAsia"/>
        </w:rPr>
        <w:t>的逐通道卷积和一个逐点卷积，使两条支路的特征进行融合，再通过一个Sigmoid函数得到注意力权重。M</w:t>
      </w:r>
      <w:r>
        <w:t>NAB</w:t>
      </w:r>
      <w:r>
        <w:rPr>
          <w:rFonts w:hint="eastAsia"/>
        </w:rPr>
        <w:t>的结构如图3</w:t>
      </w:r>
      <w:r>
        <w:t>-6</w:t>
      </w:r>
      <w:r>
        <w:rPr>
          <w:rFonts w:hint="eastAsia"/>
        </w:rPr>
        <w:t>所示。</w:t>
      </w:r>
      <w:r>
        <w:t xml:space="preserve"> </w:t>
      </w:r>
    </w:p>
    <w:p>
      <w:pPr>
        <w:overflowPunct w:val="0"/>
        <w:adjustRightInd w:val="0"/>
        <w:snapToGrid w:val="0"/>
        <w:spacing w:line="300" w:lineRule="auto"/>
        <w:ind w:firstLine="487" w:firstLineChars="196"/>
      </w:pPr>
      <w:r>
        <w:rPr>
          <w:rFonts w:hint="eastAsia"/>
        </w:rPr>
        <w:t>本文提出的</w:t>
      </w:r>
      <w:r>
        <w:t>MNAB包含两条支路</w:t>
      </w:r>
      <w:r>
        <w:rPr>
          <w:rFonts w:hint="eastAsia"/>
        </w:rPr>
        <w:t>。假设M</w:t>
      </w:r>
      <w:r>
        <w:t>NAB使用单分支</w:t>
      </w:r>
      <w:r>
        <w:rPr>
          <w:rFonts w:hint="eastAsia"/>
        </w:rPr>
        <w:t>，设</w:t>
      </w:r>
      <w:r>
        <w:t>输入通道数为</w:t>
      </w:r>
      <w:r>
        <w:rPr>
          <w:position w:val="-6"/>
        </w:rPr>
        <w:object>
          <v:shape id="_x0000_i1125" o:spt="75" type="#_x0000_t75" style="height:14.4pt;width:11.4pt;" o:ole="t" filled="f" o:preferrelative="t" stroked="f" coordsize="21600,21600">
            <v:path/>
            <v:fill on="f" focussize="0,0"/>
            <v:stroke on="f" joinstyle="miter"/>
            <v:imagedata r:id="rId227" o:title=""/>
            <o:lock v:ext="edit" aspectratio="t"/>
            <w10:wrap type="none"/>
            <w10:anchorlock/>
          </v:shape>
          <o:OLEObject Type="Embed" ProgID="Equation.DSMT4" ShapeID="_x0000_i1125" DrawAspect="Content" ObjectID="_1468075825" r:id="rId226">
            <o:LockedField>false</o:LockedField>
          </o:OLEObject>
        </w:object>
      </w:r>
      <w:r>
        <w:rPr>
          <w:rFonts w:hint="eastAsia"/>
        </w:rPr>
        <w:t>，</w:t>
      </w:r>
      <w:r>
        <w:t>卷积核大小为</w:t>
      </w:r>
      <w:r>
        <w:rPr>
          <w:position w:val="-6"/>
        </w:rPr>
        <w:object>
          <v:shape id="_x0000_i1126" o:spt="75" type="#_x0000_t75" style="height:14.4pt;width:25.8pt;" o:ole="t" filled="f" o:preferrelative="t" stroked="f" coordsize="21600,21600">
            <v:path/>
            <v:fill on="f" focussize="0,0"/>
            <v:stroke on="f" joinstyle="miter"/>
            <v:imagedata r:id="rId229" o:title=""/>
            <o:lock v:ext="edit" aspectratio="t"/>
            <w10:wrap type="none"/>
            <w10:anchorlock/>
          </v:shape>
          <o:OLEObject Type="Embed" ProgID="Equation.DSMT4" ShapeID="_x0000_i1126" DrawAspect="Content" ObjectID="_1468075826" r:id="rId228">
            <o:LockedField>false</o:LockedField>
          </o:OLEObject>
        </w:object>
      </w:r>
      <w:r>
        <w:rPr>
          <w:rFonts w:hint="eastAsia"/>
        </w:rPr>
        <w:t>，如果只在单支路上</w:t>
      </w:r>
      <w:r>
        <w:t>用1</w:t>
      </w:r>
      <w:r>
        <w:rPr>
          <w:rFonts w:hint="eastAsia" w:ascii="宋体" w:hAnsi="宋体"/>
        </w:rPr>
        <w:t>×</w:t>
      </w:r>
      <w:r>
        <w:t>1卷积进行信息融合</w:t>
      </w:r>
      <w:r>
        <w:rPr>
          <w:rFonts w:hint="eastAsia"/>
        </w:rPr>
        <w:t>，</w:t>
      </w:r>
      <w:r>
        <w:t>参数量为</w:t>
      </w:r>
      <w:r>
        <w:rPr>
          <w:position w:val="-6"/>
        </w:rPr>
        <w:object>
          <v:shape id="_x0000_i1127" o:spt="75" type="#_x0000_t75" style="height:16.2pt;width:79.8pt;" o:ole="t" filled="f" o:preferrelative="t" stroked="f" coordsize="21600,21600">
            <v:path/>
            <v:fill on="f" focussize="0,0"/>
            <v:stroke on="f" joinstyle="miter"/>
            <v:imagedata r:id="rId231" o:title=""/>
            <o:lock v:ext="edit" aspectratio="t"/>
            <w10:wrap type="none"/>
            <w10:anchorlock/>
          </v:shape>
          <o:OLEObject Type="Embed" ProgID="Equation.DSMT4" ShapeID="_x0000_i1127" DrawAspect="Content" ObjectID="_1468075827" r:id="rId230">
            <o:LockedField>false</o:LockedField>
          </o:OLEObject>
        </w:object>
      </w:r>
      <w:r>
        <w:rPr>
          <w:rFonts w:hint="eastAsia"/>
        </w:rPr>
        <w:t>。</w:t>
      </w:r>
      <w:r>
        <w:t>双分支</w:t>
      </w:r>
      <w:r>
        <w:rPr>
          <w:rFonts w:hint="eastAsia"/>
        </w:rPr>
        <w:t>的</w:t>
      </w:r>
      <w:r>
        <w:t>参数量为</w:t>
      </w:r>
      <w:r>
        <w:rPr>
          <w:position w:val="-20"/>
        </w:rPr>
        <w:object>
          <v:shape id="_x0000_i1128" o:spt="75" type="#_x0000_t75" style="height:25.8pt;width:174.55pt;" o:ole="t" filled="f" o:preferrelative="t" stroked="f" coordsize="21600,21600">
            <v:path/>
            <v:fill on="f" focussize="0,0"/>
            <v:stroke on="f" joinstyle="miter"/>
            <v:imagedata r:id="rId233" o:title=""/>
            <o:lock v:ext="edit" aspectratio="t"/>
            <w10:wrap type="none"/>
            <w10:anchorlock/>
          </v:shape>
          <o:OLEObject Type="Embed" ProgID="Equation.DSMT4" ShapeID="_x0000_i1128" DrawAspect="Content" ObjectID="_1468075828" r:id="rId232">
            <o:LockedField>false</o:LockedField>
          </o:OLEObject>
        </w:object>
      </w:r>
      <w:r>
        <w:rPr>
          <w:rFonts w:hint="eastAsia"/>
        </w:rPr>
        <w:t>，</w:t>
      </w:r>
      <w:r>
        <w:t>若</w:t>
      </w:r>
      <w:r>
        <w:rPr>
          <w:position w:val="-6"/>
        </w:rPr>
        <w:object>
          <v:shape id="_x0000_i1129" o:spt="75" type="#_x0000_t75" style="height:14.4pt;width:36.6pt;" o:ole="t" filled="f" o:preferrelative="t" stroked="f" coordsize="21600,21600">
            <v:path/>
            <v:fill on="f" focussize="0,0"/>
            <v:stroke on="f" joinstyle="miter"/>
            <v:imagedata r:id="rId235" o:title=""/>
            <o:lock v:ext="edit" aspectratio="t"/>
            <w10:wrap type="none"/>
            <w10:anchorlock/>
          </v:shape>
          <o:OLEObject Type="Embed" ProgID="Equation.DSMT4" ShapeID="_x0000_i1129" DrawAspect="Content" ObjectID="_1468075829" r:id="rId234">
            <o:LockedField>false</o:LockedField>
          </o:OLEObject>
        </w:object>
      </w:r>
      <w:r>
        <w:rPr>
          <w:rFonts w:hint="eastAsia"/>
        </w:rPr>
        <w:t>，</w:t>
      </w:r>
      <w:r>
        <w:rPr>
          <w:position w:val="-6"/>
        </w:rPr>
        <w:object>
          <v:shape id="_x0000_i1130" o:spt="75" type="#_x0000_t75" style="height:14.4pt;width:27pt;" o:ole="t" filled="f" o:preferrelative="t" stroked="f" coordsize="21600,21600">
            <v:path/>
            <v:fill on="f" focussize="0,0"/>
            <v:stroke on="f" joinstyle="miter"/>
            <v:imagedata r:id="rId237" o:title=""/>
            <o:lock v:ext="edit" aspectratio="t"/>
            <w10:wrap type="none"/>
            <w10:anchorlock/>
          </v:shape>
          <o:OLEObject Type="Embed" ProgID="Equation.DSMT4" ShapeID="_x0000_i1130" DrawAspect="Content" ObjectID="_1468075830" r:id="rId236">
            <o:LockedField>false</o:LockedField>
          </o:OLEObject>
        </w:object>
      </w:r>
      <w:r>
        <w:rPr>
          <w:rFonts w:hint="eastAsia"/>
        </w:rPr>
        <w:t>，</w:t>
      </w:r>
      <w:r>
        <w:t>参数量大约减少了30%。</w:t>
      </w:r>
    </w:p>
    <w:p>
      <w:pPr>
        <w:spacing w:line="300" w:lineRule="auto"/>
        <w:jc w:val="center"/>
      </w:pPr>
      <w:r>
        <w:drawing>
          <wp:inline distT="0" distB="0" distL="0" distR="0">
            <wp:extent cx="4137660" cy="1398270"/>
            <wp:effectExtent l="0" t="0" r="0" b="0"/>
            <wp:docPr id="56934455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344552" name="图片 2"/>
                    <pic:cNvPicPr>
                      <a:picLocks noChangeAspect="1" noChangeArrowheads="1"/>
                    </pic:cNvPicPr>
                  </pic:nvPicPr>
                  <pic:blipFill>
                    <a:blip r:embed="rId238">
                      <a:extLst>
                        <a:ext uri="{28A0092B-C50C-407E-A947-70E740481C1C}">
                          <a14:useLocalDpi xmlns:a14="http://schemas.microsoft.com/office/drawing/2010/main" val="0"/>
                        </a:ext>
                      </a:extLst>
                    </a:blip>
                    <a:srcRect/>
                    <a:stretch>
                      <a:fillRect/>
                    </a:stretch>
                  </pic:blipFill>
                  <pic:spPr>
                    <a:xfrm>
                      <a:off x="0" y="0"/>
                      <a:ext cx="4155592" cy="1404809"/>
                    </a:xfrm>
                    <a:prstGeom prst="rect">
                      <a:avLst/>
                    </a:prstGeom>
                    <a:noFill/>
                    <a:ln>
                      <a:noFill/>
                    </a:ln>
                  </pic:spPr>
                </pic:pic>
              </a:graphicData>
            </a:graphic>
          </wp:inline>
        </w:drawing>
      </w:r>
    </w:p>
    <w:p>
      <w:pPr>
        <w:jc w:val="center"/>
        <w:rPr>
          <w:rFonts w:ascii="宋体" w:hAnsi="宋体"/>
          <w:sz w:val="21"/>
          <w:szCs w:val="21"/>
        </w:rPr>
      </w:pPr>
      <w:r>
        <w:rPr>
          <w:rFonts w:ascii="宋体" w:hAnsi="宋体"/>
          <w:sz w:val="21"/>
          <w:szCs w:val="21"/>
        </w:rPr>
        <w:t>图</w:t>
      </w:r>
      <w:r>
        <w:rPr>
          <w:sz w:val="21"/>
          <w:szCs w:val="21"/>
        </w:rPr>
        <w:t>3-6 MNAB</w:t>
      </w:r>
      <w:r>
        <w:rPr>
          <w:rFonts w:ascii="宋体" w:hAnsi="宋体"/>
          <w:sz w:val="21"/>
          <w:szCs w:val="21"/>
        </w:rPr>
        <w:t>结构图</w:t>
      </w:r>
    </w:p>
    <w:p>
      <w:pPr>
        <w:overflowPunct w:val="0"/>
        <w:adjustRightInd w:val="0"/>
        <w:snapToGrid w:val="0"/>
        <w:spacing w:line="300" w:lineRule="auto"/>
        <w:ind w:firstLine="498" w:firstLineChars="200"/>
      </w:pPr>
      <w:r>
        <w:rPr>
          <w:rFonts w:hint="eastAsia"/>
        </w:rPr>
        <w:t>假设第</w:t>
      </w:r>
      <w:r>
        <w:rPr>
          <w:position w:val="-6"/>
        </w:rPr>
        <w:object>
          <v:shape id="_x0000_i1131" o:spt="75" type="#_x0000_t75" style="height:10.8pt;width:9.6pt;" o:ole="t" filled="f" o:preferrelative="t" stroked="f" coordsize="21600,21600">
            <v:path/>
            <v:fill on="f" focussize="0,0"/>
            <v:stroke on="f" joinstyle="miter"/>
            <v:imagedata r:id="rId113" o:title=""/>
            <o:lock v:ext="edit" aspectratio="t"/>
            <w10:wrap type="none"/>
            <w10:anchorlock/>
          </v:shape>
          <o:OLEObject Type="Embed" ProgID="Equation.DSMT4" ShapeID="_x0000_i1131" DrawAspect="Content" ObjectID="_1468075831" r:id="rId239">
            <o:LockedField>false</o:LockedField>
          </o:OLEObject>
        </w:object>
      </w:r>
      <w:r>
        <w:rPr>
          <w:rFonts w:hint="eastAsia"/>
        </w:rPr>
        <w:t>个</w:t>
      </w:r>
      <w:r>
        <w:t>CARB</w:t>
      </w:r>
      <w:r>
        <w:rPr>
          <w:rFonts w:hint="eastAsia"/>
        </w:rPr>
        <w:t>的输入特征为</w:t>
      </w:r>
      <w:r>
        <w:rPr>
          <w:position w:val="-12"/>
        </w:rPr>
        <w:object>
          <v:shape id="_x0000_i1132" o:spt="75" type="#_x0000_t75" style="height:18.6pt;width:21pt;" o:ole="t" filled="f" o:preferrelative="t" stroked="f" coordsize="21600,21600">
            <v:path/>
            <v:fill on="f" focussize="0,0"/>
            <v:stroke on="f" joinstyle="miter"/>
            <v:imagedata r:id="rId241" o:title=""/>
            <o:lock v:ext="edit" aspectratio="t"/>
            <w10:wrap type="none"/>
            <w10:anchorlock/>
          </v:shape>
          <o:OLEObject Type="Embed" ProgID="Equation.DSMT4" ShapeID="_x0000_i1132" DrawAspect="Content" ObjectID="_1468075832" r:id="rId240">
            <o:LockedField>false</o:LockedField>
          </o:OLEObject>
        </w:object>
      </w:r>
      <w:r>
        <w:rPr>
          <w:rFonts w:hint="eastAsia"/>
        </w:rPr>
        <w:t>，在通道维分裂成相等的两部分：</w:t>
      </w:r>
      <w:r>
        <w:rPr>
          <w:position w:val="-14"/>
        </w:rPr>
        <w:object>
          <v:shape id="_x0000_i1133" o:spt="75" type="#_x0000_t75" style="height:20.4pt;width:25.8pt;" o:ole="t" filled="f" o:preferrelative="t" stroked="f" coordsize="21600,21600">
            <v:path/>
            <v:fill on="f" focussize="0,0"/>
            <v:stroke on="f" joinstyle="miter"/>
            <v:imagedata r:id="rId243" o:title=""/>
            <o:lock v:ext="edit" aspectratio="t"/>
            <w10:wrap type="none"/>
            <w10:anchorlock/>
          </v:shape>
          <o:OLEObject Type="Embed" ProgID="Equation.DSMT4" ShapeID="_x0000_i1133" DrawAspect="Content" ObjectID="_1468075833" r:id="rId242">
            <o:LockedField>false</o:LockedField>
          </o:OLEObject>
        </w:object>
      </w:r>
      <w:r>
        <w:rPr>
          <w:rFonts w:hint="eastAsia"/>
        </w:rPr>
        <w:t>和</w:t>
      </w:r>
      <w:r>
        <w:rPr>
          <w:position w:val="-14"/>
        </w:rPr>
        <w:object>
          <v:shape id="_x0000_i1134" o:spt="75" type="#_x0000_t75" style="height:20.4pt;width:26.4pt;" o:ole="t" filled="f" o:preferrelative="t" stroked="f" coordsize="21600,21600">
            <v:path/>
            <v:fill on="f" focussize="0,0"/>
            <v:stroke on="f" joinstyle="miter"/>
            <v:imagedata r:id="rId245" o:title=""/>
            <o:lock v:ext="edit" aspectratio="t"/>
            <w10:wrap type="none"/>
            <w10:anchorlock/>
          </v:shape>
          <o:OLEObject Type="Embed" ProgID="Equation.DSMT4" ShapeID="_x0000_i1134" DrawAspect="Content" ObjectID="_1468075834" r:id="rId244">
            <o:LockedField>false</o:LockedField>
          </o:OLEObject>
        </w:object>
      </w:r>
      <w:r>
        <w:rPr>
          <w:rFonts w:hint="eastAsia"/>
        </w:rPr>
        <w:t>。两个支路的输出特征为</w:t>
      </w:r>
      <w:r>
        <w:rPr>
          <w:position w:val="-4"/>
        </w:rPr>
        <w:object>
          <v:shape id="_x0000_i1135" o:spt="75" type="#_x0000_t75" style="height:15pt;width:24pt;" o:ole="t" filled="f" o:preferrelative="t" stroked="f" coordsize="21600,21600">
            <v:path/>
            <v:fill on="f" focussize="0,0"/>
            <v:stroke on="f" joinstyle="miter"/>
            <v:imagedata r:id="rId247" o:title=""/>
            <o:lock v:ext="edit" aspectratio="t"/>
            <w10:wrap type="none"/>
            <w10:anchorlock/>
          </v:shape>
          <o:OLEObject Type="Embed" ProgID="Equation.DSMT4" ShapeID="_x0000_i1135" DrawAspect="Content" ObjectID="_1468075835" r:id="rId246">
            <o:LockedField>false</o:LockedField>
          </o:OLEObject>
        </w:object>
      </w:r>
      <w:r>
        <w:rPr>
          <w:rFonts w:hint="eastAsia"/>
        </w:rPr>
        <w:t>，见公式(</w:t>
      </w:r>
      <w:r>
        <w:t>3-11)</w:t>
      </w:r>
      <w:r>
        <w:rPr>
          <w:rFonts w:hint="eastAsia"/>
        </w:rPr>
        <w:t>。</w:t>
      </w:r>
    </w:p>
    <w:p>
      <w:pPr>
        <w:pStyle w:val="49"/>
      </w:pPr>
      <w:r>
        <w:tab/>
      </w:r>
      <w:r>
        <w:object>
          <v:shape id="_x0000_i1136" o:spt="75" type="#_x0000_t75" style="height:19.8pt;width:337.35pt;" o:ole="t" filled="f" o:preferrelative="t" stroked="f" coordsize="21600,21600">
            <v:path/>
            <v:fill on="f" focussize="0,0"/>
            <v:stroke on="f" joinstyle="miter"/>
            <v:imagedata r:id="rId249" o:title=""/>
            <o:lock v:ext="edit" aspectratio="t"/>
            <w10:wrap type="none"/>
            <w10:anchorlock/>
          </v:shape>
          <o:OLEObject Type="Embed" ProgID="Equation.DSMT4" ShapeID="_x0000_i1136" DrawAspect="Content" ObjectID="_1468075836" r:id="rId248">
            <o:LockedField>false</o:LockedField>
          </o:OLEObject>
        </w:object>
      </w:r>
      <w:r>
        <w:t xml:space="preserve"> </w:t>
      </w:r>
      <w:r>
        <w:tab/>
      </w:r>
      <w:r>
        <w:t>(3-11)</w:t>
      </w:r>
    </w:p>
    <w:p>
      <w:pPr>
        <w:overflowPunct w:val="0"/>
        <w:adjustRightInd w:val="0"/>
        <w:snapToGrid w:val="0"/>
        <w:spacing w:line="300" w:lineRule="auto"/>
      </w:pPr>
      <w:r>
        <w:rPr>
          <w:rFonts w:hint="eastAsia"/>
        </w:rPr>
        <w:t>其中，</w:t>
      </w:r>
      <w:r>
        <w:rPr>
          <w:position w:val="-12"/>
        </w:rPr>
        <w:object>
          <v:shape id="_x0000_i1137" o:spt="75" type="#_x0000_t75" style="height:18.6pt;width:36.6pt;" o:ole="t" filled="f" o:preferrelative="t" stroked="f" coordsize="21600,21600">
            <v:path/>
            <v:fill on="f" focussize="0,0"/>
            <v:stroke on="f" joinstyle="miter"/>
            <v:imagedata r:id="rId251" o:title=""/>
            <o:lock v:ext="edit" aspectratio="t"/>
            <w10:wrap type="none"/>
            <w10:anchorlock/>
          </v:shape>
          <o:OLEObject Type="Embed" ProgID="Equation.DSMT4" ShapeID="_x0000_i1137" DrawAspect="Content" ObjectID="_1468075837" r:id="rId250">
            <o:LockedField>false</o:LockedField>
          </o:OLEObject>
        </w:object>
      </w:r>
      <w:r>
        <w:rPr>
          <w:rFonts w:hint="eastAsia"/>
        </w:rPr>
        <w:t>是特征空间维分割和特征通道拼接函数，</w:t>
      </w:r>
      <w:r>
        <w:rPr>
          <w:position w:val="-12"/>
        </w:rPr>
        <w:object>
          <v:shape id="_x0000_i1138" o:spt="75" type="#_x0000_t75" style="height:18.6pt;width:39pt;" o:ole="t" filled="f" o:preferrelative="t" stroked="f" coordsize="21600,21600">
            <v:path/>
            <v:fill on="f" focussize="0,0"/>
            <v:stroke on="f" joinstyle="miter"/>
            <v:imagedata r:id="rId253" o:title=""/>
            <o:lock v:ext="edit" aspectratio="t"/>
            <w10:wrap type="none"/>
            <w10:anchorlock/>
          </v:shape>
          <o:OLEObject Type="Embed" ProgID="Equation.DSMT4" ShapeID="_x0000_i1138" DrawAspect="Content" ObjectID="_1468075838" r:id="rId252">
            <o:LockedField>false</o:LockedField>
          </o:OLEObject>
        </w:object>
      </w:r>
      <w:r>
        <w:rPr>
          <w:rFonts w:hint="eastAsia"/>
        </w:rPr>
        <w:t>是</w:t>
      </w:r>
      <w:r>
        <w:rPr>
          <w:position w:val="-12"/>
        </w:rPr>
        <w:object>
          <v:shape id="_x0000_i1139" o:spt="75" type="#_x0000_t75" style="height:18.6pt;width:36.6pt;" o:ole="t" filled="f" o:preferrelative="t" stroked="f" coordsize="21600,21600">
            <v:path/>
            <v:fill on="f" focussize="0,0"/>
            <v:stroke on="f" joinstyle="miter"/>
            <v:imagedata r:id="rId255" o:title=""/>
            <o:lock v:ext="edit" aspectratio="t"/>
            <w10:wrap type="none"/>
            <w10:anchorlock/>
          </v:shape>
          <o:OLEObject Type="Embed" ProgID="Equation.DSMT4" ShapeID="_x0000_i1139" DrawAspect="Content" ObjectID="_1468075839" r:id="rId254">
            <o:LockedField>false</o:LockedField>
          </o:OLEObject>
        </w:object>
      </w:r>
      <w:r>
        <w:rPr>
          <w:rFonts w:hint="eastAsia"/>
        </w:rPr>
        <w:t>的逆函数，</w:t>
      </w:r>
      <w:r>
        <w:rPr>
          <w:position w:val="-12"/>
        </w:rPr>
        <w:object>
          <v:shape id="_x0000_i1140" o:spt="75" type="#_x0000_t75" style="height:18.6pt;width:52.8pt;" o:ole="t" filled="f" o:preferrelative="t" stroked="f" coordsize="21600,21600">
            <v:path/>
            <v:fill on="f" focussize="0,0"/>
            <v:stroke on="f" joinstyle="miter"/>
            <v:imagedata r:id="rId257" o:title=""/>
            <o:lock v:ext="edit" aspectratio="t"/>
            <w10:wrap type="none"/>
            <w10:anchorlock/>
          </v:shape>
          <o:OLEObject Type="Embed" ProgID="Equation.DSMT4" ShapeID="_x0000_i1140" DrawAspect="Content" ObjectID="_1468075840" r:id="rId256">
            <o:LockedField>false</o:LockedField>
          </o:OLEObject>
        </w:object>
      </w:r>
      <w:r>
        <w:rPr>
          <w:rFonts w:hint="eastAsia"/>
        </w:rPr>
        <w:t>是</w:t>
      </w:r>
      <w:r>
        <w:t>3</w:t>
      </w:r>
      <w:r>
        <w:rPr>
          <w:rFonts w:hint="eastAsia" w:ascii="宋体" w:hAnsi="宋体"/>
        </w:rPr>
        <w:t>×</w:t>
      </w:r>
      <w:r>
        <w:t>3</w:t>
      </w:r>
      <w:r>
        <w:rPr>
          <w:rFonts w:hint="eastAsia"/>
        </w:rPr>
        <w:t>的逐通道卷积函数，</w:t>
      </w:r>
      <w:r>
        <w:rPr>
          <w:position w:val="-12"/>
        </w:rPr>
        <w:object>
          <v:shape id="_x0000_i1141" o:spt="75" type="#_x0000_t75" style="height:18.6pt;width:13.8pt;" o:ole="t" filled="f" o:preferrelative="t" stroked="f" coordsize="21600,21600">
            <v:path/>
            <v:fill on="f" focussize="0,0"/>
            <v:stroke on="f" joinstyle="miter"/>
            <v:imagedata r:id="rId259" o:title=""/>
            <o:lock v:ext="edit" aspectratio="t"/>
            <w10:wrap type="none"/>
            <w10:anchorlock/>
          </v:shape>
          <o:OLEObject Type="Embed" ProgID="Equation.DSMT4" ShapeID="_x0000_i1141" DrawAspect="Content" ObjectID="_1468075841" r:id="rId258">
            <o:LockedField>false</o:LockedField>
          </o:OLEObject>
        </w:object>
      </w:r>
      <w:r>
        <w:rPr>
          <w:rFonts w:hint="eastAsia"/>
        </w:rPr>
        <w:t>和</w:t>
      </w:r>
      <w:r>
        <w:rPr>
          <w:position w:val="-12"/>
        </w:rPr>
        <w:object>
          <v:shape id="_x0000_i1142" o:spt="75" type="#_x0000_t75" style="height:18.6pt;width:14.4pt;" o:ole="t" filled="f" o:preferrelative="t" stroked="f" coordsize="21600,21600">
            <v:path/>
            <v:fill on="f" focussize="0,0"/>
            <v:stroke on="f" joinstyle="miter"/>
            <v:imagedata r:id="rId261" o:title=""/>
            <o:lock v:ext="edit" aspectratio="t"/>
            <w10:wrap type="none"/>
            <w10:anchorlock/>
          </v:shape>
          <o:OLEObject Type="Embed" ProgID="Equation.DSMT4" ShapeID="_x0000_i1142" DrawAspect="Content" ObjectID="_1468075842" r:id="rId260">
            <o:LockedField>false</o:LockedField>
          </o:OLEObject>
        </w:object>
      </w:r>
      <w:r>
        <w:rPr>
          <w:rFonts w:hint="eastAsia"/>
        </w:rPr>
        <w:t>是可学习的参数，</w:t>
      </w:r>
      <w:r>
        <w:rPr>
          <w:position w:val="-10"/>
        </w:rPr>
        <w:object>
          <v:shape id="_x0000_i1143" o:spt="75" type="#_x0000_t75" style="height:16.2pt;width:13.2pt;" o:ole="t" filled="f" o:preferrelative="t" stroked="f" coordsize="21600,21600">
            <v:path/>
            <v:fill on="f" focussize="0,0"/>
            <v:stroke on="f" joinstyle="miter"/>
            <v:imagedata r:id="rId263" o:title=""/>
            <o:lock v:ext="edit" aspectratio="t"/>
            <w10:wrap type="none"/>
            <w10:anchorlock/>
          </v:shape>
          <o:OLEObject Type="Embed" ProgID="Equation.DSMT4" ShapeID="_x0000_i1143" DrawAspect="Content" ObjectID="_1468075843" r:id="rId262">
            <o:LockedField>false</o:LockedField>
          </o:OLEObject>
        </w:object>
      </w:r>
      <w:r>
        <w:rPr>
          <w:rFonts w:hint="eastAsia"/>
        </w:rPr>
        <w:t>是特征通道拼接函数，</w:t>
      </w:r>
      <w:r>
        <w:rPr>
          <w:position w:val="-4"/>
        </w:rPr>
        <w:object>
          <v:shape id="_x0000_i1144" o:spt="75" type="#_x0000_t75" style="height:15pt;width:24pt;" o:ole="t" filled="f" o:preferrelative="t" stroked="f" coordsize="21600,21600">
            <v:path/>
            <v:fill on="f" focussize="0,0"/>
            <v:stroke on="f" joinstyle="miter"/>
            <v:imagedata r:id="rId247" o:title=""/>
            <o:lock v:ext="edit" aspectratio="t"/>
            <w10:wrap type="none"/>
            <w10:anchorlock/>
          </v:shape>
          <o:OLEObject Type="Embed" ProgID="Equation.DSMT4" ShapeID="_x0000_i1144" DrawAspect="Content" ObjectID="_1468075844" r:id="rId264">
            <o:LockedField>false</o:LockedField>
          </o:OLEObject>
        </w:object>
      </w:r>
      <w:r>
        <w:rPr>
          <w:rFonts w:hint="eastAsia"/>
        </w:rPr>
        <w:t>通道拼接后的特征。第</w:t>
      </w:r>
      <w:r>
        <w:rPr>
          <w:position w:val="-6"/>
        </w:rPr>
        <w:object>
          <v:shape id="_x0000_i1145" o:spt="75" type="#_x0000_t75" style="height:10.8pt;width:9.6pt;" o:ole="t" filled="f" o:preferrelative="t" stroked="f" coordsize="21600,21600">
            <v:path/>
            <v:fill on="f" focussize="0,0"/>
            <v:stroke on="f" joinstyle="miter"/>
            <v:imagedata r:id="rId266" o:title=""/>
            <o:lock v:ext="edit" aspectratio="t"/>
            <w10:wrap type="none"/>
            <w10:anchorlock/>
          </v:shape>
          <o:OLEObject Type="Embed" ProgID="Equation.DSMT4" ShapeID="_x0000_i1145" DrawAspect="Content" ObjectID="_1468075845" r:id="rId265">
            <o:LockedField>false</o:LockedField>
          </o:OLEObject>
        </w:object>
      </w:r>
      <w:r>
        <w:rPr>
          <w:rFonts w:hint="eastAsia"/>
        </w:rPr>
        <w:t>个</w:t>
      </w:r>
      <w:r>
        <w:t>CARB</w:t>
      </w:r>
      <w:r>
        <w:rPr>
          <w:rFonts w:hint="eastAsia"/>
        </w:rPr>
        <w:t>的注意力块</w:t>
      </w:r>
      <w:r>
        <w:t>MN</w:t>
      </w:r>
      <w:r>
        <w:rPr>
          <w:rFonts w:hint="eastAsia"/>
        </w:rPr>
        <w:t>AB的权重的计算见公式(</w:t>
      </w:r>
      <w:r>
        <w:t>3-12)</w:t>
      </w:r>
      <w:r>
        <w:rPr>
          <w:rFonts w:hint="eastAsia"/>
        </w:rPr>
        <w:t>。</w:t>
      </w:r>
    </w:p>
    <w:p>
      <w:pPr>
        <w:pStyle w:val="49"/>
      </w:pPr>
      <w:r>
        <w:tab/>
      </w:r>
      <w:r>
        <w:object>
          <v:shape id="_x0000_i1146" o:spt="75" type="#_x0000_t75" style="height:19.2pt;width:150pt;" o:ole="t" filled="f" o:preferrelative="t" stroked="f" coordsize="21600,21600">
            <v:path/>
            <v:fill on="f" focussize="0,0"/>
            <v:stroke on="f" joinstyle="miter"/>
            <v:imagedata r:id="rId268" o:title=""/>
            <o:lock v:ext="edit" aspectratio="t"/>
            <w10:wrap type="none"/>
            <w10:anchorlock/>
          </v:shape>
          <o:OLEObject Type="Embed" ProgID="Equation.DSMT4" ShapeID="_x0000_i1146" DrawAspect="Content" ObjectID="_1468075846" r:id="rId267">
            <o:LockedField>false</o:LockedField>
          </o:OLEObject>
        </w:object>
      </w:r>
      <w:r>
        <w:t xml:space="preserve"> </w:t>
      </w:r>
      <w:r>
        <w:tab/>
      </w:r>
      <w:r>
        <w:t>(3-12)</w:t>
      </w:r>
    </w:p>
    <w:p>
      <w:pPr>
        <w:adjustRightInd w:val="0"/>
        <w:snapToGrid w:val="0"/>
        <w:spacing w:line="300" w:lineRule="auto"/>
      </w:pPr>
      <w:r>
        <w:rPr>
          <w:rFonts w:hint="eastAsia"/>
        </w:rPr>
        <w:t>其中，</w:t>
      </w:r>
      <w:r>
        <w:rPr>
          <w:position w:val="-10"/>
        </w:rPr>
        <w:object>
          <v:shape id="_x0000_i1147" o:spt="75" type="#_x0000_t75" style="height:16.2pt;width:21pt;" o:ole="t" filled="f" o:preferrelative="t" stroked="f" coordsize="21600,21600">
            <v:path/>
            <v:fill on="f" focussize="0,0"/>
            <v:stroke on="f" joinstyle="miter"/>
            <v:imagedata r:id="rId270" o:title=""/>
            <o:lock v:ext="edit" aspectratio="t"/>
            <w10:wrap type="none"/>
            <w10:anchorlock/>
          </v:shape>
          <o:OLEObject Type="Embed" ProgID="Equation.DSMT4" ShapeID="_x0000_i1147" DrawAspect="Content" ObjectID="_1468075847" r:id="rId269">
            <o:LockedField>false</o:LockedField>
          </o:OLEObject>
        </w:object>
      </w:r>
      <w:r>
        <w:rPr>
          <w:rFonts w:hint="eastAsia"/>
        </w:rPr>
        <w:t>是Sigmoid函数，</w:t>
      </w:r>
      <w:r>
        <w:rPr>
          <w:position w:val="-12"/>
        </w:rPr>
        <w:object>
          <v:shape id="_x0000_i1148" o:spt="75" type="#_x0000_t75" style="height:19.2pt;width:26.4pt;" o:ole="t" filled="f" o:preferrelative="t" stroked="f" coordsize="21600,21600">
            <v:path/>
            <v:fill on="f" focussize="0,0"/>
            <v:stroke on="f" joinstyle="miter"/>
            <v:imagedata r:id="rId272" o:title=""/>
            <o:lock v:ext="edit" aspectratio="t"/>
            <w10:wrap type="none"/>
            <w10:anchorlock/>
          </v:shape>
          <o:OLEObject Type="Embed" ProgID="Equation.DSMT4" ShapeID="_x0000_i1148" DrawAspect="Content" ObjectID="_1468075848" r:id="rId271">
            <o:LockedField>false</o:LockedField>
          </o:OLEObject>
        </w:object>
      </w:r>
      <w:r>
        <w:rPr>
          <w:rFonts w:hint="eastAsia"/>
        </w:rPr>
        <w:t>是第</w:t>
      </w:r>
      <w:r>
        <w:rPr>
          <w:position w:val="-6"/>
        </w:rPr>
        <w:object>
          <v:shape id="_x0000_i1149" o:spt="75" type="#_x0000_t75" style="height:10.8pt;width:9.6pt;" o:ole="t" filled="f" o:preferrelative="t" stroked="f" coordsize="21600,21600">
            <v:path/>
            <v:fill on="f" focussize="0,0"/>
            <v:stroke on="f" joinstyle="miter"/>
            <v:imagedata r:id="rId107" o:title=""/>
            <o:lock v:ext="edit" aspectratio="t"/>
            <w10:wrap type="none"/>
            <w10:anchorlock/>
          </v:shape>
          <o:OLEObject Type="Embed" ProgID="Equation.DSMT4" ShapeID="_x0000_i1149" DrawAspect="Content" ObjectID="_1468075849" r:id="rId273">
            <o:LockedField>false</o:LockedField>
          </o:OLEObject>
        </w:object>
      </w:r>
      <w:r>
        <w:rPr>
          <w:rFonts w:hint="eastAsia"/>
        </w:rPr>
        <w:t>个</w:t>
      </w:r>
      <w:r>
        <w:t>CARB</w:t>
      </w:r>
      <w:r>
        <w:rPr>
          <w:rFonts w:hint="eastAsia"/>
        </w:rPr>
        <w:t>的注意力块M</w:t>
      </w:r>
      <w:r>
        <w:t>N</w:t>
      </w:r>
      <w:r>
        <w:rPr>
          <w:rFonts w:hint="eastAsia"/>
        </w:rPr>
        <w:t>AB的权重。</w:t>
      </w:r>
    </w:p>
    <w:p>
      <w:pPr>
        <w:pStyle w:val="4"/>
        <w:rPr>
          <w:color w:val="000000" w:themeColor="text1"/>
          <w14:textFill>
            <w14:solidFill>
              <w14:schemeClr w14:val="tx1"/>
            </w14:solidFill>
          </w14:textFill>
        </w:rPr>
      </w:pPr>
      <w:bookmarkStart w:id="80" w:name="_Toc131283170"/>
      <w:r>
        <w:rPr>
          <w:rFonts w:hint="eastAsia"/>
          <w:color w:val="000000" w:themeColor="text1"/>
          <w14:textFill>
            <w14:solidFill>
              <w14:schemeClr w14:val="tx1"/>
            </w14:solidFill>
          </w14:textFill>
        </w:rPr>
        <w:t>3.2.</w:t>
      </w:r>
      <w:r>
        <w:rPr>
          <w:color w:val="000000" w:themeColor="text1"/>
          <w14:textFill>
            <w14:solidFill>
              <w14:schemeClr w14:val="tx1"/>
            </w14:solidFill>
          </w14:textFill>
        </w:rPr>
        <w:t xml:space="preserve">6 </w:t>
      </w:r>
      <w:r>
        <w:rPr>
          <w:rFonts w:hint="eastAsia"/>
          <w:color w:val="000000" w:themeColor="text1"/>
          <w14:textFill>
            <w14:solidFill>
              <w14:schemeClr w14:val="tx1"/>
            </w14:solidFill>
          </w14:textFill>
        </w:rPr>
        <w:t>全局特征融合</w:t>
      </w:r>
      <w:r>
        <w:rPr>
          <w:color w:val="000000" w:themeColor="text1"/>
          <w14:textFill>
            <w14:solidFill>
              <w14:schemeClr w14:val="tx1"/>
            </w14:solidFill>
          </w14:textFill>
        </w:rPr>
        <w:t>块(GFFB)</w:t>
      </w:r>
      <w:bookmarkEnd w:id="80"/>
    </w:p>
    <w:p>
      <w:pPr>
        <w:overflowPunct w:val="0"/>
        <w:adjustRightInd w:val="0"/>
        <w:snapToGrid w:val="0"/>
        <w:spacing w:line="300" w:lineRule="auto"/>
        <w:ind w:firstLine="498" w:firstLineChars="200"/>
      </w:pPr>
      <w:r>
        <w:rPr>
          <w:rFonts w:hint="eastAsia"/>
        </w:rPr>
        <w:t>非线性特征映射块(</w:t>
      </w:r>
      <w:r>
        <w:t>NFMB</w:t>
      </w:r>
      <w:r>
        <w:rPr>
          <w:rFonts w:hint="eastAsia"/>
        </w:rPr>
        <w:t>)中的每一个CARB的输出特征，都输入到G</w:t>
      </w:r>
      <w:r>
        <w:t>FFB</w:t>
      </w:r>
      <w:r>
        <w:rPr>
          <w:rFonts w:hint="eastAsia"/>
        </w:rPr>
        <w:t>中进行全局特征融合。G</w:t>
      </w:r>
      <w:r>
        <w:t>FFB</w:t>
      </w:r>
      <w:r>
        <w:rPr>
          <w:rFonts w:hint="eastAsia"/>
        </w:rPr>
        <w:t>有</w:t>
      </w:r>
      <w:r>
        <w:rPr>
          <w:position w:val="-6"/>
        </w:rPr>
        <w:object>
          <v:shape id="_x0000_i1150" o:spt="75" type="#_x0000_t75" style="height:14.4pt;width:14.4pt;" o:ole="t" filled="f" o:preferrelative="t" stroked="f" coordsize="21600,21600">
            <v:path/>
            <v:fill on="f" focussize="0,0"/>
            <v:stroke on="f" joinstyle="miter"/>
            <v:imagedata r:id="rId275" o:title=""/>
            <o:lock v:ext="edit" aspectratio="t"/>
            <w10:wrap type="none"/>
            <w10:anchorlock/>
          </v:shape>
          <o:OLEObject Type="Embed" ProgID="Equation.DSMT4" ShapeID="_x0000_i1150" DrawAspect="Content" ObjectID="_1468075850" r:id="rId274">
            <o:LockedField>false</o:LockedField>
          </o:OLEObject>
        </w:object>
      </w:r>
      <w:r>
        <w:rPr>
          <w:rFonts w:hint="eastAsia"/>
        </w:rPr>
        <w:t>个分支，对应</w:t>
      </w:r>
      <w:r>
        <w:rPr>
          <w:position w:val="-6"/>
        </w:rPr>
        <w:object>
          <v:shape id="_x0000_i1151" o:spt="75" type="#_x0000_t75" style="height:14.4pt;width:14.4pt;" o:ole="t" filled="f" o:preferrelative="t" stroked="f" coordsize="21600,21600">
            <v:path/>
            <v:fill on="f" focussize="0,0"/>
            <v:stroke on="f" joinstyle="miter"/>
            <v:imagedata r:id="rId277" o:title=""/>
            <o:lock v:ext="edit" aspectratio="t"/>
            <w10:wrap type="none"/>
            <w10:anchorlock/>
          </v:shape>
          <o:OLEObject Type="Embed" ProgID="Equation.DSMT4" ShapeID="_x0000_i1151" DrawAspect="Content" ObjectID="_1468075851" r:id="rId276">
            <o:LockedField>false</o:LockedField>
          </o:OLEObject>
        </w:object>
      </w:r>
      <w:r>
        <w:rPr>
          <w:rFonts w:hint="eastAsia"/>
        </w:rPr>
        <w:t>个中间层的输出特征，每个支路对相应的输入特征图进行处理。如图</w:t>
      </w:r>
      <w:r>
        <w:t>3-1</w:t>
      </w:r>
      <w:r>
        <w:rPr>
          <w:rFonts w:hint="eastAsia"/>
        </w:rPr>
        <w:t>所示，每个CARB的输出，输入到一对并列的CSAConv-1和CSAConv-3中，然后将两个输出特征在通道维进行拼接，再将拼接后的特征输入到M</w:t>
      </w:r>
      <w:r>
        <w:t>DAB</w:t>
      </w:r>
      <w:r>
        <w:rPr>
          <w:rFonts w:hint="eastAsia"/>
        </w:rPr>
        <w:t>中，M</w:t>
      </w:r>
      <w:r>
        <w:t>DAB</w:t>
      </w:r>
      <w:r>
        <w:rPr>
          <w:rFonts w:hint="eastAsia"/>
        </w:rPr>
        <w:t>的输出分别乘以一个自适应的参数，再求和，作为</w:t>
      </w:r>
      <w:r>
        <w:t>GFFB</w:t>
      </w:r>
      <w:r>
        <w:rPr>
          <w:rFonts w:hint="eastAsia"/>
        </w:rPr>
        <w:t>的输出，见公式(</w:t>
      </w:r>
      <w:r>
        <w:t>3-13)</w:t>
      </w:r>
      <w:r>
        <w:rPr>
          <w:rFonts w:hint="eastAsia"/>
        </w:rPr>
        <w:t>。</w:t>
      </w:r>
    </w:p>
    <w:p>
      <w:pPr>
        <w:pStyle w:val="49"/>
      </w:pPr>
      <w:r>
        <w:tab/>
      </w:r>
      <w:r>
        <w:object>
          <v:shape id="_x0000_i1152" o:spt="75" type="#_x0000_t75" style="height:33.6pt;width:218.4pt;" o:ole="t" filled="f" o:preferrelative="t" stroked="f" coordsize="21600,21600">
            <v:path/>
            <v:fill on="f" focussize="0,0"/>
            <v:stroke on="f" joinstyle="miter"/>
            <v:imagedata r:id="rId279" o:title=""/>
            <o:lock v:ext="edit" aspectratio="t"/>
            <w10:wrap type="none"/>
            <w10:anchorlock/>
          </v:shape>
          <o:OLEObject Type="Embed" ProgID="Equation.DSMT4" ShapeID="_x0000_i1152" DrawAspect="Content" ObjectID="_1468075852" r:id="rId278">
            <o:LockedField>false</o:LockedField>
          </o:OLEObject>
        </w:object>
      </w:r>
      <w:r>
        <w:t xml:space="preserve"> </w:t>
      </w:r>
      <w:r>
        <w:tab/>
      </w:r>
      <w:r>
        <w:t>(3-13)</w:t>
      </w:r>
    </w:p>
    <w:p>
      <w:pPr>
        <w:overflowPunct w:val="0"/>
        <w:adjustRightInd w:val="0"/>
        <w:snapToGrid w:val="0"/>
        <w:spacing w:line="300" w:lineRule="auto"/>
      </w:pPr>
      <w:r>
        <w:rPr>
          <w:rFonts w:hint="eastAsia"/>
        </w:rPr>
        <w:t>其中，</w:t>
      </w:r>
      <w:r>
        <w:rPr>
          <w:position w:val="-14"/>
        </w:rPr>
        <w:object>
          <v:shape id="_x0000_i1153" o:spt="75" type="#_x0000_t75" style="height:19.2pt;width:40.8pt;" o:ole="t" filled="f" o:preferrelative="t" stroked="f" coordsize="21600,21600">
            <v:path/>
            <v:fill on="f" focussize="0,0"/>
            <v:stroke on="f" joinstyle="miter"/>
            <v:imagedata r:id="rId281" o:title=""/>
            <o:lock v:ext="edit" aspectratio="t"/>
            <w10:wrap type="none"/>
            <w10:anchorlock/>
          </v:shape>
          <o:OLEObject Type="Embed" ProgID="Equation.DSMT4" ShapeID="_x0000_i1153" DrawAspect="Content" ObjectID="_1468075853" r:id="rId280">
            <o:LockedField>false</o:LockedField>
          </o:OLEObject>
        </w:object>
      </w:r>
      <w:r>
        <w:rPr>
          <w:rFonts w:hint="eastAsia"/>
        </w:rPr>
        <w:t>是CSAConv</w:t>
      </w:r>
      <w:r>
        <w:t>-1</w:t>
      </w:r>
      <w:r>
        <w:rPr>
          <w:rFonts w:hint="eastAsia"/>
        </w:rPr>
        <w:t>函数，</w:t>
      </w:r>
      <w:r>
        <w:rPr>
          <w:position w:val="-14"/>
        </w:rPr>
        <w:object>
          <v:shape id="_x0000_i1154" o:spt="75" type="#_x0000_t75" style="height:19.2pt;width:42pt;" o:ole="t" filled="f" o:preferrelative="t" stroked="f" coordsize="21600,21600">
            <v:path/>
            <v:fill on="f" focussize="0,0"/>
            <v:stroke on="f" joinstyle="miter"/>
            <v:imagedata r:id="rId283" o:title=""/>
            <o:lock v:ext="edit" aspectratio="t"/>
            <w10:wrap type="none"/>
            <w10:anchorlock/>
          </v:shape>
          <o:OLEObject Type="Embed" ProgID="Equation.DSMT4" ShapeID="_x0000_i1154" DrawAspect="Content" ObjectID="_1468075854" r:id="rId282">
            <o:LockedField>false</o:LockedField>
          </o:OLEObject>
        </w:object>
      </w:r>
      <w:r>
        <w:rPr>
          <w:rFonts w:hint="eastAsia"/>
        </w:rPr>
        <w:t>是CSAConv</w:t>
      </w:r>
      <w:r>
        <w:t>-3</w:t>
      </w:r>
      <w:r>
        <w:rPr>
          <w:rFonts w:hint="eastAsia"/>
        </w:rPr>
        <w:t>函数，</w:t>
      </w:r>
      <w:r>
        <w:rPr>
          <w:rFonts w:hint="eastAsia"/>
          <w:position w:val="-12"/>
        </w:rPr>
        <w:object>
          <v:shape id="_x0000_i1155" o:spt="75" type="#_x0000_t75" style="height:18.6pt;width:40.8pt;" o:ole="t" filled="f" o:preferrelative="t" stroked="f" coordsize="21600,21600">
            <v:path/>
            <v:fill on="f" focussize="0,0"/>
            <v:stroke on="f" joinstyle="miter"/>
            <v:imagedata r:id="rId285" o:title=""/>
            <o:lock v:ext="edit" aspectratio="t"/>
            <w10:wrap type="none"/>
            <w10:anchorlock/>
          </v:shape>
          <o:OLEObject Type="Embed" ProgID="Equation.DSMT4" ShapeID="_x0000_i1155" DrawAspect="Content" ObjectID="_1468075855" r:id="rId284">
            <o:LockedField>false</o:LockedField>
          </o:OLEObject>
        </w:object>
      </w:r>
      <w:r>
        <w:rPr>
          <w:rFonts w:hint="eastAsia"/>
        </w:rPr>
        <w:t>是M</w:t>
      </w:r>
      <w:r>
        <w:t>DAB</w:t>
      </w:r>
      <w:r>
        <w:rPr>
          <w:rFonts w:hint="eastAsia"/>
        </w:rPr>
        <w:t>块函数，</w:t>
      </w:r>
      <w:r>
        <w:rPr>
          <w:rFonts w:hint="eastAsia"/>
          <w:position w:val="-12"/>
        </w:rPr>
        <w:object>
          <v:shape id="_x0000_i1156" o:spt="75" type="#_x0000_t75" style="height:18.6pt;width:15.6pt;" o:ole="t" filled="f" o:preferrelative="t" stroked="f" coordsize="21600,21600">
            <v:path/>
            <v:fill on="f" focussize="0,0"/>
            <v:stroke on="f" joinstyle="miter"/>
            <v:imagedata r:id="rId287" o:title=""/>
            <o:lock v:ext="edit" aspectratio="t"/>
            <w10:wrap type="none"/>
            <w10:anchorlock/>
          </v:shape>
          <o:OLEObject Type="Embed" ProgID="Equation.DSMT4" ShapeID="_x0000_i1156" DrawAspect="Content" ObjectID="_1468075856" r:id="rId286">
            <o:LockedField>false</o:LockedField>
          </o:OLEObject>
        </w:object>
      </w:r>
      <w:r>
        <w:rPr>
          <w:rFonts w:hint="eastAsia"/>
        </w:rPr>
        <w:t>是可学习的参数，</w:t>
      </w:r>
      <w:r>
        <w:rPr>
          <w:rFonts w:hint="eastAsia"/>
          <w:position w:val="-12"/>
        </w:rPr>
        <w:object>
          <v:shape id="_x0000_i1157" o:spt="75" type="#_x0000_t75" style="height:18.6pt;width:14.4pt;" o:ole="t" filled="f" o:preferrelative="t" stroked="f" coordsize="21600,21600">
            <v:path/>
            <v:fill on="f" focussize="0,0"/>
            <v:stroke on="f" joinstyle="miter"/>
            <v:imagedata r:id="rId289" o:title=""/>
            <o:lock v:ext="edit" aspectratio="t"/>
            <w10:wrap type="none"/>
            <w10:anchorlock/>
          </v:shape>
          <o:OLEObject Type="Embed" ProgID="Equation.DSMT4" ShapeID="_x0000_i1157" DrawAspect="Content" ObjectID="_1468075857" r:id="rId288">
            <o:LockedField>false</o:LockedField>
          </o:OLEObject>
        </w:object>
      </w:r>
      <w:r>
        <w:rPr>
          <w:rFonts w:hint="eastAsia"/>
        </w:rPr>
        <w:t>是第</w:t>
      </w:r>
      <w:r>
        <w:rPr>
          <w:position w:val="-6"/>
        </w:rPr>
        <w:object>
          <v:shape id="_x0000_i1158" o:spt="75" type="#_x0000_t75" style="height:10.8pt;width:9.6pt;" o:ole="t" filled="f" o:preferrelative="t" stroked="f" coordsize="21600,21600">
            <v:path/>
            <v:fill on="f" focussize="0,0"/>
            <v:stroke on="f" joinstyle="miter"/>
            <v:imagedata r:id="rId291" o:title=""/>
            <o:lock v:ext="edit" aspectratio="t"/>
            <w10:wrap type="none"/>
            <w10:anchorlock/>
          </v:shape>
          <o:OLEObject Type="Embed" ProgID="Equation.DSMT4" ShapeID="_x0000_i1158" DrawAspect="Content" ObjectID="_1468075858" r:id="rId290">
            <o:LockedField>false</o:LockedField>
          </o:OLEObject>
        </w:object>
      </w:r>
      <w:r>
        <w:rPr>
          <w:rFonts w:hint="eastAsia"/>
        </w:rPr>
        <w:t>个</w:t>
      </w:r>
      <w:r>
        <w:t>CARB</w:t>
      </w:r>
      <w:r>
        <w:rPr>
          <w:rFonts w:hint="eastAsia"/>
        </w:rPr>
        <w:t>的输出，</w:t>
      </w:r>
      <w:r>
        <w:rPr>
          <w:position w:val="-14"/>
        </w:rPr>
        <w:object>
          <v:shape id="_x0000_i1159" o:spt="75" type="#_x0000_t75" style="height:19.2pt;width:28.2pt;" o:ole="t" filled="f" o:preferrelative="t" stroked="f" coordsize="21600,21600">
            <v:path/>
            <v:fill on="f" focussize="0,0"/>
            <v:stroke on="f" joinstyle="miter"/>
            <v:imagedata r:id="rId293" o:title=""/>
            <o:lock v:ext="edit" aspectratio="t"/>
            <w10:wrap type="none"/>
            <w10:anchorlock/>
          </v:shape>
          <o:OLEObject Type="Embed" ProgID="Equation.DSMT4" ShapeID="_x0000_i1159" DrawAspect="Content" ObjectID="_1468075859" r:id="rId292">
            <o:LockedField>false</o:LockedField>
          </o:OLEObject>
        </w:object>
      </w:r>
      <w:r>
        <w:rPr>
          <w:rFonts w:hint="eastAsia"/>
        </w:rPr>
        <w:t>是G</w:t>
      </w:r>
      <w:r>
        <w:t>FFB</w:t>
      </w:r>
      <w:r>
        <w:rPr>
          <w:rFonts w:hint="eastAsia"/>
        </w:rPr>
        <w:t>的输出。</w:t>
      </w:r>
    </w:p>
    <w:p>
      <w:pPr>
        <w:pStyle w:val="4"/>
        <w:rPr>
          <w:color w:val="000000" w:themeColor="text1"/>
          <w14:textFill>
            <w14:solidFill>
              <w14:schemeClr w14:val="tx1"/>
            </w14:solidFill>
          </w14:textFill>
        </w:rPr>
      </w:pPr>
      <w:bookmarkStart w:id="81" w:name="_Toc131283171"/>
      <w:r>
        <w:rPr>
          <w:rFonts w:hint="eastAsia"/>
          <w:color w:val="000000" w:themeColor="text1"/>
          <w14:textFill>
            <w14:solidFill>
              <w14:schemeClr w14:val="tx1"/>
            </w14:solidFill>
          </w14:textFill>
        </w:rPr>
        <w:t>3.2.</w:t>
      </w:r>
      <w:r>
        <w:rPr>
          <w:color w:val="000000" w:themeColor="text1"/>
          <w14:textFill>
            <w14:solidFill>
              <w14:schemeClr w14:val="tx1"/>
            </w14:solidFill>
          </w14:textFill>
        </w:rPr>
        <w:t xml:space="preserve">7 </w:t>
      </w:r>
      <w:r>
        <w:rPr>
          <w:rFonts w:hint="eastAsia"/>
          <w:color w:val="000000" w:themeColor="text1"/>
          <w14:textFill>
            <w14:solidFill>
              <w14:schemeClr w14:val="tx1"/>
            </w14:solidFill>
          </w14:textFill>
        </w:rPr>
        <w:t>多维注意力</w:t>
      </w:r>
      <w:r>
        <w:rPr>
          <w:color w:val="000000" w:themeColor="text1"/>
          <w14:textFill>
            <w14:solidFill>
              <w14:schemeClr w14:val="tx1"/>
            </w14:solidFill>
          </w14:textFill>
        </w:rPr>
        <w:t>块(MDAB)</w:t>
      </w:r>
      <w:bookmarkEnd w:id="81"/>
    </w:p>
    <w:p>
      <w:pPr>
        <w:overflowPunct w:val="0"/>
        <w:adjustRightInd w:val="0"/>
        <w:snapToGrid w:val="0"/>
        <w:spacing w:line="300" w:lineRule="auto"/>
        <w:ind w:firstLine="498" w:firstLineChars="200"/>
      </w:pPr>
      <w:r>
        <w:rPr>
          <w:rFonts w:hint="eastAsia"/>
        </w:rPr>
        <w:t>此前，</w:t>
      </w:r>
      <w:r>
        <w:t>使用全局池化加全连接实现的通道注意</w:t>
      </w:r>
      <w:r>
        <w:rPr>
          <w:rFonts w:hint="eastAsia"/>
        </w:rPr>
        <w:t>力，</w:t>
      </w:r>
      <w:r>
        <w:t>和使用通道维的池化(最大池化和平均池化)加卷积与激活得到的空间注意</w:t>
      </w:r>
      <w:r>
        <w:rPr>
          <w:rFonts w:hint="eastAsia"/>
        </w:rPr>
        <w:t>力</w:t>
      </w:r>
      <w:r>
        <w:t>被广泛关注和使用</w:t>
      </w:r>
      <w:r>
        <w:rPr>
          <w:rFonts w:hint="eastAsia"/>
        </w:rPr>
        <w:t>。此外，</w:t>
      </w:r>
      <w:r>
        <w:t>Woo等</w:t>
      </w:r>
      <w:r>
        <w:rPr>
          <w:vertAlign w:val="superscript"/>
        </w:rPr>
        <w:t>[40]</w:t>
      </w:r>
      <w:r>
        <w:t>将通道注意和空间注意结合</w:t>
      </w:r>
      <w:r>
        <w:rPr>
          <w:rFonts w:hint="eastAsia"/>
        </w:rPr>
        <w:t>，</w:t>
      </w:r>
      <w:r>
        <w:t>提出的CBAM(</w:t>
      </w:r>
      <w:r>
        <w:rPr>
          <w:rFonts w:hAnsi="宋体"/>
          <w:szCs w:val="21"/>
        </w:rPr>
        <w:t>Convolutional Block Attention Module</w:t>
      </w:r>
      <w:r>
        <w:t>)</w:t>
      </w:r>
      <w:r>
        <w:rPr>
          <w:rFonts w:hint="eastAsia"/>
        </w:rPr>
        <w:t>也</w:t>
      </w:r>
      <w:r>
        <w:t>取得了不错的效果</w:t>
      </w:r>
      <w:r>
        <w:rPr>
          <w:rFonts w:hint="eastAsia"/>
        </w:rPr>
        <w:t>。</w:t>
      </w:r>
      <w:r>
        <w:t>然而</w:t>
      </w:r>
      <w:r>
        <w:rPr>
          <w:rFonts w:hint="eastAsia"/>
        </w:rPr>
        <w:t>，</w:t>
      </w:r>
      <w:r>
        <w:t>池化操作造成了严重的信息丢失</w:t>
      </w:r>
      <w:r>
        <w:rPr>
          <w:rFonts w:hint="eastAsia"/>
        </w:rPr>
        <w:t>，</w:t>
      </w:r>
      <w:r>
        <w:t>通过这种方式得到的注意权重无法同时捕获通道维和空间维上像素的相对重要性</w:t>
      </w:r>
      <w:r>
        <w:rPr>
          <w:rFonts w:hint="eastAsia"/>
        </w:rPr>
        <w:t>，</w:t>
      </w:r>
      <w:r>
        <w:t>使生成的注意权重对原始特征图来说有较大偏差</w:t>
      </w:r>
      <w:r>
        <w:rPr>
          <w:rFonts w:hint="eastAsia"/>
        </w:rPr>
        <w:t>，</w:t>
      </w:r>
      <w:r>
        <w:t>通过注意得到加强的信息并非都是有用信息</w:t>
      </w:r>
      <w:r>
        <w:rPr>
          <w:rFonts w:hint="eastAsia"/>
        </w:rPr>
        <w:t>。</w:t>
      </w:r>
      <w:r>
        <w:t>Zhao等</w:t>
      </w:r>
      <w:r>
        <w:rPr>
          <w:vertAlign w:val="superscript"/>
        </w:rPr>
        <w:t>[30]</w:t>
      </w:r>
      <w:r>
        <w:t>提出的像素注意</w:t>
      </w:r>
      <w:r>
        <w:rPr>
          <w:rFonts w:hint="eastAsia"/>
        </w:rPr>
        <w:t>力</w:t>
      </w:r>
      <w:r>
        <w:t>(</w:t>
      </w:r>
      <w:r>
        <w:rPr>
          <w:rFonts w:hAnsi="宋体"/>
          <w:szCs w:val="21"/>
        </w:rPr>
        <w:t>Pixel Attention</w:t>
      </w:r>
      <w:r>
        <w:rPr>
          <w:rFonts w:hint="eastAsia"/>
        </w:rPr>
        <w:t>，</w:t>
      </w:r>
      <w:r>
        <w:t>PA)利用1</w:t>
      </w:r>
      <w:r>
        <w:rPr>
          <w:rFonts w:hint="eastAsia" w:ascii="宋体" w:hAnsi="宋体"/>
        </w:rPr>
        <w:t>×</w:t>
      </w:r>
      <w:r>
        <w:t>1卷积实现</w:t>
      </w:r>
      <w:r>
        <w:rPr>
          <w:rFonts w:hint="eastAsia"/>
        </w:rPr>
        <w:t>，</w:t>
      </w:r>
      <w:r>
        <w:t>也只融合了通道维的信息</w:t>
      </w:r>
      <w:r>
        <w:rPr>
          <w:rFonts w:hint="eastAsia"/>
        </w:rPr>
        <w:t>，</w:t>
      </w:r>
      <w:r>
        <w:t>无法捕获每个像素</w:t>
      </w:r>
      <w:r>
        <w:rPr>
          <w:rFonts w:hint="eastAsia"/>
        </w:rPr>
        <w:t>在</w:t>
      </w:r>
      <w:r>
        <w:t>空间</w:t>
      </w:r>
      <w:r>
        <w:rPr>
          <w:rFonts w:hint="eastAsia"/>
        </w:rPr>
        <w:t>维度</w:t>
      </w:r>
      <w:r>
        <w:t>上的相对重要性</w:t>
      </w:r>
      <w:r>
        <w:rPr>
          <w:rFonts w:hint="eastAsia"/>
        </w:rPr>
        <w:t>。</w:t>
      </w:r>
    </w:p>
    <w:p>
      <w:pPr>
        <w:overflowPunct w:val="0"/>
        <w:adjustRightInd w:val="0"/>
        <w:snapToGrid w:val="0"/>
        <w:spacing w:line="300" w:lineRule="auto"/>
        <w:ind w:firstLine="498" w:firstLineChars="200"/>
      </w:pPr>
      <w:r>
        <w:rPr>
          <w:rFonts w:hint="eastAsia"/>
        </w:rPr>
        <w:t>本文提出的多维注意力</w:t>
      </w:r>
      <w:r>
        <w:t>不存在由于池化造成的信息丢失</w:t>
      </w:r>
      <w:r>
        <w:rPr>
          <w:rFonts w:hint="eastAsia"/>
        </w:rPr>
        <w:t>，</w:t>
      </w:r>
      <w:r>
        <w:t>可以捕获整个特征图不同维度上的全局相对重要性</w:t>
      </w:r>
      <w:r>
        <w:rPr>
          <w:rFonts w:hint="eastAsia"/>
        </w:rPr>
        <w:t>，</w:t>
      </w:r>
      <w:r>
        <w:t>得到像素级的权重</w:t>
      </w:r>
      <w:r>
        <w:rPr>
          <w:rFonts w:hint="eastAsia"/>
        </w:rPr>
        <w:t>，</w:t>
      </w:r>
      <w:r>
        <w:t>有效增强有用信息</w:t>
      </w:r>
      <w:r>
        <w:rPr>
          <w:rFonts w:hint="eastAsia"/>
        </w:rPr>
        <w:t>，</w:t>
      </w:r>
      <w:r>
        <w:t>抑制无效信息</w:t>
      </w:r>
      <w:r>
        <w:rPr>
          <w:rFonts w:hint="eastAsia"/>
        </w:rPr>
        <w:t>。</w:t>
      </w:r>
      <w:bookmarkStart w:id="82" w:name="_Hlk135305821"/>
      <w:r>
        <w:t>如图</w:t>
      </w:r>
      <w:r>
        <w:rPr>
          <w:rFonts w:hint="eastAsia"/>
        </w:rPr>
        <w:t>3</w:t>
      </w:r>
      <w:r>
        <w:t>-1所示</w:t>
      </w:r>
      <w:r>
        <w:rPr>
          <w:rFonts w:hint="eastAsia"/>
        </w:rPr>
        <w:t>，在G</w:t>
      </w:r>
      <w:r>
        <w:t>FFB</w:t>
      </w:r>
      <w:r>
        <w:rPr>
          <w:rFonts w:hint="eastAsia"/>
        </w:rPr>
        <w:t>中，</w:t>
      </w:r>
      <w:bookmarkEnd w:id="82"/>
      <w:r>
        <w:rPr>
          <w:rFonts w:hint="eastAsia"/>
        </w:rPr>
        <w:t>两条支路的输出经过通道维拼接后，</w:t>
      </w:r>
      <w:r>
        <w:t>分别作为一个MDAB块的输入</w:t>
      </w:r>
      <w:r>
        <w:rPr>
          <w:rFonts w:hint="eastAsia"/>
        </w:rPr>
        <w:t>。</w:t>
      </w:r>
      <w:r>
        <w:t>这些</w:t>
      </w:r>
      <w:r>
        <w:rPr>
          <w:rFonts w:hint="eastAsia"/>
        </w:rPr>
        <w:t>输入特征</w:t>
      </w:r>
      <w:r>
        <w:t>携带了整个网络不同层次上丰富的特征信息</w:t>
      </w:r>
      <w:r>
        <w:rPr>
          <w:rFonts w:hint="eastAsia"/>
        </w:rPr>
        <w:t>，又经过通道重组聚合卷积单元，对特征的非局部信息进行融合，获得了更丰富的上下文信息，然后由</w:t>
      </w:r>
      <w:r>
        <w:t>MDAB对这些信息</w:t>
      </w:r>
      <w:r>
        <w:rPr>
          <w:rFonts w:hint="eastAsia"/>
        </w:rPr>
        <w:t>分别在空间维度和通道维度上</w:t>
      </w:r>
      <w:r>
        <w:t>进行相对重要性分析</w:t>
      </w:r>
      <w:r>
        <w:rPr>
          <w:rFonts w:hint="eastAsia"/>
        </w:rPr>
        <w:t>，</w:t>
      </w:r>
      <w:r>
        <w:t>得到像素级的权重</w:t>
      </w:r>
      <w:r>
        <w:rPr>
          <w:rFonts w:hint="eastAsia"/>
        </w:rPr>
        <w:t>。M</w:t>
      </w:r>
      <w:r>
        <w:t>DAB</w:t>
      </w:r>
      <w:r>
        <w:rPr>
          <w:rFonts w:hint="eastAsia"/>
        </w:rPr>
        <w:t>的结构如图</w:t>
      </w:r>
      <w:r>
        <w:t>3-7</w:t>
      </w:r>
      <w:r>
        <w:rPr>
          <w:rFonts w:hint="eastAsia"/>
        </w:rPr>
        <w:t>所示。</w:t>
      </w:r>
    </w:p>
    <w:p>
      <w:pPr>
        <w:spacing w:line="300" w:lineRule="auto"/>
        <w:jc w:val="center"/>
      </w:pPr>
      <w:r>
        <w:drawing>
          <wp:inline distT="0" distB="0" distL="0" distR="0">
            <wp:extent cx="4870450" cy="2118995"/>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294">
                      <a:extLst>
                        <a:ext uri="{28A0092B-C50C-407E-A947-70E740481C1C}">
                          <a14:useLocalDpi xmlns:a14="http://schemas.microsoft.com/office/drawing/2010/main" val="0"/>
                        </a:ext>
                      </a:extLst>
                    </a:blip>
                    <a:stretch>
                      <a:fillRect/>
                    </a:stretch>
                  </pic:blipFill>
                  <pic:spPr>
                    <a:xfrm>
                      <a:off x="0" y="0"/>
                      <a:ext cx="4943539" cy="2151435"/>
                    </a:xfrm>
                    <a:prstGeom prst="rect">
                      <a:avLst/>
                    </a:prstGeom>
                  </pic:spPr>
                </pic:pic>
              </a:graphicData>
            </a:graphic>
          </wp:inline>
        </w:drawing>
      </w:r>
    </w:p>
    <w:p>
      <w:pPr>
        <w:jc w:val="center"/>
        <w:rPr>
          <w:rFonts w:ascii="宋体" w:hAnsi="宋体"/>
          <w:sz w:val="21"/>
          <w:szCs w:val="21"/>
        </w:rPr>
      </w:pPr>
      <w:r>
        <w:rPr>
          <w:rFonts w:ascii="宋体" w:hAnsi="宋体"/>
          <w:sz w:val="21"/>
          <w:szCs w:val="21"/>
        </w:rPr>
        <w:t>图</w:t>
      </w:r>
      <w:r>
        <w:rPr>
          <w:sz w:val="21"/>
          <w:szCs w:val="21"/>
        </w:rPr>
        <w:t>3-7 MDAB</w:t>
      </w:r>
      <w:r>
        <w:rPr>
          <w:rFonts w:ascii="宋体" w:hAnsi="宋体"/>
          <w:sz w:val="21"/>
          <w:szCs w:val="21"/>
        </w:rPr>
        <w:t>结构图</w:t>
      </w:r>
    </w:p>
    <w:p>
      <w:pPr>
        <w:overflowPunct w:val="0"/>
        <w:adjustRightInd w:val="0"/>
        <w:snapToGrid w:val="0"/>
        <w:spacing w:line="300" w:lineRule="auto"/>
        <w:ind w:firstLine="498" w:firstLineChars="200"/>
      </w:pPr>
      <w:r>
        <w:rPr>
          <w:rFonts w:hint="eastAsia"/>
        </w:rPr>
        <w:t>假定MDAB的输入特征为</w:t>
      </w:r>
      <w:r>
        <w:rPr>
          <w:rFonts w:hint="eastAsia"/>
          <w:position w:val="-4"/>
        </w:rPr>
        <w:object>
          <v:shape id="_x0000_i1160" o:spt="75" type="#_x0000_t75" style="height:15pt;width:22.8pt;" o:ole="t" filled="f" o:preferrelative="t" stroked="f" coordsize="21600,21600">
            <v:path/>
            <v:fill on="f" focussize="0,0"/>
            <v:stroke on="f" joinstyle="miter"/>
            <v:imagedata r:id="rId296" o:title=""/>
            <o:lock v:ext="edit" aspectratio="t"/>
            <w10:wrap type="none"/>
            <w10:anchorlock/>
          </v:shape>
          <o:OLEObject Type="Embed" ProgID="Equation.DSMT4" ShapeID="_x0000_i1160" DrawAspect="Content" ObjectID="_1468075860" r:id="rId295">
            <o:LockedField>false</o:LockedField>
          </o:OLEObject>
        </w:object>
      </w:r>
      <w:r>
        <w:rPr>
          <w:rFonts w:hint="eastAsia"/>
        </w:rPr>
        <w:t>，</w:t>
      </w:r>
      <w:r>
        <w:rPr>
          <w:rFonts w:hint="eastAsia"/>
          <w:position w:val="-4"/>
        </w:rPr>
        <w:object>
          <v:shape id="_x0000_i1161" o:spt="75" type="#_x0000_t75" style="height:15pt;width:22.8pt;" o:ole="t" filled="f" o:preferrelative="t" stroked="f" coordsize="21600,21600">
            <v:path/>
            <v:fill on="f" focussize="0,0"/>
            <v:stroke on="f" joinstyle="miter"/>
            <v:imagedata r:id="rId296" o:title=""/>
            <o:lock v:ext="edit" aspectratio="t"/>
            <w10:wrap type="none"/>
            <w10:anchorlock/>
          </v:shape>
          <o:OLEObject Type="Embed" ProgID="Equation.DSMT4" ShapeID="_x0000_i1161" DrawAspect="Content" ObjectID="_1468075861" r:id="rId297">
            <o:LockedField>false</o:LockedField>
          </o:OLEObject>
        </w:object>
      </w:r>
      <w:r>
        <w:rPr>
          <w:rFonts w:hint="eastAsia"/>
        </w:rPr>
        <w:t>分别输入到一个</w:t>
      </w:r>
      <w:r>
        <w:t>1</w:t>
      </w:r>
      <w:r>
        <w:rPr>
          <w:rFonts w:hint="eastAsia" w:ascii="宋体" w:hAnsi="宋体"/>
        </w:rPr>
        <w:t>×</w:t>
      </w:r>
      <w:r>
        <w:t>1</w:t>
      </w:r>
      <w:r>
        <w:rPr>
          <w:rFonts w:hint="eastAsia"/>
        </w:rPr>
        <w:t>卷积和一个CSAConv</w:t>
      </w:r>
      <w:r>
        <w:t>-3</w:t>
      </w:r>
      <w:r>
        <w:rPr>
          <w:rFonts w:hint="eastAsia"/>
        </w:rPr>
        <w:t>中。其中CSAConv的输出特征同时在空间维度和通道维度上执行Softmax函数，从而获得两个注意力权重，并且这两个权重都是像素级的。</w:t>
      </w:r>
      <w:r>
        <w:t>1</w:t>
      </w:r>
      <w:r>
        <w:rPr>
          <w:rFonts w:hint="eastAsia" w:ascii="宋体" w:hAnsi="宋体"/>
        </w:rPr>
        <w:t>×</w:t>
      </w:r>
      <w:r>
        <w:t>1</w:t>
      </w:r>
      <w:r>
        <w:rPr>
          <w:rFonts w:hint="eastAsia"/>
        </w:rPr>
        <w:t>卷积的输出，乘以这两个注意力权重后再求和，最后由一个</w:t>
      </w:r>
      <w:r>
        <w:t>1</w:t>
      </w:r>
      <w:r>
        <w:rPr>
          <w:rFonts w:hint="eastAsia" w:ascii="宋体" w:hAnsi="宋体"/>
        </w:rPr>
        <w:t>×</w:t>
      </w:r>
      <w:r>
        <w:t>1</w:t>
      </w:r>
      <w:r>
        <w:rPr>
          <w:rFonts w:hint="eastAsia"/>
        </w:rPr>
        <w:t>卷积将两个被加权后的特征图进行融合。</w:t>
      </w:r>
      <w:r>
        <w:rPr>
          <w:rFonts w:hint="eastAsia"/>
          <w:position w:val="-4"/>
        </w:rPr>
        <w:object>
          <v:shape id="_x0000_i1162" o:spt="75" type="#_x0000_t75" style="height:15pt;width:22.8pt;" o:ole="t" filled="f" o:preferrelative="t" stroked="f" coordsize="21600,21600">
            <v:path/>
            <v:fill on="f" focussize="0,0"/>
            <v:stroke on="f" joinstyle="miter"/>
            <v:imagedata r:id="rId296" o:title=""/>
            <o:lock v:ext="edit" aspectratio="t"/>
            <w10:wrap type="none"/>
            <w10:anchorlock/>
          </v:shape>
          <o:OLEObject Type="Embed" ProgID="Equation.DSMT4" ShapeID="_x0000_i1162" DrawAspect="Content" ObjectID="_1468075862" r:id="rId298">
            <o:LockedField>false</o:LockedField>
          </o:OLEObject>
        </w:object>
      </w:r>
      <w:r>
        <w:rPr>
          <w:rFonts w:hint="eastAsia"/>
        </w:rPr>
        <w:t>通过</w:t>
      </w:r>
      <w:r>
        <w:t>1</w:t>
      </w:r>
      <w:r>
        <w:rPr>
          <w:rFonts w:hint="eastAsia" w:ascii="宋体" w:hAnsi="宋体"/>
        </w:rPr>
        <w:t>×</w:t>
      </w:r>
      <w:r>
        <w:t>1</w:t>
      </w:r>
      <w:r>
        <w:rPr>
          <w:rFonts w:hint="eastAsia"/>
        </w:rPr>
        <w:t>卷积后的输出特征表示见公式(</w:t>
      </w:r>
      <w:r>
        <w:t>3-14)</w:t>
      </w:r>
      <w:r>
        <w:rPr>
          <w:rFonts w:hint="eastAsia"/>
        </w:rPr>
        <w:t>。</w:t>
      </w:r>
    </w:p>
    <w:p>
      <w:pPr>
        <w:pStyle w:val="49"/>
      </w:pPr>
      <w:r>
        <w:tab/>
      </w:r>
      <w:r>
        <w:object>
          <v:shape id="_x0000_i1163" o:spt="75" type="#_x0000_t75" style="height:19.2pt;width:86.35pt;" o:ole="t" filled="f" o:preferrelative="t" stroked="f" coordsize="21600,21600">
            <v:path/>
            <v:fill on="f" focussize="0,0"/>
            <v:stroke on="f" joinstyle="miter"/>
            <v:imagedata r:id="rId300" o:title=""/>
            <o:lock v:ext="edit" aspectratio="t"/>
            <w10:wrap type="none"/>
            <w10:anchorlock/>
          </v:shape>
          <o:OLEObject Type="Embed" ProgID="Equation.DSMT4" ShapeID="_x0000_i1163" DrawAspect="Content" ObjectID="_1468075863" r:id="rId299">
            <o:LockedField>false</o:LockedField>
          </o:OLEObject>
        </w:object>
      </w:r>
      <w:r>
        <w:t xml:space="preserve"> </w:t>
      </w:r>
      <w:r>
        <w:tab/>
      </w:r>
      <w:r>
        <w:t>(3-14)</w:t>
      </w:r>
    </w:p>
    <w:p>
      <w:pPr>
        <w:adjustRightInd w:val="0"/>
        <w:snapToGrid w:val="0"/>
        <w:spacing w:line="300" w:lineRule="auto"/>
      </w:pPr>
      <w:r>
        <w:rPr>
          <w:rFonts w:hint="eastAsia"/>
        </w:rPr>
        <w:t>其中，</w:t>
      </w:r>
      <w:r>
        <w:rPr>
          <w:position w:val="-4"/>
        </w:rPr>
        <w:object>
          <v:shape id="_x0000_i1164" o:spt="75" type="#_x0000_t75" style="height:15pt;width:25.8pt;" o:ole="t" filled="f" o:preferrelative="t" stroked="f" coordsize="21600,21600">
            <v:path/>
            <v:fill on="f" focussize="0,0"/>
            <v:stroke on="f" joinstyle="miter"/>
            <v:imagedata r:id="rId302" o:title=""/>
            <o:lock v:ext="edit" aspectratio="t"/>
            <w10:wrap type="none"/>
            <w10:anchorlock/>
          </v:shape>
          <o:OLEObject Type="Embed" ProgID="Equation.DSMT4" ShapeID="_x0000_i1164" DrawAspect="Content" ObjectID="_1468075864" r:id="rId301">
            <o:LockedField>false</o:LockedField>
          </o:OLEObject>
        </w:object>
      </w:r>
      <w:r>
        <w:rPr>
          <w:rFonts w:hint="eastAsia"/>
        </w:rPr>
        <w:t>是经过</w:t>
      </w:r>
      <w:r>
        <w:t>1</w:t>
      </w:r>
      <w:r>
        <w:rPr>
          <w:rFonts w:hint="eastAsia" w:ascii="宋体" w:hAnsi="宋体"/>
        </w:rPr>
        <w:t>×</w:t>
      </w:r>
      <w:r>
        <w:t>1</w:t>
      </w:r>
      <w:r>
        <w:rPr>
          <w:rFonts w:hint="eastAsia"/>
        </w:rPr>
        <w:t>卷积后的输出。</w:t>
      </w:r>
      <w:r>
        <w:rPr>
          <w:position w:val="-4"/>
        </w:rPr>
        <w:object>
          <v:shape id="_x0000_i1165" o:spt="75" type="#_x0000_t75" style="height:15pt;width:22.8pt;" o:ole="t" filled="f" o:preferrelative="t" stroked="f" coordsize="21600,21600">
            <v:path/>
            <v:fill on="f" focussize="0,0"/>
            <v:stroke on="f" joinstyle="miter"/>
            <v:imagedata r:id="rId304" o:title=""/>
            <o:lock v:ext="edit" aspectratio="t"/>
            <w10:wrap type="none"/>
            <w10:anchorlock/>
          </v:shape>
          <o:OLEObject Type="Embed" ProgID="Equation.DSMT4" ShapeID="_x0000_i1165" DrawAspect="Content" ObjectID="_1468075865" r:id="rId303">
            <o:LockedField>false</o:LockedField>
          </o:OLEObject>
        </w:object>
      </w:r>
      <w:r>
        <w:rPr>
          <w:rFonts w:hint="eastAsia"/>
        </w:rPr>
        <w:t>经过CSAConv</w:t>
      </w:r>
      <w:r>
        <w:t>-3</w:t>
      </w:r>
      <w:r>
        <w:rPr>
          <w:rFonts w:hint="eastAsia"/>
        </w:rPr>
        <w:t>后的输出特征见公式(</w:t>
      </w:r>
      <w:r>
        <w:t>3-15)</w:t>
      </w:r>
      <w:r>
        <w:rPr>
          <w:rFonts w:hint="eastAsia"/>
        </w:rPr>
        <w:t>。</w:t>
      </w:r>
    </w:p>
    <w:p>
      <w:pPr>
        <w:pStyle w:val="49"/>
      </w:pPr>
      <w:r>
        <w:tab/>
      </w:r>
      <w:r>
        <w:object>
          <v:shape id="_x0000_i1166" o:spt="75" type="#_x0000_t75" style="height:19.8pt;width:97.25pt;" o:ole="t" filled="f" o:preferrelative="t" stroked="f" coordsize="21600,21600">
            <v:path/>
            <v:fill on="f" focussize="0,0"/>
            <v:stroke on="f" joinstyle="miter"/>
            <v:imagedata r:id="rId306" o:title=""/>
            <o:lock v:ext="edit" aspectratio="t"/>
            <w10:wrap type="none"/>
            <w10:anchorlock/>
          </v:shape>
          <o:OLEObject Type="Embed" ProgID="Equation.DSMT4" ShapeID="_x0000_i1166" DrawAspect="Content" ObjectID="_1468075866" r:id="rId305">
            <o:LockedField>false</o:LockedField>
          </o:OLEObject>
        </w:object>
      </w:r>
      <w:r>
        <w:t xml:space="preserve"> </w:t>
      </w:r>
      <w:r>
        <w:tab/>
      </w:r>
      <w:r>
        <w:t>(3-15)</w:t>
      </w:r>
    </w:p>
    <w:p>
      <w:pPr>
        <w:adjustRightInd w:val="0"/>
        <w:snapToGrid w:val="0"/>
        <w:spacing w:line="300" w:lineRule="auto"/>
      </w:pPr>
      <w:r>
        <w:rPr>
          <w:rFonts w:hint="eastAsia"/>
        </w:rPr>
        <w:t>其中，</w:t>
      </w:r>
      <w:r>
        <w:rPr>
          <w:position w:val="-14"/>
        </w:rPr>
        <w:object>
          <v:shape id="_x0000_i1167" o:spt="75" type="#_x0000_t75" style="height:19.2pt;width:42pt;" o:ole="t" filled="f" o:preferrelative="t" stroked="f" coordsize="21600,21600">
            <v:path/>
            <v:fill on="f" focussize="0,0"/>
            <v:stroke on="f" joinstyle="miter"/>
            <v:imagedata r:id="rId308" o:title=""/>
            <o:lock v:ext="edit" aspectratio="t"/>
            <w10:wrap type="none"/>
            <w10:anchorlock/>
          </v:shape>
          <o:OLEObject Type="Embed" ProgID="Equation.DSMT4" ShapeID="_x0000_i1167" DrawAspect="Content" ObjectID="_1468075867" r:id="rId307">
            <o:LockedField>false</o:LockedField>
          </o:OLEObject>
        </w:object>
      </w:r>
      <w:r>
        <w:rPr>
          <w:rFonts w:hint="eastAsia"/>
        </w:rPr>
        <w:t>是CSAConv</w:t>
      </w:r>
      <w:r>
        <w:t>-3</w:t>
      </w:r>
      <w:r>
        <w:rPr>
          <w:rFonts w:hint="eastAsia"/>
        </w:rPr>
        <w:t>函数，</w:t>
      </w:r>
      <w:r>
        <w:rPr>
          <w:position w:val="-4"/>
        </w:rPr>
        <w:object>
          <v:shape id="_x0000_i1168" o:spt="75" type="#_x0000_t75" style="height:15pt;width:26.4pt;" o:ole="t" filled="f" o:preferrelative="t" stroked="f" coordsize="21600,21600">
            <v:path/>
            <v:fill on="f" focussize="0,0"/>
            <v:stroke on="f" joinstyle="miter"/>
            <v:imagedata r:id="rId310" o:title=""/>
            <o:lock v:ext="edit" aspectratio="t"/>
            <w10:wrap type="none"/>
            <w10:anchorlock/>
          </v:shape>
          <o:OLEObject Type="Embed" ProgID="Equation.DSMT4" ShapeID="_x0000_i1168" DrawAspect="Content" ObjectID="_1468075868" r:id="rId309">
            <o:LockedField>false</o:LockedField>
          </o:OLEObject>
        </w:object>
      </w:r>
      <w:r>
        <w:rPr>
          <w:rFonts w:hint="eastAsia"/>
        </w:rPr>
        <w:t>是其输出特征，MDAB的输出特征见公式(</w:t>
      </w:r>
      <w:r>
        <w:t>3-16)</w:t>
      </w:r>
      <w:r>
        <w:rPr>
          <w:rFonts w:hint="eastAsia"/>
        </w:rPr>
        <w:t>。</w:t>
      </w:r>
    </w:p>
    <w:p>
      <w:pPr>
        <w:pStyle w:val="49"/>
      </w:pPr>
      <w:r>
        <w:tab/>
      </w:r>
      <w:r>
        <w:object>
          <v:shape id="_x0000_i1169" o:spt="75" type="#_x0000_t75" style="height:19.2pt;width:235.25pt;" o:ole="t" filled="f" o:preferrelative="t" stroked="f" coordsize="21600,21600">
            <v:path/>
            <v:fill on="f" focussize="0,0"/>
            <v:stroke on="f" joinstyle="miter"/>
            <v:imagedata r:id="rId312" o:title=""/>
            <o:lock v:ext="edit" aspectratio="t"/>
            <w10:wrap type="none"/>
            <w10:anchorlock/>
          </v:shape>
          <o:OLEObject Type="Embed" ProgID="Equation.DSMT4" ShapeID="_x0000_i1169" DrawAspect="Content" ObjectID="_1468075869" r:id="rId311">
            <o:LockedField>false</o:LockedField>
          </o:OLEObject>
        </w:object>
      </w:r>
      <w:r>
        <w:t xml:space="preserve"> </w:t>
      </w:r>
      <w:r>
        <w:tab/>
      </w:r>
      <w:r>
        <w:t>(3-16)</w:t>
      </w:r>
    </w:p>
    <w:p>
      <w:pPr>
        <w:adjustRightInd w:val="0"/>
        <w:snapToGrid w:val="0"/>
        <w:spacing w:line="300" w:lineRule="auto"/>
      </w:pPr>
      <w:r>
        <w:rPr>
          <w:rFonts w:hint="eastAsia"/>
        </w:rPr>
        <w:t>其中，</w:t>
      </w:r>
      <w:r>
        <w:rPr>
          <w:position w:val="-8"/>
        </w:rPr>
        <w:object>
          <v:shape id="_x0000_i1170" o:spt="75" type="#_x0000_t75" style="height:13.8pt;width:12.6pt;" o:ole="t" filled="f" o:preferrelative="t" stroked="f" coordsize="21600,21600">
            <v:path/>
            <v:fill on="f" focussize="0,0"/>
            <v:stroke on="f" joinstyle="miter"/>
            <v:imagedata r:id="rId314" o:title=""/>
            <o:lock v:ext="edit" aspectratio="t"/>
            <w10:wrap type="none"/>
            <w10:anchorlock/>
          </v:shape>
          <o:OLEObject Type="Embed" ProgID="Equation.DSMT4" ShapeID="_x0000_i1170" DrawAspect="Content" ObjectID="_1468075870" r:id="rId313">
            <o:LockedField>false</o:LockedField>
          </o:OLEObject>
        </w:object>
      </w:r>
      <w:r>
        <w:rPr>
          <w:rFonts w:hint="eastAsia"/>
        </w:rPr>
        <w:t>是逐元素相乘，</w:t>
      </w:r>
      <w:r>
        <w:rPr>
          <w:position w:val="-12"/>
        </w:rPr>
        <w:object>
          <v:shape id="_x0000_i1171" o:spt="75" type="#_x0000_t75" style="height:18.6pt;width:22.8pt;" o:ole="t" filled="f" o:preferrelative="t" stroked="f" coordsize="21600,21600">
            <v:path/>
            <v:fill on="f" focussize="0,0"/>
            <v:stroke on="f" joinstyle="miter"/>
            <v:imagedata r:id="rId316" o:title=""/>
            <o:lock v:ext="edit" aspectratio="t"/>
            <w10:wrap type="none"/>
            <w10:anchorlock/>
          </v:shape>
          <o:OLEObject Type="Embed" ProgID="Equation.DSMT4" ShapeID="_x0000_i1171" DrawAspect="Content" ObjectID="_1468075871" r:id="rId315">
            <o:LockedField>false</o:LockedField>
          </o:OLEObject>
        </w:object>
      </w:r>
      <w:r>
        <w:rPr>
          <w:rFonts w:hint="eastAsia"/>
        </w:rPr>
        <w:t>是在空间维度上执行Softmax函数，</w:t>
      </w:r>
      <w:r>
        <w:rPr>
          <w:position w:val="-12"/>
        </w:rPr>
        <w:object>
          <v:shape id="_x0000_i1172" o:spt="75" type="#_x0000_t75" style="height:18.6pt;width:23.4pt;" o:ole="t" filled="f" o:preferrelative="t" stroked="f" coordsize="21600,21600">
            <v:path/>
            <v:fill on="f" focussize="0,0"/>
            <v:stroke on="f" joinstyle="miter"/>
            <v:imagedata r:id="rId318" o:title=""/>
            <o:lock v:ext="edit" aspectratio="t"/>
            <w10:wrap type="none"/>
            <w10:anchorlock/>
          </v:shape>
          <o:OLEObject Type="Embed" ProgID="Equation.DSMT4" ShapeID="_x0000_i1172" DrawAspect="Content" ObjectID="_1468075872" r:id="rId317">
            <o:LockedField>false</o:LockedField>
          </o:OLEObject>
        </w:object>
      </w:r>
      <w:r>
        <w:rPr>
          <w:rFonts w:hint="eastAsia"/>
        </w:rPr>
        <w:t>是在通道维度上执行Softmax函数。本文的M</w:t>
      </w:r>
      <w:r>
        <w:t>DAB</w:t>
      </w:r>
      <w:r>
        <w:rPr>
          <w:rFonts w:hint="eastAsia"/>
        </w:rPr>
        <w:t>结构非常简单且轻量，可以方便地嵌入到其它网络中，并且不会带来较多的参数量和计算量。</w:t>
      </w:r>
    </w:p>
    <w:p>
      <w:pPr>
        <w:pStyle w:val="3"/>
        <w:spacing w:before="195" w:after="195"/>
      </w:pPr>
      <w:bookmarkStart w:id="83" w:name="_Toc6780"/>
      <w:bookmarkStart w:id="84" w:name="_Toc131283172"/>
      <w:r>
        <w:rPr>
          <w:rFonts w:hint="eastAsia"/>
        </w:rPr>
        <w:t>3.3</w:t>
      </w:r>
      <w:r>
        <w:t xml:space="preserve"> </w:t>
      </w:r>
      <w:bookmarkEnd w:id="83"/>
      <w:r>
        <w:rPr>
          <w:rFonts w:hint="eastAsia"/>
        </w:rPr>
        <w:t>实验与分析</w:t>
      </w:r>
      <w:bookmarkEnd w:id="84"/>
    </w:p>
    <w:p>
      <w:pPr>
        <w:pStyle w:val="4"/>
        <w:rPr>
          <w:lang w:val="en-US"/>
        </w:rPr>
      </w:pPr>
      <w:bookmarkStart w:id="85" w:name="_Toc131283173"/>
      <w:r>
        <w:rPr>
          <w:rFonts w:hint="eastAsia"/>
          <w:lang w:val="en-US"/>
        </w:rPr>
        <w:t>3.</w:t>
      </w:r>
      <w:r>
        <w:rPr>
          <w:lang w:val="en-US"/>
        </w:rPr>
        <w:t>3</w:t>
      </w:r>
      <w:r>
        <w:rPr>
          <w:rFonts w:hint="eastAsia"/>
          <w:lang w:val="en-US"/>
        </w:rPr>
        <w:t>.1</w:t>
      </w:r>
      <w:r>
        <w:rPr>
          <w:lang w:val="en-US"/>
        </w:rPr>
        <w:t xml:space="preserve"> </w:t>
      </w:r>
      <w:r>
        <w:rPr>
          <w:rFonts w:hint="eastAsia"/>
          <w:lang w:val="en-US"/>
        </w:rPr>
        <w:t>数据集与参数设置</w:t>
      </w:r>
      <w:bookmarkEnd w:id="85"/>
    </w:p>
    <w:p>
      <w:pPr>
        <w:overflowPunct w:val="0"/>
        <w:adjustRightInd w:val="0"/>
        <w:snapToGrid w:val="0"/>
        <w:spacing w:line="300" w:lineRule="auto"/>
        <w:ind w:firstLine="487" w:firstLineChars="196"/>
      </w:pPr>
      <w:r>
        <w:rPr>
          <w:rFonts w:hint="eastAsia"/>
        </w:rPr>
        <w:t>本文采用</w:t>
      </w:r>
      <w:r>
        <w:t>DIV2K</w:t>
      </w:r>
      <w:r>
        <w:rPr>
          <w:vertAlign w:val="superscript"/>
        </w:rPr>
        <w:t>[48]</w:t>
      </w:r>
      <w:r>
        <w:rPr>
          <w:rFonts w:hint="eastAsia"/>
        </w:rPr>
        <w:t>数据集的前8</w:t>
      </w:r>
      <w:r>
        <w:t>00</w:t>
      </w:r>
      <w:r>
        <w:rPr>
          <w:rFonts w:hint="eastAsia"/>
        </w:rPr>
        <w:t>张图像</w:t>
      </w:r>
      <w:r>
        <w:t>作为训练集</w:t>
      </w:r>
      <w:r>
        <w:rPr>
          <w:rFonts w:hint="eastAsia"/>
        </w:rPr>
        <w:t>，</w:t>
      </w:r>
      <w:r>
        <w:t>LR图像是通过双三次(Bicubic)下采样的方法从HR图像集获得</w:t>
      </w:r>
      <w:r>
        <w:rPr>
          <w:rFonts w:hint="eastAsia"/>
        </w:rPr>
        <w:t>的，从剩下的图像中选取了</w:t>
      </w:r>
      <w:r>
        <w:t>10</w:t>
      </w:r>
      <w:r>
        <w:rPr>
          <w:rFonts w:hint="eastAsia"/>
        </w:rPr>
        <w:t>张(第8</w:t>
      </w:r>
      <w:r>
        <w:t>21</w:t>
      </w:r>
      <w:r>
        <w:rPr>
          <w:rFonts w:hint="eastAsia"/>
        </w:rPr>
        <w:t>到8</w:t>
      </w:r>
      <w:r>
        <w:t>30</w:t>
      </w:r>
      <w:r>
        <w:rPr>
          <w:rFonts w:hint="eastAsia"/>
        </w:rPr>
        <w:t>)图像用于验证，并标记为D</w:t>
      </w:r>
      <w:r>
        <w:t>IV2K_val10</w:t>
      </w:r>
      <w:r>
        <w:rPr>
          <w:rFonts w:hint="eastAsia"/>
        </w:rPr>
        <w:t>。</w:t>
      </w:r>
      <w:r>
        <w:t>使用5个标准的测试集：</w:t>
      </w:r>
      <w:r>
        <w:rPr>
          <w:rFonts w:hint="eastAsia"/>
        </w:rPr>
        <w:t>S</w:t>
      </w:r>
      <w:r>
        <w:t>et5</w:t>
      </w:r>
      <w:r>
        <w:rPr>
          <w:vertAlign w:val="superscript"/>
        </w:rPr>
        <w:t>[50]</w:t>
      </w:r>
      <w:r>
        <w:rPr>
          <w:rFonts w:hint="eastAsia"/>
        </w:rPr>
        <w:t>、S</w:t>
      </w:r>
      <w:r>
        <w:t>et14</w:t>
      </w:r>
      <w:r>
        <w:rPr>
          <w:vertAlign w:val="superscript"/>
        </w:rPr>
        <w:t>[51]</w:t>
      </w:r>
      <w:r>
        <w:rPr>
          <w:rFonts w:hint="eastAsia"/>
        </w:rPr>
        <w:t>、B</w:t>
      </w:r>
      <w:r>
        <w:t>SD100</w:t>
      </w:r>
      <w:r>
        <w:rPr>
          <w:vertAlign w:val="superscript"/>
        </w:rPr>
        <w:t>[52]</w:t>
      </w:r>
      <w:r>
        <w:rPr>
          <w:rFonts w:hint="eastAsia"/>
        </w:rPr>
        <w:t>、U</w:t>
      </w:r>
      <w:r>
        <w:t>rban100</w:t>
      </w:r>
      <w:r>
        <w:rPr>
          <w:vertAlign w:val="superscript"/>
        </w:rPr>
        <w:t>[53]</w:t>
      </w:r>
      <w:r>
        <w:rPr>
          <w:rFonts w:hint="eastAsia"/>
        </w:rPr>
        <w:t>和M</w:t>
      </w:r>
      <w:r>
        <w:t>anga109</w:t>
      </w:r>
      <w:r>
        <w:rPr>
          <w:vertAlign w:val="superscript"/>
        </w:rPr>
        <w:t>[54]</w:t>
      </w:r>
      <w:r>
        <w:t>用于</w:t>
      </w:r>
      <w:r>
        <w:rPr>
          <w:rFonts w:hint="eastAsia"/>
        </w:rPr>
        <w:t>实验</w:t>
      </w:r>
      <w:r>
        <w:t>分析和研究</w:t>
      </w:r>
      <w:r>
        <w:rPr>
          <w:rFonts w:hint="eastAsia"/>
        </w:rPr>
        <w:t>，</w:t>
      </w:r>
      <w:r>
        <w:t>这些数据集都是应用最广泛的基准数据集</w:t>
      </w:r>
      <w:r>
        <w:rPr>
          <w:rFonts w:hint="eastAsia"/>
        </w:rPr>
        <w:t>，</w:t>
      </w:r>
      <w:r>
        <w:t>以此来公平</w:t>
      </w:r>
      <w:r>
        <w:rPr>
          <w:rFonts w:hint="eastAsia"/>
        </w:rPr>
        <w:t>地</w:t>
      </w:r>
      <w:r>
        <w:t>比较模型的性能和泛化能力</w:t>
      </w:r>
      <w:r>
        <w:rPr>
          <w:rFonts w:hint="eastAsia"/>
        </w:rPr>
        <w:t>。</w:t>
      </w:r>
      <w:r>
        <w:t>所有SR图都先转换到YCbCr空间</w:t>
      </w:r>
      <w:r>
        <w:rPr>
          <w:rFonts w:hint="eastAsia"/>
          <w:vertAlign w:val="superscript"/>
        </w:rPr>
        <w:t>[</w:t>
      </w:r>
      <w:r>
        <w:rPr>
          <w:vertAlign w:val="superscript"/>
        </w:rPr>
        <w:t>66]</w:t>
      </w:r>
      <w:r>
        <w:rPr>
          <w:rFonts w:hint="eastAsia"/>
        </w:rPr>
        <w:t>的亮度(Y)通道</w:t>
      </w:r>
      <w:r>
        <w:t>上</w:t>
      </w:r>
      <w:r>
        <w:rPr>
          <w:rFonts w:hint="eastAsia"/>
        </w:rPr>
        <w:t>，</w:t>
      </w:r>
      <w:r>
        <w:t>然后再计算Y通道的PSNR和SSIM</w:t>
      </w:r>
      <w:r>
        <w:rPr>
          <w:rFonts w:hint="eastAsia"/>
        </w:rPr>
        <w:t>。同时，本文也给出了各个对比方法的参数量(K)和计算量(G</w:t>
      </w:r>
      <w:r>
        <w:t>FLOPs</w:t>
      </w:r>
      <w:r>
        <w:rPr>
          <w:rFonts w:hint="eastAsia"/>
        </w:rPr>
        <w:t>)，G</w:t>
      </w:r>
      <w:r>
        <w:t>FLOPs</w:t>
      </w:r>
      <w:r>
        <w:rPr>
          <w:rFonts w:hint="eastAsia"/>
        </w:rPr>
        <w:t>是指模型中乘法和加分的运算次数。</w:t>
      </w:r>
      <w:r>
        <w:t>训练时的batch size设置为16</w:t>
      </w:r>
      <w:r>
        <w:rPr>
          <w:rFonts w:hint="eastAsia"/>
        </w:rPr>
        <w:t>，</w:t>
      </w:r>
      <w:r>
        <w:t>输入的LR图像块的大小为64</w:t>
      </w:r>
      <w:r>
        <w:rPr>
          <w:rFonts w:hint="eastAsia" w:ascii="宋体" w:hAnsi="宋体"/>
        </w:rPr>
        <w:t>×</w:t>
      </w:r>
      <w:r>
        <w:t>64</w:t>
      </w:r>
      <w:r>
        <w:rPr>
          <w:rFonts w:hint="eastAsia"/>
        </w:rPr>
        <w:t>，</w:t>
      </w:r>
      <w:r>
        <w:t>同时对每张图像均采用随机的水平翻转和</w:t>
      </w:r>
      <w:r>
        <w:rPr>
          <w:rFonts w:hint="eastAsia"/>
        </w:rPr>
        <w:t>90°、180°、270°的旋转</w:t>
      </w:r>
      <w:r>
        <w:t>来增强图像</w:t>
      </w:r>
      <w:r>
        <w:rPr>
          <w:rFonts w:hint="eastAsia"/>
        </w:rPr>
        <w:t>。</w:t>
      </w:r>
      <w:r>
        <w:t xml:space="preserve">本文使用ADAM </w:t>
      </w:r>
      <w:r>
        <w:rPr>
          <w:vertAlign w:val="superscript"/>
        </w:rPr>
        <w:t>[67]</w:t>
      </w:r>
      <w:r>
        <w:t>优化器训练模型</w:t>
      </w:r>
      <w:r>
        <w:rPr>
          <w:rFonts w:hint="eastAsia"/>
        </w:rPr>
        <w:t>，设置参数</w:t>
      </w:r>
      <w:r>
        <w:rPr>
          <w:position w:val="-12"/>
        </w:rPr>
        <w:object>
          <v:shape id="_x0000_i1173" o:spt="75" type="#_x0000_t75" style="height:18pt;width:13.8pt;" o:ole="t" filled="f" o:preferrelative="t" stroked="f" coordsize="21600,21600">
            <v:path/>
            <v:fill on="f" focussize="0,0"/>
            <v:stroke on="f" joinstyle="miter"/>
            <v:imagedata r:id="rId320" o:title=""/>
            <o:lock v:ext="edit" aspectratio="t"/>
            <w10:wrap type="none"/>
            <w10:anchorlock/>
          </v:shape>
          <o:OLEObject Type="Embed" ProgID="Equation.DSMT4" ShapeID="_x0000_i1173" DrawAspect="Content" ObjectID="_1468075873" r:id="rId319">
            <o:LockedField>false</o:LockedField>
          </o:OLEObject>
        </w:object>
      </w:r>
      <w:r>
        <w:t>=0.9</w:t>
      </w:r>
      <w:r>
        <w:rPr>
          <w:rFonts w:hint="eastAsia"/>
        </w:rPr>
        <w:t>、</w:t>
      </w:r>
      <w:r>
        <w:rPr>
          <w:position w:val="-12"/>
        </w:rPr>
        <w:object>
          <v:shape id="_x0000_i1174" o:spt="75" type="#_x0000_t75" style="height:18pt;width:15pt;" o:ole="t" filled="f" o:preferrelative="t" stroked="f" coordsize="21600,21600">
            <v:path/>
            <v:fill on="f" focussize="0,0"/>
            <v:stroke on="f" joinstyle="miter"/>
            <v:imagedata r:id="rId322" o:title=""/>
            <o:lock v:ext="edit" aspectratio="t"/>
            <w10:wrap type="none"/>
            <w10:anchorlock/>
          </v:shape>
          <o:OLEObject Type="Embed" ProgID="Equation.DSMT4" ShapeID="_x0000_i1174" DrawAspect="Content" ObjectID="_1468075874" r:id="rId321">
            <o:LockedField>false</o:LockedField>
          </o:OLEObject>
        </w:object>
      </w:r>
      <w:r>
        <w:t>=0.999</w:t>
      </w:r>
      <w:r>
        <w:rPr>
          <w:rFonts w:hint="eastAsia"/>
        </w:rPr>
        <w:t>和</w:t>
      </w:r>
      <w:r>
        <w:rPr>
          <w:position w:val="-6"/>
        </w:rPr>
        <w:object>
          <v:shape id="_x0000_i1175" o:spt="75" type="#_x0000_t75" style="height:15.6pt;width:40.2pt;" o:ole="t" filled="f" o:preferrelative="t" stroked="f" coordsize="21600,21600">
            <v:path/>
            <v:fill on="f" focussize="0,0"/>
            <v:stroke on="f" joinstyle="miter"/>
            <v:imagedata r:id="rId324" o:title=""/>
            <o:lock v:ext="edit" aspectratio="t"/>
            <w10:wrap type="none"/>
            <w10:anchorlock/>
          </v:shape>
          <o:OLEObject Type="Embed" ProgID="Equation.DSMT4" ShapeID="_x0000_i1175" DrawAspect="Content" ObjectID="_1468075875" r:id="rId323">
            <o:LockedField>false</o:LockedField>
          </o:OLEObject>
        </w:object>
      </w:r>
      <w:r>
        <w:rPr>
          <w:rFonts w:hint="eastAsia"/>
        </w:rPr>
        <w:t>。2倍的S</w:t>
      </w:r>
      <w:r>
        <w:t>R</w:t>
      </w:r>
      <w:r>
        <w:rPr>
          <w:rFonts w:hint="eastAsia"/>
        </w:rPr>
        <w:t>模型训练了</w:t>
      </w:r>
      <w:r>
        <w:t>1000</w:t>
      </w:r>
      <w:r>
        <w:rPr>
          <w:rFonts w:hint="eastAsia"/>
        </w:rPr>
        <w:t>个迭代周期</w:t>
      </w:r>
      <w:r>
        <w:t>(epoch)</w:t>
      </w:r>
      <w:r>
        <w:rPr>
          <w:rFonts w:hint="eastAsia"/>
        </w:rPr>
        <w:t>，</w:t>
      </w:r>
      <w:r>
        <w:t>学习率Lr=2.50</w:t>
      </w:r>
      <w:r>
        <w:rPr>
          <w:rFonts w:hint="eastAsia" w:ascii="宋体" w:hAnsi="宋体"/>
        </w:rPr>
        <w:t>×</w:t>
      </w:r>
      <w:r>
        <w:t>10</w:t>
      </w:r>
      <w:r>
        <w:rPr>
          <w:vertAlign w:val="superscript"/>
        </w:rPr>
        <w:t>-3</w:t>
      </w:r>
      <w:r>
        <w:rPr>
          <w:rFonts w:hint="eastAsia"/>
        </w:rPr>
        <w:t>，且</w:t>
      </w:r>
      <w:r>
        <w:t>每200个epoch</w:t>
      </w:r>
      <w:r>
        <w:rPr>
          <w:rFonts w:hint="eastAsia"/>
        </w:rPr>
        <w:t>将学习率</w:t>
      </w:r>
      <w:r>
        <w:t>衰减为原来的一半</w:t>
      </w:r>
      <w:r>
        <w:rPr>
          <w:rFonts w:hint="eastAsia"/>
        </w:rPr>
        <w:t>。所有的训练过程都使用L</w:t>
      </w:r>
      <w:r>
        <w:t>1</w:t>
      </w:r>
      <w:r>
        <w:rPr>
          <w:rFonts w:hint="eastAsia"/>
        </w:rPr>
        <w:t>损失函数。</w:t>
      </w:r>
      <w:r>
        <w:t>模型使用Pytorch</w:t>
      </w:r>
      <w:r>
        <w:rPr>
          <w:vertAlign w:val="superscript"/>
        </w:rPr>
        <w:t xml:space="preserve"> [68]</w:t>
      </w:r>
      <w:r>
        <w:t>框架在NVIDIA 2080Ti GPU上进行训练</w:t>
      </w:r>
      <w:r>
        <w:rPr>
          <w:rFonts w:hint="eastAsia"/>
        </w:rPr>
        <w:t>和测试。</w:t>
      </w:r>
    </w:p>
    <w:p>
      <w:pPr>
        <w:overflowPunct w:val="0"/>
        <w:adjustRightInd w:val="0"/>
        <w:snapToGrid w:val="0"/>
        <w:spacing w:line="300" w:lineRule="auto"/>
        <w:ind w:firstLine="487" w:firstLineChars="196"/>
      </w:pPr>
      <w:r>
        <w:rPr>
          <w:rFonts w:hint="eastAsia"/>
        </w:rPr>
        <w:t>在</w:t>
      </w:r>
      <w:r>
        <w:t>MSInet</w:t>
      </w:r>
      <w:r>
        <w:rPr>
          <w:rFonts w:hint="eastAsia"/>
        </w:rPr>
        <w:t>中，一共</w:t>
      </w:r>
      <w:r>
        <w:t>串联了3个CARB</w:t>
      </w:r>
      <w:r>
        <w:rPr>
          <w:rFonts w:hint="eastAsia"/>
        </w:rPr>
        <w:t>，</w:t>
      </w:r>
      <w:r>
        <w:t>对应的GFFB包含3个MDAB</w:t>
      </w:r>
      <w:r>
        <w:rPr>
          <w:rFonts w:hint="eastAsia"/>
        </w:rPr>
        <w:t>，</w:t>
      </w:r>
      <w:r>
        <w:t>GFFB中的自适应参数分别设置为0.3、0.3、0.4</w:t>
      </w:r>
      <w:r>
        <w:rPr>
          <w:rFonts w:hint="eastAsia"/>
        </w:rPr>
        <w:t>。</w:t>
      </w:r>
      <w:r>
        <w:t xml:space="preserve">每个CARB中串联6个MCR </w:t>
      </w:r>
      <w:r>
        <w:rPr>
          <w:rFonts w:hint="eastAsia"/>
        </w:rPr>
        <w:t>B，</w:t>
      </w:r>
      <w:r>
        <w:t>其支路b的空洞率依次为1</w:t>
      </w:r>
      <w:r>
        <w:rPr>
          <w:rFonts w:hint="eastAsia"/>
        </w:rPr>
        <w:t>，</w:t>
      </w:r>
      <w:r>
        <w:t>2</w:t>
      </w:r>
      <w:r>
        <w:rPr>
          <w:rFonts w:hint="eastAsia"/>
        </w:rPr>
        <w:t>，</w:t>
      </w:r>
      <w:r>
        <w:t>3</w:t>
      </w:r>
      <w:r>
        <w:rPr>
          <w:rFonts w:hint="eastAsia"/>
        </w:rPr>
        <w:t>，</w:t>
      </w:r>
      <w:r>
        <w:t>3</w:t>
      </w:r>
      <w:r>
        <w:rPr>
          <w:rFonts w:hint="eastAsia"/>
        </w:rPr>
        <w:t>，</w:t>
      </w:r>
      <w:r>
        <w:t>2</w:t>
      </w:r>
      <w:r>
        <w:rPr>
          <w:rFonts w:hint="eastAsia"/>
        </w:rPr>
        <w:t>，</w:t>
      </w:r>
      <w:r>
        <w:t>1</w:t>
      </w:r>
      <w:r>
        <w:rPr>
          <w:rFonts w:hint="eastAsia"/>
        </w:rPr>
        <w:t>，</w:t>
      </w:r>
      <w:r>
        <w:t>所</w:t>
      </w:r>
      <w:r>
        <w:rPr>
          <w:rFonts w:hint="eastAsia"/>
        </w:rPr>
        <w:t>有</w:t>
      </w:r>
      <w:r>
        <w:t>CARB的输入和输出通道数均为48</w:t>
      </w:r>
      <w:r>
        <w:rPr>
          <w:rFonts w:hint="eastAsia"/>
        </w:rPr>
        <w:t>。每个CARB中的可学习参数</w:t>
      </w:r>
      <w:r>
        <w:rPr>
          <w:position w:val="-12"/>
        </w:rPr>
        <w:object>
          <v:shape id="_x0000_i1176" o:spt="75" type="#_x0000_t75" style="height:18pt;width:12pt;" o:ole="t" filled="f" o:preferrelative="t" stroked="f" coordsize="21600,21600">
            <v:path/>
            <v:fill on="f" focussize="0,0"/>
            <v:stroke on="f" joinstyle="miter"/>
            <v:imagedata r:id="rId326" o:title=""/>
            <o:lock v:ext="edit" aspectratio="t"/>
            <w10:wrap type="none"/>
            <w10:anchorlock/>
          </v:shape>
          <o:OLEObject Type="Embed" ProgID="Equation.DSMT4" ShapeID="_x0000_i1176" DrawAspect="Content" ObjectID="_1468075876" r:id="rId325">
            <o:LockedField>false</o:LockedField>
          </o:OLEObject>
        </w:object>
      </w:r>
      <w:r>
        <w:rPr>
          <w:rFonts w:hint="eastAsia"/>
        </w:rPr>
        <w:t>和</w:t>
      </w:r>
      <w:r>
        <w:rPr>
          <w:position w:val="-12"/>
        </w:rPr>
        <w:object>
          <v:shape id="_x0000_i1177" o:spt="75" type="#_x0000_t75" style="height:18pt;width:13.8pt;" o:ole="t" filled="f" o:preferrelative="t" stroked="f" coordsize="21600,21600">
            <v:path/>
            <v:fill on="f" focussize="0,0"/>
            <v:stroke on="f" joinstyle="miter"/>
            <v:imagedata r:id="rId328" o:title=""/>
            <o:lock v:ext="edit" aspectratio="t"/>
            <w10:wrap type="none"/>
            <w10:anchorlock/>
          </v:shape>
          <o:OLEObject Type="Embed" ProgID="Equation.DSMT4" ShapeID="_x0000_i1177" DrawAspect="Content" ObjectID="_1468075877" r:id="rId327">
            <o:LockedField>false</o:LockedField>
          </o:OLEObject>
        </w:object>
      </w:r>
      <w:r>
        <w:rPr>
          <w:rFonts w:hint="eastAsia"/>
        </w:rPr>
        <w:t>初始值设置为0.5。</w:t>
      </w:r>
      <w:r>
        <w:t>在MCRB 中</w:t>
      </w:r>
      <w:r>
        <w:rPr>
          <w:rFonts w:hint="eastAsia"/>
        </w:rPr>
        <w:t>，</w:t>
      </w:r>
      <w:r>
        <w:t>每个CSAConv的输入通道数为48</w:t>
      </w:r>
      <w:r>
        <w:rPr>
          <w:rFonts w:hint="eastAsia"/>
        </w:rPr>
        <w:t>，</w:t>
      </w:r>
      <w:r>
        <w:t>输出通道数为24</w:t>
      </w:r>
      <w:r>
        <w:rPr>
          <w:rFonts w:hint="eastAsia"/>
        </w:rPr>
        <w:t>，</w:t>
      </w:r>
      <w:r>
        <w:t>CSAConv中分组卷积的组数设为3</w:t>
      </w:r>
      <w:r>
        <w:rPr>
          <w:rFonts w:hint="eastAsia"/>
        </w:rPr>
        <w:t>。</w:t>
      </w:r>
    </w:p>
    <w:p>
      <w:pPr>
        <w:pStyle w:val="4"/>
        <w:rPr>
          <w:lang w:val="en-US"/>
        </w:rPr>
      </w:pPr>
      <w:bookmarkStart w:id="86" w:name="_Toc131283174"/>
      <w:r>
        <w:rPr>
          <w:rFonts w:hint="eastAsia"/>
          <w:lang w:val="en-US"/>
        </w:rPr>
        <w:t>3.</w:t>
      </w:r>
      <w:r>
        <w:rPr>
          <w:lang w:val="en-US"/>
        </w:rPr>
        <w:t>3</w:t>
      </w:r>
      <w:r>
        <w:rPr>
          <w:rFonts w:hint="eastAsia"/>
          <w:lang w:val="en-US"/>
        </w:rPr>
        <w:t>.</w:t>
      </w:r>
      <w:r>
        <w:rPr>
          <w:lang w:val="en-US"/>
        </w:rPr>
        <w:t xml:space="preserve">2 </w:t>
      </w:r>
      <w:r>
        <w:rPr>
          <w:rFonts w:hint="eastAsia"/>
          <w:lang w:val="en-US"/>
        </w:rPr>
        <w:t>消融实验分析</w:t>
      </w:r>
      <w:bookmarkEnd w:id="86"/>
    </w:p>
    <w:p>
      <w:pPr>
        <w:spacing w:line="300" w:lineRule="auto"/>
        <w:rPr>
          <w:rFonts w:eastAsia="黑体"/>
        </w:rPr>
      </w:pPr>
      <w:r>
        <w:rPr>
          <w:rFonts w:eastAsia="黑体"/>
        </w:rPr>
        <w:t>3.3.</w:t>
      </w:r>
      <w:r>
        <w:rPr>
          <w:rFonts w:hint="eastAsia" w:eastAsia="黑体"/>
        </w:rPr>
        <w:t>2</w:t>
      </w:r>
      <w:r>
        <w:rPr>
          <w:rFonts w:eastAsia="黑体"/>
        </w:rPr>
        <w:t>.1 CARB</w:t>
      </w:r>
      <w:r>
        <w:rPr>
          <w:rFonts w:hint="eastAsia" w:eastAsia="黑体"/>
        </w:rPr>
        <w:t>个数实验</w:t>
      </w:r>
    </w:p>
    <w:p>
      <w:pPr>
        <w:overflowPunct w:val="0"/>
        <w:adjustRightInd w:val="0"/>
        <w:snapToGrid w:val="0"/>
        <w:spacing w:line="300" w:lineRule="auto"/>
        <w:ind w:firstLine="498" w:firstLineChars="200"/>
      </w:pPr>
      <w:r>
        <w:rPr>
          <w:rFonts w:hint="eastAsia"/>
        </w:rPr>
        <w:t>在N</w:t>
      </w:r>
      <w:r>
        <w:t>FMB</w:t>
      </w:r>
      <w:r>
        <w:rPr>
          <w:rFonts w:hint="eastAsia"/>
        </w:rPr>
        <w:t>中，分别串联2个、3个和4个CARB时，在验证集D</w:t>
      </w:r>
      <w:r>
        <w:t>IV2K_val10</w:t>
      </w:r>
      <w:r>
        <w:rPr>
          <w:rFonts w:hint="eastAsia"/>
        </w:rPr>
        <w:t>上，3倍S</w:t>
      </w:r>
      <w:r>
        <w:t>R</w:t>
      </w:r>
      <w:r>
        <w:rPr>
          <w:rFonts w:hint="eastAsia"/>
        </w:rPr>
        <w:t>的P</w:t>
      </w:r>
      <w:r>
        <w:t>SNR</w:t>
      </w:r>
      <w:r>
        <w:rPr>
          <w:rFonts w:hint="eastAsia"/>
        </w:rPr>
        <w:t>值和参数量如表3</w:t>
      </w:r>
      <w:r>
        <w:t>-1</w:t>
      </w:r>
      <w:r>
        <w:rPr>
          <w:rFonts w:hint="eastAsia"/>
        </w:rPr>
        <w:t>所示。由表中数据可以看出，CARB个数越多，P</w:t>
      </w:r>
      <w:r>
        <w:t>SNR</w:t>
      </w:r>
      <w:r>
        <w:rPr>
          <w:rFonts w:hint="eastAsia"/>
        </w:rPr>
        <w:t>的值越好，因为网络的深度随着块数的增多而加深。CARB的个数由2变成3时，参数量增加了1</w:t>
      </w:r>
      <w:r>
        <w:t>41K</w:t>
      </w:r>
      <w:r>
        <w:rPr>
          <w:rFonts w:hint="eastAsia"/>
        </w:rPr>
        <w:t>，P</w:t>
      </w:r>
      <w:r>
        <w:t>SNR</w:t>
      </w:r>
      <w:r>
        <w:rPr>
          <w:rFonts w:hint="eastAsia"/>
        </w:rPr>
        <w:t>提升了0</w:t>
      </w:r>
      <w:r>
        <w:t>.142dB</w:t>
      </w:r>
      <w:r>
        <w:rPr>
          <w:rFonts w:hint="eastAsia"/>
        </w:rPr>
        <w:t>。而CARB的个数由3变成4时，参数量增加了1</w:t>
      </w:r>
      <w:r>
        <w:t>39K</w:t>
      </w:r>
      <w:r>
        <w:rPr>
          <w:rFonts w:hint="eastAsia"/>
        </w:rPr>
        <w:t>，但是P</w:t>
      </w:r>
      <w:r>
        <w:t>SNR</w:t>
      </w:r>
      <w:r>
        <w:rPr>
          <w:rFonts w:hint="eastAsia"/>
        </w:rPr>
        <w:t>仅仅提升了0</w:t>
      </w:r>
      <w:r>
        <w:t>.009dB</w:t>
      </w:r>
      <w:r>
        <w:rPr>
          <w:rFonts w:hint="eastAsia"/>
        </w:rPr>
        <w:t>。由此可见，当CARB个数为3时，模型的参数量和性能之间达到了更好的平衡。</w:t>
      </w:r>
    </w:p>
    <w:p>
      <w:pPr>
        <w:pStyle w:val="42"/>
        <w:ind w:firstLine="438"/>
        <w:jc w:val="center"/>
        <w:rPr>
          <w:rFonts w:ascii="宋体" w:hAnsi="宋体" w:eastAsia="宋体"/>
          <w:sz w:val="21"/>
          <w:szCs w:val="21"/>
        </w:rPr>
      </w:pPr>
      <w:r>
        <w:rPr>
          <w:rFonts w:hint="eastAsia" w:ascii="宋体" w:hAnsi="宋体" w:eastAsia="宋体"/>
          <w:sz w:val="21"/>
          <w:szCs w:val="21"/>
        </w:rPr>
        <w:t>表</w:t>
      </w:r>
      <w:r>
        <w:rPr>
          <w:rFonts w:eastAsia="宋体"/>
          <w:sz w:val="21"/>
          <w:szCs w:val="21"/>
        </w:rPr>
        <w:t xml:space="preserve">3-1 </w:t>
      </w:r>
      <w:r>
        <w:rPr>
          <w:rFonts w:ascii="宋体" w:hAnsi="宋体" w:eastAsia="宋体"/>
          <w:sz w:val="21"/>
          <w:szCs w:val="21"/>
        </w:rPr>
        <w:tab/>
      </w:r>
      <w:r>
        <w:rPr>
          <w:rFonts w:hint="eastAsia" w:ascii="宋体" w:hAnsi="宋体" w:eastAsia="宋体"/>
          <w:sz w:val="21"/>
          <w:szCs w:val="21"/>
        </w:rPr>
        <w:t>不同</w:t>
      </w:r>
      <w:r>
        <w:rPr>
          <w:rFonts w:eastAsia="宋体"/>
          <w:sz w:val="21"/>
          <w:szCs w:val="21"/>
        </w:rPr>
        <w:t>CARB</w:t>
      </w:r>
      <w:r>
        <w:rPr>
          <w:rFonts w:hint="eastAsia" w:ascii="宋体" w:hAnsi="宋体" w:eastAsia="宋体"/>
          <w:sz w:val="21"/>
          <w:szCs w:val="21"/>
        </w:rPr>
        <w:t>个数在</w:t>
      </w:r>
      <w:r>
        <w:rPr>
          <w:rFonts w:hint="eastAsia" w:eastAsia="宋体"/>
          <w:sz w:val="21"/>
          <w:szCs w:val="21"/>
        </w:rPr>
        <w:t>3倍S</w:t>
      </w:r>
      <w:r>
        <w:rPr>
          <w:rFonts w:eastAsia="宋体"/>
          <w:sz w:val="21"/>
          <w:szCs w:val="21"/>
        </w:rPr>
        <w:t>R</w:t>
      </w:r>
      <w:r>
        <w:rPr>
          <w:rFonts w:hint="eastAsia" w:ascii="宋体" w:hAnsi="宋体" w:eastAsia="宋体"/>
          <w:sz w:val="21"/>
          <w:szCs w:val="21"/>
        </w:rPr>
        <w:t>任务中的</w:t>
      </w:r>
      <w:r>
        <w:rPr>
          <w:rFonts w:hint="eastAsia" w:eastAsia="宋体"/>
          <w:sz w:val="21"/>
          <w:szCs w:val="21"/>
        </w:rPr>
        <w:t>P</w:t>
      </w:r>
      <w:r>
        <w:rPr>
          <w:rFonts w:eastAsia="宋体"/>
          <w:sz w:val="21"/>
          <w:szCs w:val="21"/>
        </w:rPr>
        <w:t>SNR</w:t>
      </w:r>
      <w:r>
        <w:rPr>
          <w:rFonts w:hint="eastAsia" w:ascii="宋体" w:hAnsi="宋体" w:eastAsia="宋体"/>
          <w:sz w:val="21"/>
          <w:szCs w:val="21"/>
        </w:rPr>
        <w:t>和参数量</w:t>
      </w:r>
    </w:p>
    <w:tbl>
      <w:tblPr>
        <w:tblStyle w:val="27"/>
        <w:tblW w:w="5604" w:type="dxa"/>
        <w:jc w:val="center"/>
        <w:tblBorders>
          <w:top w:val="single" w:color="auto" w:sz="6"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62"/>
        <w:gridCol w:w="1821"/>
        <w:gridCol w:w="1821"/>
      </w:tblGrid>
      <w:tr>
        <w:tblPrEx>
          <w:tblBorders>
            <w:top w:val="single" w:color="auto" w:sz="6"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962" w:type="dxa"/>
            <w:tcBorders>
              <w:top w:val="single" w:color="auto" w:sz="12" w:space="0"/>
              <w:bottom w:val="single" w:color="auto" w:sz="8" w:space="0"/>
            </w:tcBorders>
            <w:vAlign w:val="center"/>
          </w:tcPr>
          <w:p>
            <w:pPr>
              <w:pStyle w:val="44"/>
              <w:ind w:firstLine="360"/>
              <w:jc w:val="center"/>
              <w:rPr>
                <w:sz w:val="21"/>
                <w:szCs w:val="21"/>
              </w:rPr>
            </w:pPr>
            <w:r>
              <w:rPr>
                <w:sz w:val="21"/>
                <w:szCs w:val="21"/>
              </w:rPr>
              <w:t>CARB</w:t>
            </w:r>
            <w:r>
              <w:rPr>
                <w:rFonts w:hint="eastAsia"/>
                <w:sz w:val="21"/>
                <w:szCs w:val="21"/>
              </w:rPr>
              <w:t>块个数</w:t>
            </w:r>
          </w:p>
        </w:tc>
        <w:tc>
          <w:tcPr>
            <w:tcW w:w="1821" w:type="dxa"/>
            <w:tcBorders>
              <w:top w:val="single" w:color="auto" w:sz="12" w:space="0"/>
              <w:bottom w:val="single" w:color="auto" w:sz="8" w:space="0"/>
            </w:tcBorders>
            <w:vAlign w:val="center"/>
          </w:tcPr>
          <w:p>
            <w:pPr>
              <w:pStyle w:val="44"/>
              <w:ind w:firstLine="360"/>
              <w:jc w:val="center"/>
              <w:rPr>
                <w:sz w:val="21"/>
                <w:szCs w:val="21"/>
              </w:rPr>
            </w:pPr>
            <w:r>
              <w:rPr>
                <w:rFonts w:hint="eastAsia"/>
                <w:sz w:val="21"/>
                <w:szCs w:val="21"/>
              </w:rPr>
              <w:t>参数量(K)</w:t>
            </w:r>
          </w:p>
        </w:tc>
        <w:tc>
          <w:tcPr>
            <w:tcW w:w="1821" w:type="dxa"/>
            <w:tcBorders>
              <w:top w:val="single" w:color="auto" w:sz="12" w:space="0"/>
              <w:bottom w:val="single" w:color="auto" w:sz="8" w:space="0"/>
            </w:tcBorders>
            <w:vAlign w:val="center"/>
          </w:tcPr>
          <w:p>
            <w:pPr>
              <w:pStyle w:val="44"/>
              <w:ind w:firstLine="360"/>
              <w:jc w:val="center"/>
              <w:rPr>
                <w:sz w:val="21"/>
                <w:szCs w:val="21"/>
              </w:rPr>
            </w:pPr>
            <w:r>
              <w:rPr>
                <w:rFonts w:hint="eastAsia"/>
                <w:sz w:val="21"/>
                <w:szCs w:val="21"/>
              </w:rPr>
              <w:t>P</w:t>
            </w:r>
            <w:r>
              <w:rPr>
                <w:sz w:val="21"/>
                <w:szCs w:val="21"/>
              </w:rPr>
              <w:t xml:space="preserve">SNR </w:t>
            </w:r>
            <w:r>
              <w:rPr>
                <w:rFonts w:hint="eastAsia"/>
                <w:sz w:val="21"/>
                <w:szCs w:val="21"/>
              </w:rPr>
              <w:t>(d</w:t>
            </w:r>
            <w:r>
              <w:rPr>
                <w:sz w:val="21"/>
                <w:szCs w:val="21"/>
              </w:rPr>
              <w:t>B</w:t>
            </w:r>
            <w:r>
              <w:rPr>
                <w:rFonts w:hint="eastAsia"/>
                <w:sz w:val="21"/>
                <w:szCs w:val="21"/>
              </w:rPr>
              <w:t>)</w:t>
            </w:r>
          </w:p>
        </w:tc>
      </w:tr>
      <w:tr>
        <w:tblPrEx>
          <w:tblBorders>
            <w:top w:val="single" w:color="auto" w:sz="6"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962" w:type="dxa"/>
            <w:tcBorders>
              <w:top w:val="single" w:color="auto" w:sz="8" w:space="0"/>
              <w:bottom w:val="nil"/>
            </w:tcBorders>
            <w:vAlign w:val="center"/>
          </w:tcPr>
          <w:p>
            <w:pPr>
              <w:pStyle w:val="44"/>
              <w:ind w:firstLine="300"/>
              <w:jc w:val="center"/>
              <w:rPr>
                <w:sz w:val="21"/>
                <w:szCs w:val="21"/>
              </w:rPr>
            </w:pPr>
            <w:r>
              <w:rPr>
                <w:sz w:val="21"/>
                <w:szCs w:val="21"/>
              </w:rPr>
              <w:t>2</w:t>
            </w:r>
          </w:p>
        </w:tc>
        <w:tc>
          <w:tcPr>
            <w:tcW w:w="1821" w:type="dxa"/>
            <w:tcBorders>
              <w:top w:val="single" w:color="auto" w:sz="8" w:space="0"/>
              <w:bottom w:val="nil"/>
            </w:tcBorders>
            <w:vAlign w:val="center"/>
          </w:tcPr>
          <w:p>
            <w:pPr>
              <w:pStyle w:val="44"/>
              <w:ind w:firstLine="360"/>
              <w:jc w:val="center"/>
              <w:rPr>
                <w:sz w:val="21"/>
                <w:szCs w:val="21"/>
              </w:rPr>
            </w:pPr>
            <w:r>
              <w:rPr>
                <w:rFonts w:hint="eastAsia"/>
                <w:sz w:val="21"/>
                <w:szCs w:val="21"/>
              </w:rPr>
              <w:t>2</w:t>
            </w:r>
            <w:r>
              <w:rPr>
                <w:sz w:val="21"/>
                <w:szCs w:val="21"/>
              </w:rPr>
              <w:t>84</w:t>
            </w:r>
          </w:p>
        </w:tc>
        <w:tc>
          <w:tcPr>
            <w:tcW w:w="1821" w:type="dxa"/>
            <w:tcBorders>
              <w:top w:val="single" w:color="auto" w:sz="8" w:space="0"/>
              <w:bottom w:val="nil"/>
            </w:tcBorders>
            <w:vAlign w:val="center"/>
          </w:tcPr>
          <w:p>
            <w:pPr>
              <w:pStyle w:val="44"/>
              <w:ind w:firstLine="360"/>
              <w:jc w:val="center"/>
              <w:rPr>
                <w:sz w:val="21"/>
                <w:szCs w:val="21"/>
              </w:rPr>
            </w:pPr>
            <w:r>
              <w:rPr>
                <w:rFonts w:hint="eastAsia"/>
                <w:sz w:val="21"/>
                <w:szCs w:val="21"/>
              </w:rPr>
              <w:t>2</w:t>
            </w:r>
            <w:r>
              <w:rPr>
                <w:sz w:val="21"/>
                <w:szCs w:val="21"/>
              </w:rPr>
              <w:t>9.534</w:t>
            </w:r>
          </w:p>
        </w:tc>
      </w:tr>
      <w:tr>
        <w:tblPrEx>
          <w:tblBorders>
            <w:top w:val="single" w:color="auto" w:sz="6"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962" w:type="dxa"/>
            <w:tcBorders>
              <w:top w:val="nil"/>
              <w:bottom w:val="nil"/>
            </w:tcBorders>
            <w:vAlign w:val="center"/>
          </w:tcPr>
          <w:p>
            <w:pPr>
              <w:pStyle w:val="44"/>
              <w:ind w:firstLine="300"/>
              <w:jc w:val="center"/>
              <w:rPr>
                <w:sz w:val="21"/>
                <w:szCs w:val="21"/>
              </w:rPr>
            </w:pPr>
            <w:r>
              <w:rPr>
                <w:sz w:val="21"/>
                <w:szCs w:val="21"/>
              </w:rPr>
              <w:t>3</w:t>
            </w:r>
          </w:p>
        </w:tc>
        <w:tc>
          <w:tcPr>
            <w:tcW w:w="1821" w:type="dxa"/>
            <w:tcBorders>
              <w:top w:val="nil"/>
              <w:bottom w:val="nil"/>
            </w:tcBorders>
            <w:vAlign w:val="center"/>
          </w:tcPr>
          <w:p>
            <w:pPr>
              <w:pStyle w:val="44"/>
              <w:ind w:firstLine="360"/>
              <w:jc w:val="center"/>
              <w:rPr>
                <w:sz w:val="21"/>
                <w:szCs w:val="21"/>
              </w:rPr>
            </w:pPr>
            <w:r>
              <w:rPr>
                <w:rFonts w:hint="eastAsia"/>
                <w:sz w:val="21"/>
                <w:szCs w:val="21"/>
              </w:rPr>
              <w:t>4</w:t>
            </w:r>
            <w:r>
              <w:rPr>
                <w:sz w:val="21"/>
                <w:szCs w:val="21"/>
              </w:rPr>
              <w:t>25</w:t>
            </w:r>
          </w:p>
        </w:tc>
        <w:tc>
          <w:tcPr>
            <w:tcW w:w="1821" w:type="dxa"/>
            <w:tcBorders>
              <w:top w:val="nil"/>
              <w:bottom w:val="nil"/>
            </w:tcBorders>
            <w:vAlign w:val="center"/>
          </w:tcPr>
          <w:p>
            <w:pPr>
              <w:pStyle w:val="44"/>
              <w:ind w:firstLine="360"/>
              <w:jc w:val="center"/>
              <w:rPr>
                <w:sz w:val="21"/>
                <w:szCs w:val="21"/>
              </w:rPr>
            </w:pPr>
            <w:r>
              <w:rPr>
                <w:rFonts w:hint="eastAsia"/>
                <w:sz w:val="21"/>
                <w:szCs w:val="21"/>
              </w:rPr>
              <w:t>2</w:t>
            </w:r>
            <w:r>
              <w:rPr>
                <w:sz w:val="21"/>
                <w:szCs w:val="21"/>
              </w:rPr>
              <w:t>9.676</w:t>
            </w:r>
          </w:p>
        </w:tc>
      </w:tr>
      <w:tr>
        <w:tblPrEx>
          <w:tblBorders>
            <w:top w:val="single" w:color="auto" w:sz="6"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962" w:type="dxa"/>
            <w:tcBorders>
              <w:top w:val="nil"/>
              <w:bottom w:val="single" w:color="auto" w:sz="12" w:space="0"/>
            </w:tcBorders>
            <w:vAlign w:val="center"/>
          </w:tcPr>
          <w:p>
            <w:pPr>
              <w:pStyle w:val="44"/>
              <w:ind w:firstLine="300"/>
              <w:jc w:val="center"/>
              <w:rPr>
                <w:sz w:val="21"/>
                <w:szCs w:val="21"/>
              </w:rPr>
            </w:pPr>
            <w:r>
              <w:rPr>
                <w:sz w:val="21"/>
                <w:szCs w:val="21"/>
              </w:rPr>
              <w:t>4</w:t>
            </w:r>
          </w:p>
        </w:tc>
        <w:tc>
          <w:tcPr>
            <w:tcW w:w="1821" w:type="dxa"/>
            <w:tcBorders>
              <w:top w:val="nil"/>
              <w:bottom w:val="single" w:color="auto" w:sz="12" w:space="0"/>
            </w:tcBorders>
            <w:vAlign w:val="center"/>
          </w:tcPr>
          <w:p>
            <w:pPr>
              <w:pStyle w:val="44"/>
              <w:ind w:firstLine="360"/>
              <w:jc w:val="center"/>
              <w:rPr>
                <w:sz w:val="21"/>
                <w:szCs w:val="21"/>
              </w:rPr>
            </w:pPr>
            <w:r>
              <w:rPr>
                <w:rFonts w:hint="eastAsia"/>
                <w:sz w:val="21"/>
                <w:szCs w:val="21"/>
              </w:rPr>
              <w:t>5</w:t>
            </w:r>
            <w:r>
              <w:rPr>
                <w:sz w:val="21"/>
                <w:szCs w:val="21"/>
              </w:rPr>
              <w:t>64</w:t>
            </w:r>
          </w:p>
        </w:tc>
        <w:tc>
          <w:tcPr>
            <w:tcW w:w="1821" w:type="dxa"/>
            <w:tcBorders>
              <w:top w:val="nil"/>
              <w:bottom w:val="single" w:color="auto" w:sz="12" w:space="0"/>
            </w:tcBorders>
            <w:vAlign w:val="center"/>
          </w:tcPr>
          <w:p>
            <w:pPr>
              <w:pStyle w:val="44"/>
              <w:ind w:firstLine="360"/>
              <w:jc w:val="center"/>
              <w:rPr>
                <w:sz w:val="21"/>
                <w:szCs w:val="21"/>
              </w:rPr>
            </w:pPr>
            <w:r>
              <w:rPr>
                <w:rFonts w:hint="eastAsia"/>
                <w:sz w:val="21"/>
                <w:szCs w:val="21"/>
              </w:rPr>
              <w:t>2</w:t>
            </w:r>
            <w:r>
              <w:rPr>
                <w:sz w:val="21"/>
                <w:szCs w:val="21"/>
              </w:rPr>
              <w:t>9.685</w:t>
            </w:r>
          </w:p>
        </w:tc>
      </w:tr>
    </w:tbl>
    <w:p>
      <w:pPr>
        <w:adjustRightInd w:val="0"/>
        <w:snapToGrid w:val="0"/>
        <w:spacing w:line="300" w:lineRule="auto"/>
      </w:pPr>
    </w:p>
    <w:p>
      <w:pPr>
        <w:spacing w:line="300" w:lineRule="auto"/>
        <w:rPr>
          <w:rFonts w:eastAsia="黑体"/>
        </w:rPr>
      </w:pPr>
      <w:r>
        <w:rPr>
          <w:rFonts w:eastAsia="黑体"/>
        </w:rPr>
        <w:t>3.3.</w:t>
      </w:r>
      <w:r>
        <w:rPr>
          <w:rFonts w:hint="eastAsia" w:eastAsia="黑体"/>
        </w:rPr>
        <w:t>2</w:t>
      </w:r>
      <w:r>
        <w:rPr>
          <w:rFonts w:eastAsia="黑体"/>
        </w:rPr>
        <w:t>.2 MCRB</w:t>
      </w:r>
      <w:r>
        <w:rPr>
          <w:rFonts w:hint="eastAsia" w:eastAsia="黑体"/>
        </w:rPr>
        <w:t>扩张率实验</w:t>
      </w:r>
    </w:p>
    <w:p>
      <w:pPr>
        <w:overflowPunct w:val="0"/>
        <w:adjustRightInd w:val="0"/>
        <w:snapToGrid w:val="0"/>
        <w:spacing w:line="300" w:lineRule="auto"/>
        <w:ind w:firstLine="498" w:firstLineChars="200"/>
      </w:pPr>
      <w:r>
        <w:t>MCRB由两条支路a、b组成</w:t>
      </w:r>
      <w:r>
        <w:rPr>
          <w:rFonts w:hint="eastAsia"/>
        </w:rPr>
        <w:t>。</w:t>
      </w:r>
      <w:r>
        <w:t>支路a上</w:t>
      </w:r>
      <w:r>
        <w:rPr>
          <w:rFonts w:hint="eastAsia"/>
        </w:rPr>
        <w:t>，</w:t>
      </w:r>
      <w:r>
        <w:t>CSAConv中的逐通道卷积的卷积核大小为3</w:t>
      </w:r>
      <w:r>
        <w:rPr>
          <w:rFonts w:hint="eastAsia" w:ascii="宋体" w:hAnsi="宋体"/>
        </w:rPr>
        <w:t>×</w:t>
      </w:r>
      <w:r>
        <w:t>3</w:t>
      </w:r>
      <w:r>
        <w:rPr>
          <w:rFonts w:hint="eastAsia"/>
        </w:rPr>
        <w:t>，</w:t>
      </w:r>
      <w:r>
        <w:t>这在每个CARB的所有MCR</w:t>
      </w:r>
      <w:r>
        <w:rPr>
          <w:rFonts w:hint="eastAsia"/>
        </w:rPr>
        <w:t>B</w:t>
      </w:r>
      <w:r>
        <w:t>中都相同</w:t>
      </w:r>
      <w:r>
        <w:rPr>
          <w:rFonts w:hint="eastAsia"/>
        </w:rPr>
        <w:t>。</w:t>
      </w:r>
      <w:r>
        <w:t>支路b上</w:t>
      </w:r>
      <w:r>
        <w:rPr>
          <w:rFonts w:hint="eastAsia"/>
        </w:rPr>
        <w:t>，</w:t>
      </w:r>
      <w:r>
        <w:t>CSAConv 中的逐通道卷积使用带有空洞率的3</w:t>
      </w:r>
      <w:r>
        <w:rPr>
          <w:rFonts w:hint="eastAsia" w:ascii="宋体" w:hAnsi="宋体"/>
        </w:rPr>
        <w:t>×</w:t>
      </w:r>
      <w:r>
        <w:t>3</w:t>
      </w:r>
      <w:r>
        <w:rPr>
          <w:rFonts w:hint="eastAsia"/>
        </w:rPr>
        <w:t>的</w:t>
      </w:r>
      <w:r>
        <w:t>卷积核</w:t>
      </w:r>
      <w:r>
        <w:rPr>
          <w:rFonts w:hint="eastAsia"/>
        </w:rPr>
        <w:t>，</w:t>
      </w:r>
      <w:r>
        <w:t>并且在每个CARB中</w:t>
      </w:r>
      <w:r>
        <w:rPr>
          <w:rFonts w:hint="eastAsia"/>
        </w:rPr>
        <w:t>，</w:t>
      </w:r>
      <w:r>
        <w:t>6个 MCRB内支路b上的空洞率依次为 1</w:t>
      </w:r>
      <w:r>
        <w:rPr>
          <w:rFonts w:hint="eastAsia"/>
        </w:rPr>
        <w:t>，</w:t>
      </w:r>
      <w:r>
        <w:t>2</w:t>
      </w:r>
      <w:r>
        <w:rPr>
          <w:rFonts w:hint="eastAsia"/>
        </w:rPr>
        <w:t>，</w:t>
      </w:r>
      <w:r>
        <w:t>3</w:t>
      </w:r>
      <w:r>
        <w:rPr>
          <w:rFonts w:hint="eastAsia"/>
        </w:rPr>
        <w:t>，</w:t>
      </w:r>
      <w:r>
        <w:t>3</w:t>
      </w:r>
      <w:r>
        <w:rPr>
          <w:rFonts w:hint="eastAsia"/>
        </w:rPr>
        <w:t>，</w:t>
      </w:r>
      <w:r>
        <w:t>2</w:t>
      </w:r>
      <w:r>
        <w:rPr>
          <w:rFonts w:hint="eastAsia"/>
        </w:rPr>
        <w:t>，</w:t>
      </w:r>
      <w:r>
        <w:t>1</w:t>
      </w:r>
      <w:r>
        <w:rPr>
          <w:rFonts w:hint="eastAsia"/>
        </w:rPr>
        <w:t>，</w:t>
      </w:r>
      <w:r>
        <w:t>这和文献[46]中基本块的空洞率设置相同</w:t>
      </w:r>
      <w:r>
        <w:rPr>
          <w:rFonts w:hint="eastAsia"/>
        </w:rPr>
        <w:t>。</w:t>
      </w:r>
      <w:r>
        <w:t>为了验证这种设置的有效性</w:t>
      </w:r>
      <w:r>
        <w:rPr>
          <w:rFonts w:hint="eastAsia"/>
        </w:rPr>
        <w:t>，本文</w:t>
      </w:r>
      <w:r>
        <w:t>进行了5种情况的对比试验：在每个CARB中</w:t>
      </w:r>
      <w:r>
        <w:rPr>
          <w:rFonts w:hint="eastAsia"/>
        </w:rPr>
        <w:t>，</w:t>
      </w:r>
      <w:r>
        <w:t>MCRB内支路b的CSAConv的空洞率分为设置为：</w:t>
      </w:r>
      <w:r>
        <w:rPr>
          <w:rFonts w:hint="eastAsia"/>
        </w:rPr>
        <w:t>(1)均为1；(2)均为2；(3)均为3；(4)1、2、3、1、2和3；(5)1、2、3、3、2和1。对于前三种设置，其感受野分别为：</w:t>
      </w:r>
      <w:r>
        <w:t>3</w:t>
      </w:r>
      <w:r>
        <w:rPr>
          <w:rFonts w:hint="eastAsia" w:ascii="宋体" w:hAnsi="宋体"/>
        </w:rPr>
        <w:t>×</w:t>
      </w:r>
      <w:r>
        <w:t>3</w:t>
      </w:r>
      <w:r>
        <w:rPr>
          <w:rFonts w:hint="eastAsia"/>
        </w:rPr>
        <w:t>、</w:t>
      </w:r>
      <w:r>
        <w:t>5</w:t>
      </w:r>
      <w:r>
        <w:rPr>
          <w:rFonts w:hint="eastAsia" w:ascii="宋体" w:hAnsi="宋体"/>
        </w:rPr>
        <w:t>×</w:t>
      </w:r>
      <w:r>
        <w:t>5</w:t>
      </w:r>
      <w:r>
        <w:rPr>
          <w:rFonts w:hint="eastAsia"/>
        </w:rPr>
        <w:t>和</w:t>
      </w:r>
      <w:r>
        <w:t>7</w:t>
      </w:r>
      <w:r>
        <w:rPr>
          <w:rFonts w:hint="eastAsia" w:ascii="宋体" w:hAnsi="宋体"/>
        </w:rPr>
        <w:t>×</w:t>
      </w:r>
      <w:r>
        <w:t>7</w:t>
      </w:r>
      <w:r>
        <w:rPr>
          <w:rFonts w:hint="eastAsia"/>
        </w:rPr>
        <w:t>。第四种设置，是在同一个CARB中，串联的M</w:t>
      </w:r>
      <w:r>
        <w:t>CRB</w:t>
      </w:r>
      <w:r>
        <w:rPr>
          <w:rFonts w:hint="eastAsia"/>
        </w:rPr>
        <w:t>的感受野逐渐增大，第五种设置则是使M</w:t>
      </w:r>
      <w:r>
        <w:t>CRB</w:t>
      </w:r>
      <w:r>
        <w:rPr>
          <w:rFonts w:hint="eastAsia"/>
        </w:rPr>
        <w:t>的感受野先增大后减小。</w:t>
      </w:r>
      <w:r>
        <w:t>试验结果如表3-2所示</w:t>
      </w:r>
      <w:r>
        <w:rPr>
          <w:rFonts w:hint="eastAsia"/>
        </w:rPr>
        <w:t>，</w:t>
      </w:r>
      <w:r>
        <w:t>可以看出空洞率设置为1</w:t>
      </w:r>
      <w:r>
        <w:rPr>
          <w:rFonts w:hint="eastAsia"/>
        </w:rPr>
        <w:t>，</w:t>
      </w:r>
      <w:r>
        <w:t>2</w:t>
      </w:r>
      <w:r>
        <w:rPr>
          <w:rFonts w:hint="eastAsia"/>
        </w:rPr>
        <w:t>，</w:t>
      </w:r>
      <w:r>
        <w:t>3</w:t>
      </w:r>
      <w:r>
        <w:rPr>
          <w:rFonts w:hint="eastAsia"/>
        </w:rPr>
        <w:t>，</w:t>
      </w:r>
      <w:r>
        <w:t>3</w:t>
      </w:r>
      <w:r>
        <w:rPr>
          <w:rFonts w:hint="eastAsia"/>
        </w:rPr>
        <w:t>，</w:t>
      </w:r>
      <w:r>
        <w:t>2</w:t>
      </w:r>
      <w:r>
        <w:rPr>
          <w:rFonts w:hint="eastAsia"/>
        </w:rPr>
        <w:t>，</w:t>
      </w:r>
      <w:r>
        <w:t>1时</w:t>
      </w:r>
      <w:r>
        <w:rPr>
          <w:rFonts w:hint="eastAsia"/>
        </w:rPr>
        <w:t>，</w:t>
      </w:r>
      <w:r>
        <w:t>效果有显著的提升</w:t>
      </w:r>
      <w:r>
        <w:rPr>
          <w:rFonts w:hint="eastAsia"/>
        </w:rPr>
        <w:t>，</w:t>
      </w:r>
      <w:r>
        <w:t>这是因为网络融合了从3</w:t>
      </w:r>
      <w:r>
        <w:rPr>
          <w:rFonts w:hint="eastAsia" w:ascii="宋体" w:hAnsi="宋体"/>
        </w:rPr>
        <w:t>×</w:t>
      </w:r>
      <w:r>
        <w:t>3到7</w:t>
      </w:r>
      <w:r>
        <w:rPr>
          <w:rFonts w:hint="eastAsia" w:ascii="宋体" w:hAnsi="宋体"/>
        </w:rPr>
        <w:t>×</w:t>
      </w:r>
      <w:r>
        <w:t>7不同尺寸的感受野</w:t>
      </w:r>
      <w:r>
        <w:rPr>
          <w:rFonts w:hint="eastAsia"/>
        </w:rPr>
        <w:t>，</w:t>
      </w:r>
      <w:r>
        <w:t>捕获了更丰富的上下文信息</w:t>
      </w:r>
      <w:r>
        <w:rPr>
          <w:rFonts w:hint="eastAsia"/>
        </w:rPr>
        <w:t>。</w:t>
      </w:r>
    </w:p>
    <w:p>
      <w:pPr>
        <w:spacing w:line="300" w:lineRule="auto"/>
        <w:rPr>
          <w:rFonts w:eastAsia="黑体"/>
        </w:rPr>
      </w:pPr>
      <w:r>
        <w:rPr>
          <w:rFonts w:eastAsia="黑体"/>
        </w:rPr>
        <w:t>3.3.</w:t>
      </w:r>
      <w:r>
        <w:rPr>
          <w:rFonts w:hint="eastAsia" w:eastAsia="黑体"/>
        </w:rPr>
        <w:t>2</w:t>
      </w:r>
      <w:r>
        <w:rPr>
          <w:rFonts w:eastAsia="黑体"/>
        </w:rPr>
        <w:t>.3 MCRB</w:t>
      </w:r>
      <w:r>
        <w:rPr>
          <w:rFonts w:hint="eastAsia" w:eastAsia="黑体"/>
        </w:rPr>
        <w:t>结构实验</w:t>
      </w:r>
    </w:p>
    <w:p>
      <w:pPr>
        <w:overflowPunct w:val="0"/>
        <w:adjustRightInd w:val="0"/>
        <w:snapToGrid w:val="0"/>
        <w:spacing w:line="300" w:lineRule="auto"/>
        <w:ind w:firstLine="498" w:firstLineChars="200"/>
      </w:pPr>
      <w:r>
        <w:rPr>
          <w:rFonts w:hint="eastAsia"/>
        </w:rPr>
        <w:t>分组卷积与感受野相同的常规卷积相比，具有更少的参数量和计算量，但性能也会有所损失。为了探索分组卷积和常规卷积在M</w:t>
      </w:r>
      <w:r>
        <w:t>SInet</w:t>
      </w:r>
      <w:r>
        <w:rPr>
          <w:rFonts w:hint="eastAsia"/>
        </w:rPr>
        <w:t>中哪一个效果更好，在这次实验中，将CSAConv最后的</w:t>
      </w:r>
      <w:r>
        <w:t>1</w:t>
      </w:r>
      <w:r>
        <w:rPr>
          <w:rFonts w:hint="eastAsia" w:ascii="宋体" w:hAnsi="宋体"/>
        </w:rPr>
        <w:t>×</w:t>
      </w:r>
      <w:r>
        <w:t>1</w:t>
      </w:r>
      <w:r>
        <w:rPr>
          <w:rFonts w:hint="eastAsia"/>
        </w:rPr>
        <w:t>卷积，替换为</w:t>
      </w:r>
      <w:r>
        <w:t>1</w:t>
      </w:r>
      <w:r>
        <w:rPr>
          <w:rFonts w:hint="eastAsia" w:ascii="宋体" w:hAnsi="宋体"/>
        </w:rPr>
        <w:t>×</w:t>
      </w:r>
      <w:r>
        <w:t>1</w:t>
      </w:r>
      <w:r>
        <w:rPr>
          <w:rFonts w:hint="eastAsia" w:ascii="宋体" w:hAnsi="宋体"/>
        </w:rPr>
        <w:t>的分组卷积</w:t>
      </w:r>
      <w:r>
        <w:rPr>
          <w:rFonts w:hint="eastAsia"/>
        </w:rPr>
        <w:t>。替换前的模型称为M</w:t>
      </w:r>
      <w:r>
        <w:t>C</w:t>
      </w:r>
      <w:r>
        <w:rPr>
          <w:rFonts w:hint="eastAsia"/>
        </w:rPr>
        <w:t>R</w:t>
      </w:r>
      <w:r>
        <w:t>B</w:t>
      </w:r>
      <w:r>
        <w:rPr>
          <w:rFonts w:hint="eastAsia"/>
        </w:rPr>
        <w:t>_w/o_group，替换后的模型称为M</w:t>
      </w:r>
      <w:r>
        <w:t>C</w:t>
      </w:r>
      <w:r>
        <w:rPr>
          <w:rFonts w:hint="eastAsia"/>
        </w:rPr>
        <w:t>R</w:t>
      </w:r>
      <w:r>
        <w:t>B</w:t>
      </w:r>
      <w:r>
        <w:rPr>
          <w:rFonts w:hint="eastAsia"/>
        </w:rPr>
        <w:t>_w_group，其中</w:t>
      </w:r>
      <w:r>
        <w:t>1</w:t>
      </w:r>
      <w:r>
        <w:rPr>
          <w:rFonts w:hint="eastAsia" w:ascii="宋体" w:hAnsi="宋体"/>
        </w:rPr>
        <w:t>×</w:t>
      </w:r>
      <w:r>
        <w:t>1</w:t>
      </w:r>
      <w:r>
        <w:rPr>
          <w:rFonts w:hint="eastAsia"/>
        </w:rPr>
        <w:t>的分组卷积的组数为3。M</w:t>
      </w:r>
      <w:r>
        <w:t>C</w:t>
      </w:r>
      <w:r>
        <w:rPr>
          <w:rFonts w:hint="eastAsia"/>
        </w:rPr>
        <w:t>R</w:t>
      </w:r>
      <w:r>
        <w:t>B</w:t>
      </w:r>
      <w:r>
        <w:rPr>
          <w:rFonts w:hint="eastAsia"/>
        </w:rPr>
        <w:t>_w_group和M</w:t>
      </w:r>
      <w:r>
        <w:t>C</w:t>
      </w:r>
      <w:r>
        <w:rPr>
          <w:rFonts w:hint="eastAsia"/>
        </w:rPr>
        <w:t>R</w:t>
      </w:r>
      <w:r>
        <w:t>B</w:t>
      </w:r>
      <w:r>
        <w:rPr>
          <w:rFonts w:hint="eastAsia"/>
        </w:rPr>
        <w:t>_w/o_group两个模型在</w:t>
      </w:r>
      <w:r>
        <w:t>3</w:t>
      </w:r>
      <w:r>
        <w:rPr>
          <w:rFonts w:hint="eastAsia"/>
        </w:rPr>
        <w:t>倍SR任务中的PSNR和参数量如表3</w:t>
      </w:r>
      <w:r>
        <w:t>-3</w:t>
      </w:r>
      <w:r>
        <w:rPr>
          <w:rFonts w:hint="eastAsia"/>
        </w:rPr>
        <w:t>所示。和使用分组卷积相比，在CSAConv的最后一层使用</w:t>
      </w:r>
      <w:r>
        <w:t>1</w:t>
      </w:r>
      <w:r>
        <w:rPr>
          <w:rFonts w:hint="eastAsia" w:ascii="宋体" w:hAnsi="宋体"/>
        </w:rPr>
        <w:t>×</w:t>
      </w:r>
      <w:r>
        <w:t>1</w:t>
      </w:r>
      <w:r>
        <w:rPr>
          <w:rFonts w:hint="eastAsia"/>
        </w:rPr>
        <w:t>卷积时，参数量增加了9</w:t>
      </w:r>
      <w:r>
        <w:t>1K</w:t>
      </w:r>
      <w:r>
        <w:rPr>
          <w:rFonts w:hint="eastAsia"/>
        </w:rPr>
        <w:t>，但P</w:t>
      </w:r>
      <w:r>
        <w:t>SNR</w:t>
      </w:r>
      <w:r>
        <w:rPr>
          <w:rFonts w:hint="eastAsia"/>
        </w:rPr>
        <w:t>增长了0</w:t>
      </w:r>
      <w:r>
        <w:t>.071dB</w:t>
      </w:r>
      <w:r>
        <w:rPr>
          <w:rFonts w:hint="eastAsia"/>
        </w:rPr>
        <w:t>，说明使用</w:t>
      </w:r>
      <w:r>
        <w:t>1</w:t>
      </w:r>
      <w:r>
        <w:rPr>
          <w:rFonts w:hint="eastAsia" w:ascii="宋体" w:hAnsi="宋体"/>
        </w:rPr>
        <w:t>×</w:t>
      </w:r>
      <w:r>
        <w:t>1</w:t>
      </w:r>
      <w:r>
        <w:rPr>
          <w:rFonts w:hint="eastAsia"/>
        </w:rPr>
        <w:t>卷积使模型在增加较少参数量的同时，明显地提升了模型性能，这是因为</w:t>
      </w:r>
      <w:r>
        <w:t>1</w:t>
      </w:r>
      <w:r>
        <w:rPr>
          <w:rFonts w:hint="eastAsia" w:ascii="宋体" w:hAnsi="宋体"/>
        </w:rPr>
        <w:t>×</w:t>
      </w:r>
      <w:r>
        <w:t>1</w:t>
      </w:r>
      <w:r>
        <w:rPr>
          <w:rFonts w:hint="eastAsia"/>
        </w:rPr>
        <w:t>卷积使不同组之间的信息交互更充分，有效提升了信息的利用率。</w:t>
      </w:r>
    </w:p>
    <w:p>
      <w:pPr>
        <w:pStyle w:val="42"/>
        <w:ind w:firstLine="438"/>
        <w:jc w:val="center"/>
        <w:rPr>
          <w:rFonts w:ascii="宋体" w:hAnsi="宋体" w:eastAsia="宋体"/>
          <w:sz w:val="21"/>
          <w:szCs w:val="21"/>
        </w:rPr>
      </w:pPr>
      <w:r>
        <w:rPr>
          <w:rFonts w:hint="eastAsia" w:ascii="宋体" w:hAnsi="宋体" w:eastAsia="宋体"/>
          <w:sz w:val="21"/>
          <w:szCs w:val="21"/>
        </w:rPr>
        <w:t>表</w:t>
      </w:r>
      <w:r>
        <w:rPr>
          <w:rFonts w:hint="eastAsia" w:eastAsia="宋体"/>
          <w:sz w:val="21"/>
          <w:szCs w:val="21"/>
        </w:rPr>
        <w:t>3</w:t>
      </w:r>
      <w:r>
        <w:rPr>
          <w:rFonts w:eastAsia="宋体"/>
          <w:sz w:val="21"/>
          <w:szCs w:val="21"/>
        </w:rPr>
        <w:t>-2</w:t>
      </w:r>
      <w:r>
        <w:rPr>
          <w:rFonts w:ascii="宋体" w:hAnsi="宋体" w:eastAsia="宋体"/>
          <w:sz w:val="21"/>
          <w:szCs w:val="21"/>
        </w:rPr>
        <w:t xml:space="preserve"> </w:t>
      </w:r>
      <w:r>
        <w:rPr>
          <w:rFonts w:ascii="宋体" w:hAnsi="宋体" w:eastAsia="宋体"/>
          <w:sz w:val="21"/>
          <w:szCs w:val="21"/>
        </w:rPr>
        <w:tab/>
      </w:r>
      <w:r>
        <w:rPr>
          <w:rFonts w:eastAsia="宋体"/>
          <w:sz w:val="21"/>
          <w:szCs w:val="21"/>
        </w:rPr>
        <w:t>MCRB</w:t>
      </w:r>
      <w:r>
        <w:rPr>
          <w:rFonts w:hint="eastAsia" w:ascii="宋体" w:hAnsi="宋体" w:eastAsia="宋体"/>
          <w:sz w:val="21"/>
          <w:szCs w:val="21"/>
        </w:rPr>
        <w:t>中不同扩张率设置在</w:t>
      </w:r>
      <w:r>
        <w:rPr>
          <w:rFonts w:hint="eastAsia" w:eastAsia="宋体"/>
          <w:sz w:val="21"/>
          <w:szCs w:val="21"/>
        </w:rPr>
        <w:t>3倍S</w:t>
      </w:r>
      <w:r>
        <w:rPr>
          <w:rFonts w:eastAsia="宋体"/>
          <w:sz w:val="21"/>
          <w:szCs w:val="21"/>
        </w:rPr>
        <w:t>R</w:t>
      </w:r>
      <w:r>
        <w:rPr>
          <w:rFonts w:hint="eastAsia" w:ascii="宋体" w:hAnsi="宋体" w:eastAsia="宋体"/>
          <w:sz w:val="21"/>
          <w:szCs w:val="21"/>
        </w:rPr>
        <w:t>任务中得到的</w:t>
      </w:r>
      <w:r>
        <w:rPr>
          <w:rFonts w:hint="eastAsia" w:eastAsia="宋体"/>
          <w:sz w:val="21"/>
          <w:szCs w:val="21"/>
        </w:rPr>
        <w:t>P</w:t>
      </w:r>
      <w:r>
        <w:rPr>
          <w:rFonts w:eastAsia="宋体"/>
          <w:sz w:val="21"/>
          <w:szCs w:val="21"/>
        </w:rPr>
        <w:t>SNR</w:t>
      </w:r>
      <w:r>
        <w:rPr>
          <w:rFonts w:hint="eastAsia" w:ascii="宋体" w:hAnsi="宋体" w:eastAsia="宋体"/>
          <w:sz w:val="21"/>
          <w:szCs w:val="21"/>
        </w:rPr>
        <w:t>结果</w:t>
      </w:r>
    </w:p>
    <w:tbl>
      <w:tblPr>
        <w:tblStyle w:val="27"/>
        <w:tblW w:w="3701" w:type="pct"/>
        <w:tblInd w:w="993" w:type="dxa"/>
        <w:tblBorders>
          <w:top w:val="single" w:color="auto" w:sz="6" w:space="0"/>
          <w:left w:val="none" w:color="auto" w:sz="0" w:space="0"/>
          <w:bottom w:val="single" w:color="auto" w:sz="6"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28"/>
        <w:gridCol w:w="3310"/>
      </w:tblGrid>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PrEx>
        <w:trPr>
          <w:trHeight w:val="340" w:hRule="atLeast"/>
        </w:trPr>
        <w:tc>
          <w:tcPr>
            <w:tcW w:w="2469" w:type="pct"/>
            <w:tcBorders>
              <w:top w:val="single" w:color="auto" w:sz="12" w:space="0"/>
              <w:left w:val="nil"/>
              <w:bottom w:val="single" w:color="auto" w:sz="8" w:space="0"/>
              <w:right w:val="nil"/>
            </w:tcBorders>
            <w:vAlign w:val="center"/>
          </w:tcPr>
          <w:p>
            <w:pPr>
              <w:pStyle w:val="44"/>
              <w:ind w:firstLine="360"/>
              <w:jc w:val="center"/>
              <w:rPr>
                <w:sz w:val="21"/>
                <w:szCs w:val="21"/>
              </w:rPr>
            </w:pPr>
            <w:r>
              <w:rPr>
                <w:rFonts w:hint="eastAsia"/>
                <w:sz w:val="21"/>
                <w:szCs w:val="21"/>
              </w:rPr>
              <w:t>扩张率</w:t>
            </w:r>
          </w:p>
        </w:tc>
        <w:tc>
          <w:tcPr>
            <w:tcW w:w="2531" w:type="pct"/>
            <w:tcBorders>
              <w:top w:val="single" w:color="auto" w:sz="12" w:space="0"/>
              <w:left w:val="nil"/>
              <w:bottom w:val="single" w:color="auto" w:sz="8" w:space="0"/>
              <w:right w:val="nil"/>
            </w:tcBorders>
          </w:tcPr>
          <w:p>
            <w:pPr>
              <w:pStyle w:val="44"/>
              <w:ind w:firstLine="360"/>
              <w:jc w:val="center"/>
              <w:rPr>
                <w:sz w:val="21"/>
                <w:szCs w:val="21"/>
              </w:rPr>
            </w:pPr>
            <w:r>
              <w:rPr>
                <w:rFonts w:hint="eastAsia"/>
                <w:sz w:val="21"/>
                <w:szCs w:val="21"/>
              </w:rPr>
              <w:t>P</w:t>
            </w:r>
            <w:r>
              <w:rPr>
                <w:sz w:val="21"/>
                <w:szCs w:val="21"/>
              </w:rPr>
              <w:t>SNR</w:t>
            </w:r>
            <w:r>
              <w:rPr>
                <w:rFonts w:hint="eastAsia"/>
                <w:sz w:val="21"/>
                <w:szCs w:val="21"/>
              </w:rPr>
              <w:t>(d</w:t>
            </w:r>
            <w:r>
              <w:rPr>
                <w:sz w:val="21"/>
                <w:szCs w:val="21"/>
              </w:rPr>
              <w:t>B</w:t>
            </w:r>
            <w:r>
              <w:rPr>
                <w:rFonts w:hint="eastAsia"/>
                <w:sz w:val="21"/>
                <w:szCs w:val="21"/>
              </w:rPr>
              <w:t>)</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2469" w:type="pct"/>
            <w:tcBorders>
              <w:top w:val="single" w:color="auto" w:sz="8" w:space="0"/>
              <w:left w:val="nil"/>
              <w:bottom w:val="nil"/>
              <w:right w:val="nil"/>
            </w:tcBorders>
            <w:vAlign w:val="center"/>
          </w:tcPr>
          <w:p>
            <w:pPr>
              <w:pStyle w:val="44"/>
              <w:ind w:firstLine="300"/>
              <w:jc w:val="center"/>
              <w:rPr>
                <w:sz w:val="21"/>
                <w:szCs w:val="21"/>
              </w:rPr>
            </w:pPr>
            <w:r>
              <w:rPr>
                <w:rFonts w:hint="eastAsia"/>
                <w:sz w:val="21"/>
                <w:szCs w:val="21"/>
              </w:rPr>
              <w:t>1，1，1，1，1，1</w:t>
            </w:r>
          </w:p>
        </w:tc>
        <w:tc>
          <w:tcPr>
            <w:tcW w:w="2531" w:type="pct"/>
            <w:tcBorders>
              <w:top w:val="single" w:color="auto" w:sz="8" w:space="0"/>
              <w:left w:val="nil"/>
              <w:bottom w:val="nil"/>
              <w:right w:val="nil"/>
            </w:tcBorders>
            <w:vAlign w:val="center"/>
          </w:tcPr>
          <w:p>
            <w:pPr>
              <w:pStyle w:val="44"/>
              <w:ind w:firstLine="360"/>
              <w:jc w:val="center"/>
              <w:rPr>
                <w:sz w:val="21"/>
                <w:szCs w:val="21"/>
              </w:rPr>
            </w:pPr>
            <w:r>
              <w:rPr>
                <w:rFonts w:hint="eastAsia"/>
                <w:sz w:val="21"/>
                <w:szCs w:val="21"/>
              </w:rPr>
              <w:t>2</w:t>
            </w:r>
            <w:r>
              <w:rPr>
                <w:sz w:val="21"/>
                <w:szCs w:val="21"/>
              </w:rPr>
              <w:t>9.536</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2469" w:type="pct"/>
            <w:tcBorders>
              <w:top w:val="nil"/>
              <w:left w:val="nil"/>
              <w:bottom w:val="nil"/>
              <w:right w:val="nil"/>
            </w:tcBorders>
            <w:vAlign w:val="center"/>
          </w:tcPr>
          <w:p>
            <w:pPr>
              <w:pStyle w:val="44"/>
              <w:ind w:firstLine="300"/>
              <w:jc w:val="center"/>
              <w:rPr>
                <w:sz w:val="21"/>
                <w:szCs w:val="21"/>
              </w:rPr>
            </w:pPr>
            <w:r>
              <w:rPr>
                <w:rFonts w:hint="eastAsia"/>
                <w:sz w:val="21"/>
                <w:szCs w:val="21"/>
              </w:rPr>
              <w:t>2，2，2，2，2，2</w:t>
            </w:r>
          </w:p>
        </w:tc>
        <w:tc>
          <w:tcPr>
            <w:tcW w:w="2531" w:type="pct"/>
            <w:tcBorders>
              <w:top w:val="nil"/>
              <w:left w:val="nil"/>
              <w:bottom w:val="nil"/>
              <w:right w:val="nil"/>
            </w:tcBorders>
            <w:vAlign w:val="center"/>
          </w:tcPr>
          <w:p>
            <w:pPr>
              <w:pStyle w:val="44"/>
              <w:ind w:firstLine="360"/>
              <w:jc w:val="center"/>
              <w:rPr>
                <w:sz w:val="21"/>
                <w:szCs w:val="21"/>
              </w:rPr>
            </w:pPr>
            <w:r>
              <w:rPr>
                <w:rFonts w:hint="eastAsia"/>
                <w:sz w:val="21"/>
                <w:szCs w:val="21"/>
              </w:rPr>
              <w:t>2</w:t>
            </w:r>
            <w:r>
              <w:rPr>
                <w:sz w:val="21"/>
                <w:szCs w:val="21"/>
              </w:rPr>
              <w:t>9.640</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2469" w:type="pct"/>
            <w:tcBorders>
              <w:top w:val="nil"/>
              <w:left w:val="nil"/>
              <w:bottom w:val="nil"/>
              <w:right w:val="nil"/>
            </w:tcBorders>
            <w:vAlign w:val="center"/>
          </w:tcPr>
          <w:p>
            <w:pPr>
              <w:pStyle w:val="44"/>
              <w:ind w:firstLine="300"/>
              <w:jc w:val="center"/>
              <w:rPr>
                <w:sz w:val="21"/>
                <w:szCs w:val="21"/>
              </w:rPr>
            </w:pPr>
            <w:r>
              <w:rPr>
                <w:rFonts w:hint="eastAsia"/>
                <w:sz w:val="21"/>
                <w:szCs w:val="21"/>
              </w:rPr>
              <w:t>3，3，3，3，3，3</w:t>
            </w:r>
          </w:p>
        </w:tc>
        <w:tc>
          <w:tcPr>
            <w:tcW w:w="2531" w:type="pct"/>
            <w:tcBorders>
              <w:top w:val="nil"/>
              <w:left w:val="nil"/>
              <w:bottom w:val="nil"/>
              <w:right w:val="nil"/>
            </w:tcBorders>
            <w:vAlign w:val="center"/>
          </w:tcPr>
          <w:p>
            <w:pPr>
              <w:pStyle w:val="44"/>
              <w:ind w:firstLine="360"/>
              <w:jc w:val="center"/>
              <w:rPr>
                <w:sz w:val="21"/>
                <w:szCs w:val="21"/>
              </w:rPr>
            </w:pPr>
            <w:r>
              <w:rPr>
                <w:rFonts w:hint="eastAsia"/>
                <w:sz w:val="21"/>
                <w:szCs w:val="21"/>
              </w:rPr>
              <w:t>2</w:t>
            </w:r>
            <w:r>
              <w:rPr>
                <w:sz w:val="21"/>
                <w:szCs w:val="21"/>
              </w:rPr>
              <w:t>9.410</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2469" w:type="pct"/>
            <w:tcBorders>
              <w:top w:val="nil"/>
              <w:left w:val="nil"/>
              <w:bottom w:val="nil"/>
              <w:right w:val="nil"/>
            </w:tcBorders>
            <w:vAlign w:val="center"/>
          </w:tcPr>
          <w:p>
            <w:pPr>
              <w:pStyle w:val="44"/>
              <w:ind w:firstLine="300"/>
              <w:jc w:val="center"/>
              <w:rPr>
                <w:sz w:val="21"/>
                <w:szCs w:val="21"/>
              </w:rPr>
            </w:pPr>
            <w:r>
              <w:rPr>
                <w:rFonts w:hint="eastAsia"/>
                <w:sz w:val="21"/>
                <w:szCs w:val="21"/>
              </w:rPr>
              <w:t>1，2，3，1，2，3</w:t>
            </w:r>
          </w:p>
        </w:tc>
        <w:tc>
          <w:tcPr>
            <w:tcW w:w="2531" w:type="pct"/>
            <w:tcBorders>
              <w:top w:val="nil"/>
              <w:left w:val="nil"/>
              <w:bottom w:val="nil"/>
              <w:right w:val="nil"/>
            </w:tcBorders>
            <w:vAlign w:val="center"/>
          </w:tcPr>
          <w:p>
            <w:pPr>
              <w:pStyle w:val="44"/>
              <w:ind w:firstLine="360"/>
              <w:jc w:val="center"/>
              <w:rPr>
                <w:sz w:val="21"/>
                <w:szCs w:val="21"/>
              </w:rPr>
            </w:pPr>
            <w:r>
              <w:rPr>
                <w:rFonts w:hint="eastAsia"/>
                <w:sz w:val="21"/>
                <w:szCs w:val="21"/>
              </w:rPr>
              <w:t>2</w:t>
            </w:r>
            <w:r>
              <w:rPr>
                <w:sz w:val="21"/>
                <w:szCs w:val="21"/>
              </w:rPr>
              <w:t>9.345</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2469" w:type="pct"/>
            <w:tcBorders>
              <w:top w:val="nil"/>
              <w:left w:val="nil"/>
              <w:bottom w:val="single" w:color="auto" w:sz="12" w:space="0"/>
              <w:right w:val="nil"/>
            </w:tcBorders>
            <w:vAlign w:val="center"/>
          </w:tcPr>
          <w:p>
            <w:pPr>
              <w:pStyle w:val="44"/>
              <w:ind w:firstLine="300"/>
              <w:jc w:val="center"/>
              <w:rPr>
                <w:sz w:val="21"/>
                <w:szCs w:val="21"/>
              </w:rPr>
            </w:pPr>
            <w:r>
              <w:rPr>
                <w:rFonts w:hint="eastAsia"/>
                <w:sz w:val="21"/>
                <w:szCs w:val="21"/>
              </w:rPr>
              <w:t>1，2，3，3，2，1</w:t>
            </w:r>
          </w:p>
        </w:tc>
        <w:tc>
          <w:tcPr>
            <w:tcW w:w="2531" w:type="pct"/>
            <w:tcBorders>
              <w:top w:val="nil"/>
              <w:left w:val="nil"/>
              <w:bottom w:val="single" w:color="auto" w:sz="12" w:space="0"/>
              <w:right w:val="nil"/>
            </w:tcBorders>
            <w:vAlign w:val="center"/>
          </w:tcPr>
          <w:p>
            <w:pPr>
              <w:pStyle w:val="44"/>
              <w:ind w:firstLine="360"/>
              <w:jc w:val="center"/>
              <w:rPr>
                <w:sz w:val="21"/>
                <w:szCs w:val="21"/>
              </w:rPr>
            </w:pPr>
            <w:r>
              <w:rPr>
                <w:rFonts w:hint="eastAsia"/>
                <w:sz w:val="21"/>
                <w:szCs w:val="21"/>
              </w:rPr>
              <w:t>2</w:t>
            </w:r>
            <w:r>
              <w:rPr>
                <w:sz w:val="21"/>
                <w:szCs w:val="21"/>
              </w:rPr>
              <w:t>9.676</w:t>
            </w:r>
          </w:p>
        </w:tc>
      </w:tr>
    </w:tbl>
    <w:p>
      <w:pPr>
        <w:adjustRightInd w:val="0"/>
        <w:snapToGrid w:val="0"/>
        <w:spacing w:line="300" w:lineRule="auto"/>
        <w:ind w:firstLine="498" w:firstLineChars="200"/>
      </w:pPr>
    </w:p>
    <w:p>
      <w:pPr>
        <w:pStyle w:val="42"/>
        <w:ind w:firstLine="438"/>
        <w:jc w:val="center"/>
        <w:rPr>
          <w:rFonts w:ascii="宋体" w:hAnsi="宋体" w:eastAsia="宋体"/>
          <w:sz w:val="21"/>
          <w:szCs w:val="21"/>
        </w:rPr>
      </w:pPr>
      <w:r>
        <w:rPr>
          <w:rFonts w:hint="eastAsia" w:ascii="宋体" w:hAnsi="宋体" w:eastAsia="宋体"/>
          <w:sz w:val="21"/>
          <w:szCs w:val="21"/>
        </w:rPr>
        <w:t>表</w:t>
      </w:r>
      <w:r>
        <w:rPr>
          <w:rFonts w:eastAsia="宋体"/>
          <w:sz w:val="21"/>
          <w:szCs w:val="21"/>
        </w:rPr>
        <w:t>3-3</w:t>
      </w:r>
      <w:r>
        <w:rPr>
          <w:rFonts w:ascii="宋体" w:hAnsi="宋体" w:eastAsia="宋体"/>
          <w:sz w:val="21"/>
          <w:szCs w:val="21"/>
        </w:rPr>
        <w:t xml:space="preserve"> </w:t>
      </w:r>
      <w:r>
        <w:rPr>
          <w:rFonts w:eastAsia="宋体"/>
          <w:sz w:val="21"/>
          <w:szCs w:val="21"/>
        </w:rPr>
        <w:t>MCRB</w:t>
      </w:r>
      <w:r>
        <w:rPr>
          <w:rFonts w:hint="eastAsia" w:eastAsia="宋体"/>
          <w:sz w:val="21"/>
          <w:szCs w:val="21"/>
        </w:rPr>
        <w:t>中C</w:t>
      </w:r>
      <w:r>
        <w:rPr>
          <w:rFonts w:eastAsia="宋体"/>
          <w:sz w:val="21"/>
          <w:szCs w:val="21"/>
        </w:rPr>
        <w:t>SAConv</w:t>
      </w:r>
      <w:r>
        <w:rPr>
          <w:rFonts w:hint="eastAsia" w:ascii="宋体" w:hAnsi="宋体" w:eastAsia="宋体"/>
          <w:sz w:val="21"/>
          <w:szCs w:val="21"/>
        </w:rPr>
        <w:t>不同变种的模型在</w:t>
      </w:r>
      <w:r>
        <w:rPr>
          <w:rFonts w:hint="eastAsia" w:eastAsia="宋体"/>
          <w:sz w:val="21"/>
          <w:szCs w:val="21"/>
        </w:rPr>
        <w:t>3倍S</w:t>
      </w:r>
      <w:r>
        <w:rPr>
          <w:rFonts w:eastAsia="宋体"/>
          <w:sz w:val="21"/>
          <w:szCs w:val="21"/>
        </w:rPr>
        <w:t>R</w:t>
      </w:r>
      <w:r>
        <w:rPr>
          <w:rFonts w:hint="eastAsia" w:ascii="宋体" w:hAnsi="宋体" w:eastAsia="宋体"/>
          <w:sz w:val="21"/>
          <w:szCs w:val="21"/>
        </w:rPr>
        <w:t>任务上的</w:t>
      </w:r>
      <w:r>
        <w:rPr>
          <w:rFonts w:hint="eastAsia" w:eastAsia="宋体"/>
          <w:sz w:val="21"/>
          <w:szCs w:val="21"/>
        </w:rPr>
        <w:t>P</w:t>
      </w:r>
      <w:r>
        <w:rPr>
          <w:rFonts w:eastAsia="宋体"/>
          <w:sz w:val="21"/>
          <w:szCs w:val="21"/>
        </w:rPr>
        <w:t>SNR</w:t>
      </w:r>
      <w:r>
        <w:rPr>
          <w:rFonts w:hint="eastAsia" w:ascii="宋体" w:hAnsi="宋体" w:eastAsia="宋体"/>
          <w:sz w:val="21"/>
          <w:szCs w:val="21"/>
        </w:rPr>
        <w:t>和参数量</w:t>
      </w:r>
    </w:p>
    <w:tbl>
      <w:tblPr>
        <w:tblStyle w:val="27"/>
        <w:tblW w:w="3669" w:type="pct"/>
        <w:tblInd w:w="993" w:type="dxa"/>
        <w:tblBorders>
          <w:top w:val="single" w:color="auto" w:sz="6" w:space="0"/>
          <w:left w:val="none" w:color="auto" w:sz="0" w:space="0"/>
          <w:bottom w:val="single" w:color="auto" w:sz="6"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562"/>
        <w:gridCol w:w="1759"/>
        <w:gridCol w:w="2161"/>
      </w:tblGrid>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976" w:type="pct"/>
            <w:tcBorders>
              <w:top w:val="single" w:color="auto" w:sz="12" w:space="0"/>
              <w:left w:val="nil"/>
              <w:bottom w:val="single" w:color="auto" w:sz="8" w:space="0"/>
              <w:right w:val="nil"/>
            </w:tcBorders>
            <w:vAlign w:val="center"/>
          </w:tcPr>
          <w:p>
            <w:pPr>
              <w:pStyle w:val="44"/>
              <w:ind w:firstLine="360"/>
              <w:jc w:val="center"/>
              <w:rPr>
                <w:sz w:val="21"/>
                <w:szCs w:val="21"/>
              </w:rPr>
            </w:pPr>
            <w:r>
              <w:rPr>
                <w:rFonts w:hint="eastAsia"/>
                <w:sz w:val="21"/>
                <w:szCs w:val="21"/>
              </w:rPr>
              <w:t>模型</w:t>
            </w:r>
          </w:p>
        </w:tc>
        <w:tc>
          <w:tcPr>
            <w:tcW w:w="1357" w:type="pct"/>
            <w:tcBorders>
              <w:top w:val="single" w:color="auto" w:sz="12" w:space="0"/>
              <w:left w:val="nil"/>
              <w:bottom w:val="single" w:color="auto" w:sz="8" w:space="0"/>
              <w:right w:val="nil"/>
            </w:tcBorders>
            <w:vAlign w:val="center"/>
          </w:tcPr>
          <w:p>
            <w:pPr>
              <w:pStyle w:val="44"/>
              <w:ind w:firstLine="360"/>
              <w:jc w:val="center"/>
              <w:rPr>
                <w:sz w:val="21"/>
                <w:szCs w:val="21"/>
              </w:rPr>
            </w:pPr>
            <w:r>
              <w:rPr>
                <w:rFonts w:hint="eastAsia"/>
                <w:sz w:val="21"/>
                <w:szCs w:val="21"/>
              </w:rPr>
              <w:t>参数量(K)</w:t>
            </w:r>
          </w:p>
        </w:tc>
        <w:tc>
          <w:tcPr>
            <w:tcW w:w="1667" w:type="pct"/>
            <w:tcBorders>
              <w:top w:val="single" w:color="auto" w:sz="12" w:space="0"/>
              <w:left w:val="nil"/>
              <w:bottom w:val="single" w:color="auto" w:sz="8" w:space="0"/>
              <w:right w:val="nil"/>
            </w:tcBorders>
            <w:vAlign w:val="center"/>
          </w:tcPr>
          <w:p>
            <w:pPr>
              <w:pStyle w:val="44"/>
              <w:ind w:firstLine="360"/>
              <w:jc w:val="center"/>
              <w:rPr>
                <w:sz w:val="21"/>
                <w:szCs w:val="21"/>
              </w:rPr>
            </w:pPr>
            <w:r>
              <w:rPr>
                <w:rFonts w:hint="eastAsia"/>
                <w:sz w:val="21"/>
                <w:szCs w:val="21"/>
              </w:rPr>
              <w:t>P</w:t>
            </w:r>
            <w:r>
              <w:rPr>
                <w:sz w:val="21"/>
                <w:szCs w:val="21"/>
              </w:rPr>
              <w:t>SNR</w:t>
            </w:r>
            <w:r>
              <w:rPr>
                <w:rFonts w:hint="eastAsia"/>
                <w:sz w:val="21"/>
                <w:szCs w:val="21"/>
              </w:rPr>
              <w:t>(d</w:t>
            </w:r>
            <w:r>
              <w:rPr>
                <w:sz w:val="21"/>
                <w:szCs w:val="21"/>
              </w:rPr>
              <w:t>B</w:t>
            </w:r>
            <w:r>
              <w:rPr>
                <w:rFonts w:hint="eastAsia"/>
                <w:sz w:val="21"/>
                <w:szCs w:val="21"/>
              </w:rPr>
              <w:t>)</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976" w:type="pct"/>
            <w:tcBorders>
              <w:top w:val="single" w:color="auto" w:sz="8" w:space="0"/>
              <w:left w:val="nil"/>
              <w:bottom w:val="nil"/>
              <w:right w:val="nil"/>
            </w:tcBorders>
            <w:vAlign w:val="center"/>
          </w:tcPr>
          <w:p>
            <w:pPr>
              <w:pStyle w:val="44"/>
              <w:ind w:firstLine="360"/>
              <w:jc w:val="center"/>
              <w:rPr>
                <w:sz w:val="21"/>
                <w:szCs w:val="21"/>
              </w:rPr>
            </w:pPr>
            <w:r>
              <w:rPr>
                <w:rFonts w:hint="eastAsia"/>
                <w:sz w:val="21"/>
                <w:szCs w:val="21"/>
              </w:rPr>
              <w:t>M</w:t>
            </w:r>
            <w:r>
              <w:rPr>
                <w:sz w:val="21"/>
                <w:szCs w:val="21"/>
              </w:rPr>
              <w:t>CRB_w_group</w:t>
            </w:r>
          </w:p>
        </w:tc>
        <w:tc>
          <w:tcPr>
            <w:tcW w:w="1357" w:type="pct"/>
            <w:tcBorders>
              <w:top w:val="single" w:color="auto" w:sz="8" w:space="0"/>
              <w:left w:val="nil"/>
              <w:bottom w:val="nil"/>
              <w:right w:val="nil"/>
            </w:tcBorders>
            <w:vAlign w:val="center"/>
          </w:tcPr>
          <w:p>
            <w:pPr>
              <w:pStyle w:val="44"/>
              <w:ind w:firstLine="360"/>
              <w:jc w:val="center"/>
              <w:rPr>
                <w:sz w:val="21"/>
                <w:szCs w:val="21"/>
              </w:rPr>
            </w:pPr>
            <w:r>
              <w:rPr>
                <w:rFonts w:hint="eastAsia"/>
                <w:sz w:val="21"/>
                <w:szCs w:val="21"/>
              </w:rPr>
              <w:t>3</w:t>
            </w:r>
            <w:r>
              <w:rPr>
                <w:sz w:val="21"/>
                <w:szCs w:val="21"/>
              </w:rPr>
              <w:t>34</w:t>
            </w:r>
          </w:p>
        </w:tc>
        <w:tc>
          <w:tcPr>
            <w:tcW w:w="1667" w:type="pct"/>
            <w:tcBorders>
              <w:top w:val="single" w:color="auto" w:sz="8" w:space="0"/>
              <w:left w:val="nil"/>
              <w:bottom w:val="nil"/>
              <w:right w:val="nil"/>
            </w:tcBorders>
            <w:vAlign w:val="center"/>
          </w:tcPr>
          <w:p>
            <w:pPr>
              <w:pStyle w:val="44"/>
              <w:ind w:firstLine="360"/>
              <w:jc w:val="center"/>
              <w:rPr>
                <w:sz w:val="21"/>
                <w:szCs w:val="21"/>
              </w:rPr>
            </w:pPr>
            <w:r>
              <w:rPr>
                <w:rFonts w:hint="eastAsia"/>
                <w:sz w:val="21"/>
                <w:szCs w:val="21"/>
              </w:rPr>
              <w:t>2</w:t>
            </w:r>
            <w:r>
              <w:rPr>
                <w:sz w:val="21"/>
                <w:szCs w:val="21"/>
              </w:rPr>
              <w:t>9.605</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976" w:type="pct"/>
            <w:tcBorders>
              <w:top w:val="nil"/>
              <w:left w:val="nil"/>
              <w:bottom w:val="single" w:color="auto" w:sz="12" w:space="0"/>
              <w:right w:val="nil"/>
            </w:tcBorders>
            <w:vAlign w:val="center"/>
          </w:tcPr>
          <w:p>
            <w:pPr>
              <w:pStyle w:val="44"/>
              <w:ind w:firstLine="360"/>
              <w:jc w:val="center"/>
              <w:rPr>
                <w:sz w:val="21"/>
                <w:szCs w:val="21"/>
              </w:rPr>
            </w:pPr>
            <w:r>
              <w:rPr>
                <w:rFonts w:hint="eastAsia"/>
                <w:sz w:val="21"/>
                <w:szCs w:val="21"/>
              </w:rPr>
              <w:t>M</w:t>
            </w:r>
            <w:r>
              <w:rPr>
                <w:sz w:val="21"/>
                <w:szCs w:val="21"/>
              </w:rPr>
              <w:t>CRB_w/o_group</w:t>
            </w:r>
          </w:p>
        </w:tc>
        <w:tc>
          <w:tcPr>
            <w:tcW w:w="1357" w:type="pct"/>
            <w:tcBorders>
              <w:top w:val="nil"/>
              <w:left w:val="nil"/>
              <w:bottom w:val="single" w:color="auto" w:sz="12" w:space="0"/>
              <w:right w:val="nil"/>
            </w:tcBorders>
            <w:vAlign w:val="center"/>
          </w:tcPr>
          <w:p>
            <w:pPr>
              <w:pStyle w:val="44"/>
              <w:ind w:firstLine="360"/>
              <w:jc w:val="center"/>
              <w:rPr>
                <w:sz w:val="21"/>
                <w:szCs w:val="21"/>
              </w:rPr>
            </w:pPr>
            <w:r>
              <w:rPr>
                <w:rFonts w:hint="eastAsia"/>
                <w:sz w:val="21"/>
                <w:szCs w:val="21"/>
              </w:rPr>
              <w:t>4</w:t>
            </w:r>
            <w:r>
              <w:rPr>
                <w:sz w:val="21"/>
                <w:szCs w:val="21"/>
              </w:rPr>
              <w:t>25</w:t>
            </w:r>
          </w:p>
        </w:tc>
        <w:tc>
          <w:tcPr>
            <w:tcW w:w="1667" w:type="pct"/>
            <w:tcBorders>
              <w:top w:val="nil"/>
              <w:left w:val="nil"/>
              <w:bottom w:val="single" w:color="auto" w:sz="12" w:space="0"/>
              <w:right w:val="nil"/>
            </w:tcBorders>
            <w:vAlign w:val="center"/>
          </w:tcPr>
          <w:p>
            <w:pPr>
              <w:pStyle w:val="44"/>
              <w:ind w:firstLine="360"/>
              <w:jc w:val="center"/>
              <w:rPr>
                <w:sz w:val="21"/>
                <w:szCs w:val="21"/>
              </w:rPr>
            </w:pPr>
            <w:r>
              <w:rPr>
                <w:rFonts w:hint="eastAsia"/>
                <w:sz w:val="21"/>
                <w:szCs w:val="21"/>
              </w:rPr>
              <w:t>2</w:t>
            </w:r>
            <w:r>
              <w:rPr>
                <w:sz w:val="21"/>
                <w:szCs w:val="21"/>
              </w:rPr>
              <w:t>9.676</w:t>
            </w:r>
          </w:p>
        </w:tc>
      </w:tr>
    </w:tbl>
    <w:p>
      <w:pPr>
        <w:adjustRightInd w:val="0"/>
        <w:snapToGrid w:val="0"/>
        <w:spacing w:line="300" w:lineRule="auto"/>
      </w:pPr>
    </w:p>
    <w:p>
      <w:pPr>
        <w:spacing w:line="300" w:lineRule="auto"/>
        <w:rPr>
          <w:rFonts w:eastAsia="黑体"/>
        </w:rPr>
      </w:pPr>
      <w:r>
        <w:rPr>
          <w:rFonts w:eastAsia="黑体"/>
        </w:rPr>
        <w:t>3.3.</w:t>
      </w:r>
      <w:r>
        <w:rPr>
          <w:rFonts w:hint="eastAsia" w:eastAsia="黑体"/>
        </w:rPr>
        <w:t>2</w:t>
      </w:r>
      <w:r>
        <w:rPr>
          <w:rFonts w:eastAsia="黑体"/>
        </w:rPr>
        <w:t>.4 MCRB</w:t>
      </w:r>
      <w:r>
        <w:rPr>
          <w:rFonts w:hint="eastAsia" w:eastAsia="黑体"/>
        </w:rPr>
        <w:t>交互次数实验</w:t>
      </w:r>
    </w:p>
    <w:p>
      <w:pPr>
        <w:overflowPunct w:val="0"/>
        <w:adjustRightInd w:val="0"/>
        <w:snapToGrid w:val="0"/>
        <w:spacing w:line="300" w:lineRule="auto"/>
        <w:ind w:firstLine="498" w:firstLineChars="200"/>
      </w:pPr>
      <w:r>
        <w:rPr>
          <w:rFonts w:hint="eastAsia"/>
        </w:rPr>
        <w:t>为了探索M</w:t>
      </w:r>
      <w:r>
        <w:t>C</w:t>
      </w:r>
      <w:r>
        <w:rPr>
          <w:rFonts w:hint="eastAsia"/>
        </w:rPr>
        <w:t>R</w:t>
      </w:r>
      <w:r>
        <w:t>B</w:t>
      </w:r>
      <w:r>
        <w:rPr>
          <w:rFonts w:hint="eastAsia"/>
        </w:rPr>
        <w:t>块中，两条支路间特征的交互次数对模型性能的影响，本文进行了</w:t>
      </w:r>
      <w:r>
        <w:t>3</w:t>
      </w:r>
      <w:r>
        <w:rPr>
          <w:rFonts w:hint="eastAsia"/>
        </w:rPr>
        <w:t>组对比实验：即M</w:t>
      </w:r>
      <w:r>
        <w:t>CRB</w:t>
      </w:r>
      <w:r>
        <w:rPr>
          <w:rFonts w:hint="eastAsia"/>
        </w:rPr>
        <w:t>中两条支路的特征交互次数分别为2、3和4。在DIV2K_val10验证集上，</w:t>
      </w:r>
      <w:r>
        <w:t>3</w:t>
      </w:r>
      <w:r>
        <w:rPr>
          <w:rFonts w:hint="eastAsia"/>
        </w:rPr>
        <w:t>倍SR任务上的PSNR和参数量如表</w:t>
      </w:r>
      <w:r>
        <w:t>3-4</w:t>
      </w:r>
      <w:r>
        <w:rPr>
          <w:rFonts w:hint="eastAsia"/>
        </w:rPr>
        <w:t>所示。可以看出：多尺度特征间的交互次数越多，PSNR值越高。交互次数由</w:t>
      </w:r>
      <w:r>
        <w:t>2</w:t>
      </w:r>
      <w:r>
        <w:rPr>
          <w:rFonts w:hint="eastAsia"/>
        </w:rPr>
        <w:t>变成3时，模型参数量仅仅增加了92K，而PSNR提高了0.112dB；交互次数由3变成4时，参数量增加了91K，PSNR仅提高了0.029dB。由此可见，交互次数为</w:t>
      </w:r>
      <w:r>
        <w:t>3</w:t>
      </w:r>
      <w:r>
        <w:rPr>
          <w:rFonts w:hint="eastAsia"/>
        </w:rPr>
        <w:t>是更合适的选择。</w:t>
      </w:r>
    </w:p>
    <w:p>
      <w:pPr>
        <w:pStyle w:val="42"/>
        <w:ind w:firstLine="438"/>
        <w:jc w:val="center"/>
        <w:rPr>
          <w:rFonts w:ascii="宋体" w:hAnsi="宋体" w:eastAsia="宋体"/>
          <w:sz w:val="21"/>
          <w:szCs w:val="21"/>
        </w:rPr>
      </w:pPr>
      <w:r>
        <w:rPr>
          <w:rFonts w:hint="eastAsia" w:ascii="宋体" w:hAnsi="宋体" w:eastAsia="宋体"/>
          <w:sz w:val="21"/>
          <w:szCs w:val="21"/>
        </w:rPr>
        <w:t>表</w:t>
      </w:r>
      <w:r>
        <w:rPr>
          <w:rFonts w:hint="eastAsia" w:eastAsia="宋体"/>
          <w:sz w:val="21"/>
          <w:szCs w:val="21"/>
        </w:rPr>
        <w:t>3</w:t>
      </w:r>
      <w:r>
        <w:rPr>
          <w:rFonts w:eastAsia="宋体"/>
          <w:sz w:val="21"/>
          <w:szCs w:val="21"/>
        </w:rPr>
        <w:t>-4</w:t>
      </w:r>
      <w:r>
        <w:rPr>
          <w:rFonts w:ascii="宋体" w:hAnsi="宋体" w:eastAsia="宋体"/>
          <w:sz w:val="21"/>
          <w:szCs w:val="21"/>
        </w:rPr>
        <w:t xml:space="preserve"> </w:t>
      </w:r>
      <w:r>
        <w:rPr>
          <w:rFonts w:ascii="宋体" w:hAnsi="宋体" w:eastAsia="宋体"/>
          <w:sz w:val="21"/>
          <w:szCs w:val="21"/>
        </w:rPr>
        <w:tab/>
      </w:r>
      <w:r>
        <w:rPr>
          <w:rFonts w:hint="eastAsia" w:eastAsia="宋体"/>
          <w:sz w:val="21"/>
          <w:szCs w:val="21"/>
        </w:rPr>
        <w:t>M</w:t>
      </w:r>
      <w:r>
        <w:rPr>
          <w:rFonts w:eastAsia="宋体"/>
          <w:sz w:val="21"/>
          <w:szCs w:val="21"/>
        </w:rPr>
        <w:t>CRB</w:t>
      </w:r>
      <w:r>
        <w:rPr>
          <w:rFonts w:hint="eastAsia" w:ascii="宋体" w:hAnsi="宋体" w:eastAsia="宋体"/>
          <w:sz w:val="21"/>
          <w:szCs w:val="21"/>
        </w:rPr>
        <w:t>中两条支路间交互次数不同时</w:t>
      </w:r>
      <w:r>
        <w:rPr>
          <w:rFonts w:hint="eastAsia" w:eastAsia="宋体"/>
          <w:sz w:val="21"/>
          <w:szCs w:val="21"/>
        </w:rPr>
        <w:t>3倍S</w:t>
      </w:r>
      <w:r>
        <w:rPr>
          <w:rFonts w:eastAsia="宋体"/>
          <w:sz w:val="21"/>
          <w:szCs w:val="21"/>
        </w:rPr>
        <w:t>R</w:t>
      </w:r>
      <w:r>
        <w:rPr>
          <w:rFonts w:hint="eastAsia" w:ascii="宋体" w:hAnsi="宋体" w:eastAsia="宋体"/>
          <w:sz w:val="21"/>
          <w:szCs w:val="21"/>
        </w:rPr>
        <w:t>任务的</w:t>
      </w:r>
      <w:r>
        <w:rPr>
          <w:rFonts w:hint="eastAsia" w:eastAsia="宋体"/>
          <w:sz w:val="21"/>
          <w:szCs w:val="21"/>
        </w:rPr>
        <w:t>P</w:t>
      </w:r>
      <w:r>
        <w:rPr>
          <w:rFonts w:eastAsia="宋体"/>
          <w:sz w:val="21"/>
          <w:szCs w:val="21"/>
        </w:rPr>
        <w:t>SNR</w:t>
      </w:r>
      <w:r>
        <w:rPr>
          <w:rFonts w:hint="eastAsia" w:ascii="宋体" w:hAnsi="宋体" w:eastAsia="宋体"/>
          <w:sz w:val="21"/>
          <w:szCs w:val="21"/>
        </w:rPr>
        <w:t>和参数量</w:t>
      </w:r>
    </w:p>
    <w:tbl>
      <w:tblPr>
        <w:tblStyle w:val="27"/>
        <w:tblW w:w="3619" w:type="pct"/>
        <w:tblInd w:w="993" w:type="dxa"/>
        <w:tblBorders>
          <w:top w:val="single" w:color="auto" w:sz="6" w:space="0"/>
          <w:left w:val="none" w:color="auto" w:sz="0" w:space="0"/>
          <w:bottom w:val="single" w:color="auto" w:sz="6"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04"/>
        <w:gridCol w:w="2162"/>
        <w:gridCol w:w="1927"/>
      </w:tblGrid>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802" w:type="pct"/>
            <w:tcBorders>
              <w:top w:val="single" w:color="auto" w:sz="12" w:space="0"/>
              <w:left w:val="nil"/>
              <w:bottom w:val="single" w:color="auto" w:sz="8" w:space="0"/>
              <w:right w:val="nil"/>
            </w:tcBorders>
            <w:vAlign w:val="center"/>
          </w:tcPr>
          <w:p>
            <w:pPr>
              <w:pStyle w:val="44"/>
              <w:ind w:firstLine="360"/>
              <w:jc w:val="center"/>
              <w:rPr>
                <w:sz w:val="21"/>
                <w:szCs w:val="21"/>
              </w:rPr>
            </w:pPr>
            <w:r>
              <w:rPr>
                <w:rFonts w:hint="eastAsia"/>
                <w:sz w:val="21"/>
                <w:szCs w:val="21"/>
              </w:rPr>
              <w:t>交互次数</w:t>
            </w:r>
          </w:p>
        </w:tc>
        <w:tc>
          <w:tcPr>
            <w:tcW w:w="1691" w:type="pct"/>
            <w:tcBorders>
              <w:top w:val="single" w:color="auto" w:sz="12" w:space="0"/>
              <w:left w:val="nil"/>
              <w:bottom w:val="single" w:color="auto" w:sz="8" w:space="0"/>
              <w:right w:val="nil"/>
            </w:tcBorders>
            <w:vAlign w:val="center"/>
          </w:tcPr>
          <w:p>
            <w:pPr>
              <w:pStyle w:val="44"/>
              <w:ind w:firstLine="360"/>
              <w:jc w:val="center"/>
              <w:rPr>
                <w:sz w:val="21"/>
                <w:szCs w:val="21"/>
              </w:rPr>
            </w:pPr>
            <w:r>
              <w:rPr>
                <w:rFonts w:hint="eastAsia"/>
                <w:sz w:val="21"/>
                <w:szCs w:val="21"/>
              </w:rPr>
              <w:t>参数量(K)</w:t>
            </w:r>
          </w:p>
        </w:tc>
        <w:tc>
          <w:tcPr>
            <w:tcW w:w="1507" w:type="pct"/>
            <w:tcBorders>
              <w:top w:val="single" w:color="auto" w:sz="12" w:space="0"/>
              <w:left w:val="nil"/>
              <w:bottom w:val="single" w:color="auto" w:sz="8" w:space="0"/>
              <w:right w:val="nil"/>
            </w:tcBorders>
            <w:vAlign w:val="center"/>
          </w:tcPr>
          <w:p>
            <w:pPr>
              <w:pStyle w:val="44"/>
              <w:ind w:firstLine="360"/>
              <w:jc w:val="center"/>
              <w:rPr>
                <w:sz w:val="21"/>
                <w:szCs w:val="21"/>
              </w:rPr>
            </w:pPr>
            <w:r>
              <w:rPr>
                <w:rFonts w:hint="eastAsia"/>
                <w:sz w:val="21"/>
                <w:szCs w:val="21"/>
              </w:rPr>
              <w:t>P</w:t>
            </w:r>
            <w:r>
              <w:rPr>
                <w:sz w:val="21"/>
                <w:szCs w:val="21"/>
              </w:rPr>
              <w:t>SNR</w:t>
            </w:r>
            <w:r>
              <w:rPr>
                <w:rFonts w:hint="eastAsia"/>
                <w:sz w:val="21"/>
                <w:szCs w:val="21"/>
              </w:rPr>
              <w:t>(d</w:t>
            </w:r>
            <w:r>
              <w:rPr>
                <w:sz w:val="21"/>
                <w:szCs w:val="21"/>
              </w:rPr>
              <w:t>B</w:t>
            </w:r>
            <w:r>
              <w:rPr>
                <w:rFonts w:hint="eastAsia"/>
                <w:sz w:val="21"/>
                <w:szCs w:val="21"/>
              </w:rPr>
              <w:t>)</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802" w:type="pct"/>
            <w:tcBorders>
              <w:top w:val="single" w:color="auto" w:sz="8" w:space="0"/>
              <w:left w:val="nil"/>
              <w:bottom w:val="nil"/>
              <w:right w:val="nil"/>
            </w:tcBorders>
            <w:vAlign w:val="center"/>
          </w:tcPr>
          <w:p>
            <w:pPr>
              <w:pStyle w:val="44"/>
              <w:ind w:firstLine="360"/>
              <w:jc w:val="center"/>
              <w:rPr>
                <w:sz w:val="21"/>
                <w:szCs w:val="21"/>
              </w:rPr>
            </w:pPr>
            <w:r>
              <w:rPr>
                <w:sz w:val="21"/>
                <w:szCs w:val="21"/>
              </w:rPr>
              <w:t>2</w:t>
            </w:r>
          </w:p>
        </w:tc>
        <w:tc>
          <w:tcPr>
            <w:tcW w:w="1691" w:type="pct"/>
            <w:tcBorders>
              <w:top w:val="single" w:color="auto" w:sz="8" w:space="0"/>
              <w:left w:val="nil"/>
              <w:bottom w:val="nil"/>
              <w:right w:val="nil"/>
            </w:tcBorders>
            <w:vAlign w:val="center"/>
          </w:tcPr>
          <w:p>
            <w:pPr>
              <w:pStyle w:val="44"/>
              <w:ind w:firstLine="360"/>
              <w:jc w:val="center"/>
              <w:rPr>
                <w:sz w:val="21"/>
                <w:szCs w:val="21"/>
              </w:rPr>
            </w:pPr>
            <w:r>
              <w:rPr>
                <w:rFonts w:hint="eastAsia"/>
                <w:sz w:val="21"/>
                <w:szCs w:val="21"/>
              </w:rPr>
              <w:t>3</w:t>
            </w:r>
            <w:r>
              <w:rPr>
                <w:sz w:val="21"/>
                <w:szCs w:val="21"/>
              </w:rPr>
              <w:t>33</w:t>
            </w:r>
          </w:p>
        </w:tc>
        <w:tc>
          <w:tcPr>
            <w:tcW w:w="1507" w:type="pct"/>
            <w:tcBorders>
              <w:top w:val="single" w:color="auto" w:sz="8" w:space="0"/>
              <w:left w:val="nil"/>
              <w:bottom w:val="nil"/>
              <w:right w:val="nil"/>
            </w:tcBorders>
            <w:vAlign w:val="center"/>
          </w:tcPr>
          <w:p>
            <w:pPr>
              <w:pStyle w:val="44"/>
              <w:ind w:firstLine="360"/>
              <w:jc w:val="center"/>
              <w:rPr>
                <w:sz w:val="21"/>
                <w:szCs w:val="21"/>
              </w:rPr>
            </w:pPr>
            <w:r>
              <w:rPr>
                <w:rFonts w:hint="eastAsia"/>
                <w:sz w:val="21"/>
                <w:szCs w:val="21"/>
              </w:rPr>
              <w:t>2</w:t>
            </w:r>
            <w:r>
              <w:rPr>
                <w:sz w:val="21"/>
                <w:szCs w:val="21"/>
              </w:rPr>
              <w:t>9.564</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802" w:type="pct"/>
            <w:tcBorders>
              <w:top w:val="nil"/>
              <w:left w:val="nil"/>
              <w:bottom w:val="nil"/>
              <w:right w:val="nil"/>
            </w:tcBorders>
            <w:vAlign w:val="center"/>
          </w:tcPr>
          <w:p>
            <w:pPr>
              <w:pStyle w:val="44"/>
              <w:ind w:firstLine="360"/>
              <w:jc w:val="center"/>
              <w:rPr>
                <w:sz w:val="21"/>
                <w:szCs w:val="21"/>
              </w:rPr>
            </w:pPr>
            <w:r>
              <w:rPr>
                <w:sz w:val="21"/>
                <w:szCs w:val="21"/>
              </w:rPr>
              <w:t>3</w:t>
            </w:r>
          </w:p>
        </w:tc>
        <w:tc>
          <w:tcPr>
            <w:tcW w:w="1691" w:type="pct"/>
            <w:tcBorders>
              <w:top w:val="nil"/>
              <w:left w:val="nil"/>
              <w:bottom w:val="nil"/>
              <w:right w:val="nil"/>
            </w:tcBorders>
            <w:vAlign w:val="center"/>
          </w:tcPr>
          <w:p>
            <w:pPr>
              <w:pStyle w:val="44"/>
              <w:ind w:firstLine="360"/>
              <w:jc w:val="center"/>
              <w:rPr>
                <w:sz w:val="21"/>
                <w:szCs w:val="21"/>
              </w:rPr>
            </w:pPr>
            <w:r>
              <w:rPr>
                <w:rFonts w:hint="eastAsia"/>
                <w:sz w:val="21"/>
                <w:szCs w:val="21"/>
              </w:rPr>
              <w:t>4</w:t>
            </w:r>
            <w:r>
              <w:rPr>
                <w:sz w:val="21"/>
                <w:szCs w:val="21"/>
              </w:rPr>
              <w:t>25</w:t>
            </w:r>
          </w:p>
        </w:tc>
        <w:tc>
          <w:tcPr>
            <w:tcW w:w="1507" w:type="pct"/>
            <w:tcBorders>
              <w:top w:val="nil"/>
              <w:left w:val="nil"/>
              <w:bottom w:val="nil"/>
              <w:right w:val="nil"/>
            </w:tcBorders>
            <w:vAlign w:val="center"/>
          </w:tcPr>
          <w:p>
            <w:pPr>
              <w:pStyle w:val="44"/>
              <w:ind w:firstLine="360"/>
              <w:jc w:val="center"/>
              <w:rPr>
                <w:sz w:val="21"/>
                <w:szCs w:val="21"/>
              </w:rPr>
            </w:pPr>
            <w:r>
              <w:rPr>
                <w:rFonts w:hint="eastAsia"/>
                <w:sz w:val="21"/>
                <w:szCs w:val="21"/>
              </w:rPr>
              <w:t>2</w:t>
            </w:r>
            <w:r>
              <w:rPr>
                <w:sz w:val="21"/>
                <w:szCs w:val="21"/>
              </w:rPr>
              <w:t>9.676</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802" w:type="pct"/>
            <w:tcBorders>
              <w:top w:val="nil"/>
              <w:left w:val="nil"/>
              <w:bottom w:val="single" w:color="auto" w:sz="12" w:space="0"/>
              <w:right w:val="nil"/>
            </w:tcBorders>
            <w:vAlign w:val="center"/>
          </w:tcPr>
          <w:p>
            <w:pPr>
              <w:pStyle w:val="44"/>
              <w:ind w:firstLine="360"/>
              <w:jc w:val="center"/>
              <w:rPr>
                <w:sz w:val="21"/>
                <w:szCs w:val="21"/>
              </w:rPr>
            </w:pPr>
            <w:r>
              <w:rPr>
                <w:sz w:val="21"/>
                <w:szCs w:val="21"/>
              </w:rPr>
              <w:t>4</w:t>
            </w:r>
          </w:p>
        </w:tc>
        <w:tc>
          <w:tcPr>
            <w:tcW w:w="1691" w:type="pct"/>
            <w:tcBorders>
              <w:top w:val="nil"/>
              <w:left w:val="nil"/>
              <w:bottom w:val="single" w:color="auto" w:sz="12" w:space="0"/>
              <w:right w:val="nil"/>
            </w:tcBorders>
            <w:vAlign w:val="center"/>
          </w:tcPr>
          <w:p>
            <w:pPr>
              <w:pStyle w:val="44"/>
              <w:ind w:firstLine="360"/>
              <w:jc w:val="center"/>
              <w:rPr>
                <w:sz w:val="21"/>
                <w:szCs w:val="21"/>
              </w:rPr>
            </w:pPr>
            <w:r>
              <w:rPr>
                <w:rFonts w:hint="eastAsia"/>
                <w:sz w:val="21"/>
                <w:szCs w:val="21"/>
              </w:rPr>
              <w:t>5</w:t>
            </w:r>
            <w:r>
              <w:rPr>
                <w:sz w:val="21"/>
                <w:szCs w:val="21"/>
              </w:rPr>
              <w:t>16</w:t>
            </w:r>
          </w:p>
        </w:tc>
        <w:tc>
          <w:tcPr>
            <w:tcW w:w="1507" w:type="pct"/>
            <w:tcBorders>
              <w:top w:val="nil"/>
              <w:left w:val="nil"/>
              <w:bottom w:val="single" w:color="auto" w:sz="12" w:space="0"/>
              <w:right w:val="nil"/>
            </w:tcBorders>
            <w:vAlign w:val="center"/>
          </w:tcPr>
          <w:p>
            <w:pPr>
              <w:pStyle w:val="44"/>
              <w:ind w:firstLine="360"/>
              <w:jc w:val="center"/>
              <w:rPr>
                <w:sz w:val="21"/>
                <w:szCs w:val="21"/>
              </w:rPr>
            </w:pPr>
            <w:r>
              <w:rPr>
                <w:rFonts w:hint="eastAsia"/>
                <w:sz w:val="21"/>
                <w:szCs w:val="21"/>
              </w:rPr>
              <w:t>2</w:t>
            </w:r>
            <w:r>
              <w:rPr>
                <w:sz w:val="21"/>
                <w:szCs w:val="21"/>
              </w:rPr>
              <w:t>9.705</w:t>
            </w:r>
          </w:p>
        </w:tc>
      </w:tr>
    </w:tbl>
    <w:p>
      <w:pPr>
        <w:adjustRightInd w:val="0"/>
        <w:snapToGrid w:val="0"/>
        <w:spacing w:line="300" w:lineRule="auto"/>
      </w:pPr>
    </w:p>
    <w:p>
      <w:pPr>
        <w:spacing w:line="300" w:lineRule="auto"/>
        <w:rPr>
          <w:rFonts w:eastAsia="黑体"/>
        </w:rPr>
      </w:pPr>
      <w:r>
        <w:rPr>
          <w:rFonts w:eastAsia="黑体"/>
        </w:rPr>
        <w:t>3.3.</w:t>
      </w:r>
      <w:r>
        <w:rPr>
          <w:rFonts w:hint="eastAsia" w:eastAsia="黑体"/>
        </w:rPr>
        <w:t>2</w:t>
      </w:r>
      <w:r>
        <w:rPr>
          <w:rFonts w:eastAsia="黑体"/>
        </w:rPr>
        <w:t>.5 MNAB</w:t>
      </w:r>
      <w:r>
        <w:rPr>
          <w:rFonts w:hint="eastAsia" w:eastAsia="黑体"/>
        </w:rPr>
        <w:t>有效性实验</w:t>
      </w:r>
    </w:p>
    <w:p>
      <w:pPr>
        <w:adjustRightInd w:val="0"/>
        <w:snapToGrid w:val="0"/>
        <w:spacing w:line="300" w:lineRule="auto"/>
        <w:ind w:firstLine="498" w:firstLineChars="200"/>
      </w:pPr>
      <w:r>
        <w:rPr>
          <w:rFonts w:hint="eastAsia"/>
        </w:rPr>
        <w:t>为了验证</w:t>
      </w:r>
      <w:r>
        <w:t>MNAB</w:t>
      </w:r>
      <w:r>
        <w:rPr>
          <w:rFonts w:hint="eastAsia"/>
        </w:rPr>
        <w:t>在模型中的有效性，对于</w:t>
      </w:r>
      <w:r>
        <w:t>CARB</w:t>
      </w:r>
      <w:r>
        <w:rPr>
          <w:rFonts w:hint="eastAsia"/>
        </w:rPr>
        <w:t>包含和不包含</w:t>
      </w:r>
      <w:r>
        <w:t>MNAB</w:t>
      </w:r>
      <w:r>
        <w:rPr>
          <w:rFonts w:hint="eastAsia"/>
        </w:rPr>
        <w:t>的两种情况分别进行了实验。在DIV2K_val10验证集上，</w:t>
      </w:r>
      <w:r>
        <w:t>3</w:t>
      </w:r>
      <w:r>
        <w:rPr>
          <w:rFonts w:hint="eastAsia"/>
        </w:rPr>
        <w:t>倍SR任务上的PSNR值如表3</w:t>
      </w:r>
      <w:r>
        <w:t>-</w:t>
      </w:r>
      <w:r>
        <w:rPr>
          <w:rFonts w:hint="eastAsia"/>
        </w:rPr>
        <w:t>5所示。由表可知，使用</w:t>
      </w:r>
      <w:r>
        <w:t>MNAB</w:t>
      </w:r>
      <w:r>
        <w:rPr>
          <w:rFonts w:hint="eastAsia"/>
        </w:rPr>
        <w:t>块时，PSNR提升了0.0</w:t>
      </w:r>
      <w:r>
        <w:t>65</w:t>
      </w:r>
      <w:r>
        <w:rPr>
          <w:rFonts w:hint="eastAsia"/>
        </w:rPr>
        <w:t>dB。</w:t>
      </w:r>
    </w:p>
    <w:p>
      <w:pPr>
        <w:pStyle w:val="42"/>
        <w:ind w:firstLine="438"/>
        <w:jc w:val="center"/>
        <w:rPr>
          <w:rFonts w:ascii="宋体" w:hAnsi="宋体" w:eastAsia="宋体"/>
          <w:sz w:val="21"/>
          <w:szCs w:val="21"/>
        </w:rPr>
      </w:pPr>
      <w:r>
        <w:rPr>
          <w:rFonts w:hint="eastAsia" w:ascii="宋体" w:hAnsi="宋体" w:eastAsia="宋体"/>
          <w:sz w:val="21"/>
          <w:szCs w:val="21"/>
        </w:rPr>
        <w:t>表</w:t>
      </w:r>
      <w:r>
        <w:rPr>
          <w:rFonts w:hint="eastAsia" w:eastAsia="宋体"/>
          <w:sz w:val="21"/>
          <w:szCs w:val="21"/>
        </w:rPr>
        <w:t>3</w:t>
      </w:r>
      <w:r>
        <w:rPr>
          <w:rFonts w:eastAsia="宋体"/>
          <w:sz w:val="21"/>
          <w:szCs w:val="21"/>
        </w:rPr>
        <w:t>-5</w:t>
      </w:r>
      <w:r>
        <w:rPr>
          <w:rFonts w:ascii="宋体" w:hAnsi="宋体" w:eastAsia="宋体"/>
          <w:sz w:val="21"/>
          <w:szCs w:val="21"/>
        </w:rPr>
        <w:t xml:space="preserve"> </w:t>
      </w:r>
      <w:r>
        <w:rPr>
          <w:rFonts w:ascii="宋体" w:hAnsi="宋体" w:eastAsia="宋体"/>
          <w:sz w:val="21"/>
          <w:szCs w:val="21"/>
        </w:rPr>
        <w:tab/>
      </w:r>
      <w:r>
        <w:rPr>
          <w:rFonts w:eastAsia="宋体"/>
          <w:sz w:val="21"/>
          <w:szCs w:val="21"/>
        </w:rPr>
        <w:t>CARB</w:t>
      </w:r>
      <w:r>
        <w:rPr>
          <w:rFonts w:hint="eastAsia" w:ascii="宋体" w:hAnsi="宋体" w:eastAsia="宋体"/>
          <w:sz w:val="21"/>
          <w:szCs w:val="21"/>
        </w:rPr>
        <w:t>中使用</w:t>
      </w:r>
      <w:r>
        <w:rPr>
          <w:rFonts w:eastAsia="宋体"/>
          <w:sz w:val="21"/>
          <w:szCs w:val="21"/>
        </w:rPr>
        <w:t>MNAB</w:t>
      </w:r>
      <w:r>
        <w:rPr>
          <w:rFonts w:hint="eastAsia" w:ascii="宋体" w:hAnsi="宋体" w:eastAsia="宋体"/>
          <w:sz w:val="21"/>
          <w:szCs w:val="21"/>
        </w:rPr>
        <w:t>和不使用</w:t>
      </w:r>
      <w:r>
        <w:rPr>
          <w:rFonts w:eastAsia="宋体"/>
          <w:sz w:val="21"/>
          <w:szCs w:val="21"/>
        </w:rPr>
        <w:t>MN</w:t>
      </w:r>
      <w:r>
        <w:rPr>
          <w:rFonts w:hint="eastAsia" w:eastAsia="宋体"/>
          <w:sz w:val="21"/>
          <w:szCs w:val="21"/>
        </w:rPr>
        <w:t>AB</w:t>
      </w:r>
      <w:r>
        <w:rPr>
          <w:rFonts w:hint="eastAsia" w:ascii="宋体" w:hAnsi="宋体" w:eastAsia="宋体"/>
          <w:sz w:val="21"/>
          <w:szCs w:val="21"/>
        </w:rPr>
        <w:t>时</w:t>
      </w:r>
      <w:r>
        <w:rPr>
          <w:rFonts w:hint="eastAsia" w:eastAsia="宋体"/>
          <w:sz w:val="21"/>
          <w:szCs w:val="21"/>
        </w:rPr>
        <w:t>3倍S</w:t>
      </w:r>
      <w:r>
        <w:rPr>
          <w:rFonts w:eastAsia="宋体"/>
          <w:sz w:val="21"/>
          <w:szCs w:val="21"/>
        </w:rPr>
        <w:t>R</w:t>
      </w:r>
      <w:r>
        <w:rPr>
          <w:rFonts w:hint="eastAsia" w:ascii="宋体" w:hAnsi="宋体" w:eastAsia="宋体"/>
          <w:sz w:val="21"/>
          <w:szCs w:val="21"/>
        </w:rPr>
        <w:t>任务上的</w:t>
      </w:r>
      <w:r>
        <w:rPr>
          <w:rFonts w:hint="eastAsia" w:eastAsia="宋体"/>
          <w:sz w:val="21"/>
          <w:szCs w:val="21"/>
        </w:rPr>
        <w:t>P</w:t>
      </w:r>
      <w:r>
        <w:rPr>
          <w:rFonts w:eastAsia="宋体"/>
          <w:sz w:val="21"/>
          <w:szCs w:val="21"/>
        </w:rPr>
        <w:t>SNR</w:t>
      </w:r>
      <w:r>
        <w:rPr>
          <w:rFonts w:hint="eastAsia" w:ascii="宋体" w:hAnsi="宋体" w:eastAsia="宋体"/>
          <w:sz w:val="21"/>
          <w:szCs w:val="21"/>
        </w:rPr>
        <w:t>结果</w:t>
      </w:r>
    </w:p>
    <w:tbl>
      <w:tblPr>
        <w:tblStyle w:val="27"/>
        <w:tblW w:w="3669" w:type="pct"/>
        <w:tblInd w:w="993" w:type="dxa"/>
        <w:tblBorders>
          <w:top w:val="single" w:color="auto" w:sz="6" w:space="0"/>
          <w:left w:val="none" w:color="auto" w:sz="0" w:space="0"/>
          <w:bottom w:val="single" w:color="auto" w:sz="6"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41"/>
        <w:gridCol w:w="3241"/>
      </w:tblGrid>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3" w:hRule="atLeast"/>
        </w:trPr>
        <w:tc>
          <w:tcPr>
            <w:tcW w:w="2500" w:type="pct"/>
            <w:tcBorders>
              <w:top w:val="single" w:color="auto" w:sz="12" w:space="0"/>
              <w:left w:val="nil"/>
              <w:bottom w:val="single" w:color="auto" w:sz="8" w:space="0"/>
              <w:right w:val="nil"/>
            </w:tcBorders>
            <w:vAlign w:val="center"/>
          </w:tcPr>
          <w:p>
            <w:pPr>
              <w:pStyle w:val="44"/>
              <w:ind w:firstLine="360"/>
              <w:jc w:val="center"/>
              <w:rPr>
                <w:sz w:val="21"/>
                <w:szCs w:val="21"/>
              </w:rPr>
            </w:pPr>
            <w:r>
              <w:rPr>
                <w:sz w:val="21"/>
                <w:szCs w:val="21"/>
              </w:rPr>
              <w:t>MN</w:t>
            </w:r>
            <w:r>
              <w:rPr>
                <w:rFonts w:hint="eastAsia"/>
                <w:sz w:val="21"/>
                <w:szCs w:val="21"/>
              </w:rPr>
              <w:t>AB</w:t>
            </w:r>
          </w:p>
        </w:tc>
        <w:tc>
          <w:tcPr>
            <w:tcW w:w="2500" w:type="pct"/>
            <w:tcBorders>
              <w:top w:val="single" w:color="auto" w:sz="12" w:space="0"/>
              <w:left w:val="nil"/>
              <w:bottom w:val="single" w:color="auto" w:sz="8" w:space="0"/>
              <w:right w:val="nil"/>
            </w:tcBorders>
            <w:vAlign w:val="center"/>
          </w:tcPr>
          <w:p>
            <w:pPr>
              <w:pStyle w:val="44"/>
              <w:ind w:firstLine="360"/>
              <w:jc w:val="center"/>
              <w:rPr>
                <w:sz w:val="21"/>
                <w:szCs w:val="21"/>
              </w:rPr>
            </w:pPr>
            <w:r>
              <w:rPr>
                <w:rFonts w:hint="eastAsia"/>
                <w:sz w:val="21"/>
                <w:szCs w:val="21"/>
              </w:rPr>
              <w:t>P</w:t>
            </w:r>
            <w:r>
              <w:rPr>
                <w:sz w:val="21"/>
                <w:szCs w:val="21"/>
              </w:rPr>
              <w:t>SNR</w:t>
            </w:r>
            <w:r>
              <w:rPr>
                <w:rFonts w:hint="eastAsia"/>
                <w:sz w:val="21"/>
                <w:szCs w:val="21"/>
              </w:rPr>
              <w:t>(d</w:t>
            </w:r>
            <w:r>
              <w:rPr>
                <w:sz w:val="21"/>
                <w:szCs w:val="21"/>
              </w:rPr>
              <w:t>B</w:t>
            </w:r>
            <w:r>
              <w:rPr>
                <w:rFonts w:hint="eastAsia"/>
                <w:sz w:val="21"/>
                <w:szCs w:val="21"/>
              </w:rPr>
              <w:t>)</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1" w:hRule="atLeast"/>
        </w:trPr>
        <w:tc>
          <w:tcPr>
            <w:tcW w:w="2500" w:type="pct"/>
            <w:tcBorders>
              <w:top w:val="single" w:color="auto" w:sz="8" w:space="0"/>
              <w:left w:val="nil"/>
              <w:bottom w:val="nil"/>
              <w:right w:val="nil"/>
            </w:tcBorders>
            <w:vAlign w:val="center"/>
          </w:tcPr>
          <w:p>
            <w:pPr>
              <w:pStyle w:val="44"/>
              <w:ind w:firstLine="360"/>
              <w:jc w:val="center"/>
              <w:rPr>
                <w:sz w:val="21"/>
                <w:szCs w:val="21"/>
              </w:rPr>
            </w:pPr>
            <w:r>
              <w:rPr>
                <w:rFonts w:hint="eastAsia"/>
                <w:sz w:val="21"/>
                <w:szCs w:val="21"/>
              </w:rPr>
              <w:t>×</w:t>
            </w:r>
          </w:p>
        </w:tc>
        <w:tc>
          <w:tcPr>
            <w:tcW w:w="2500" w:type="pct"/>
            <w:tcBorders>
              <w:top w:val="single" w:color="auto" w:sz="8" w:space="0"/>
              <w:left w:val="nil"/>
              <w:bottom w:val="nil"/>
              <w:right w:val="nil"/>
            </w:tcBorders>
            <w:vAlign w:val="center"/>
          </w:tcPr>
          <w:p>
            <w:pPr>
              <w:pStyle w:val="44"/>
              <w:ind w:firstLine="360"/>
              <w:jc w:val="center"/>
              <w:rPr>
                <w:sz w:val="21"/>
                <w:szCs w:val="21"/>
              </w:rPr>
            </w:pPr>
            <w:r>
              <w:rPr>
                <w:rFonts w:hint="eastAsia"/>
                <w:sz w:val="21"/>
                <w:szCs w:val="21"/>
              </w:rPr>
              <w:t>2</w:t>
            </w:r>
            <w:r>
              <w:rPr>
                <w:sz w:val="21"/>
                <w:szCs w:val="21"/>
              </w:rPr>
              <w:t>9.611</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1" w:hRule="atLeast"/>
        </w:trPr>
        <w:tc>
          <w:tcPr>
            <w:tcW w:w="2500" w:type="pct"/>
            <w:tcBorders>
              <w:top w:val="nil"/>
              <w:left w:val="nil"/>
              <w:bottom w:val="single" w:color="auto" w:sz="12" w:space="0"/>
              <w:right w:val="nil"/>
            </w:tcBorders>
            <w:vAlign w:val="center"/>
          </w:tcPr>
          <w:p>
            <w:pPr>
              <w:pStyle w:val="44"/>
              <w:ind w:firstLine="360"/>
              <w:jc w:val="center"/>
              <w:rPr>
                <w:sz w:val="21"/>
                <w:szCs w:val="21"/>
              </w:rPr>
            </w:pPr>
            <w:r>
              <w:rPr>
                <w:rFonts w:hint="eastAsia"/>
                <w:sz w:val="21"/>
                <w:szCs w:val="21"/>
              </w:rPr>
              <w:t>√</w:t>
            </w:r>
          </w:p>
        </w:tc>
        <w:tc>
          <w:tcPr>
            <w:tcW w:w="2500" w:type="pct"/>
            <w:tcBorders>
              <w:top w:val="nil"/>
              <w:left w:val="nil"/>
              <w:bottom w:val="single" w:color="auto" w:sz="12" w:space="0"/>
              <w:right w:val="nil"/>
            </w:tcBorders>
            <w:vAlign w:val="center"/>
          </w:tcPr>
          <w:p>
            <w:pPr>
              <w:pStyle w:val="44"/>
              <w:ind w:firstLine="360"/>
              <w:jc w:val="center"/>
              <w:rPr>
                <w:sz w:val="21"/>
                <w:szCs w:val="21"/>
              </w:rPr>
            </w:pPr>
            <w:r>
              <w:rPr>
                <w:rFonts w:hint="eastAsia"/>
                <w:sz w:val="21"/>
                <w:szCs w:val="21"/>
              </w:rPr>
              <w:t>2</w:t>
            </w:r>
            <w:r>
              <w:rPr>
                <w:sz w:val="21"/>
                <w:szCs w:val="21"/>
              </w:rPr>
              <w:t>9.676</w:t>
            </w:r>
          </w:p>
        </w:tc>
      </w:tr>
    </w:tbl>
    <w:p>
      <w:pPr>
        <w:adjustRightInd w:val="0"/>
        <w:snapToGrid w:val="0"/>
        <w:spacing w:line="300" w:lineRule="auto"/>
        <w:ind w:firstLine="498" w:firstLineChars="200"/>
      </w:pPr>
    </w:p>
    <w:p>
      <w:pPr>
        <w:spacing w:line="300" w:lineRule="auto"/>
        <w:rPr>
          <w:rFonts w:eastAsia="黑体"/>
        </w:rPr>
      </w:pPr>
      <w:r>
        <w:rPr>
          <w:rFonts w:eastAsia="黑体"/>
        </w:rPr>
        <w:t>3.3.</w:t>
      </w:r>
      <w:r>
        <w:rPr>
          <w:rFonts w:hint="eastAsia" w:eastAsia="黑体"/>
        </w:rPr>
        <w:t>2</w:t>
      </w:r>
      <w:r>
        <w:rPr>
          <w:rFonts w:eastAsia="黑体"/>
        </w:rPr>
        <w:t>.6 MDAB</w:t>
      </w:r>
      <w:r>
        <w:rPr>
          <w:rFonts w:hint="eastAsia" w:eastAsia="黑体"/>
        </w:rPr>
        <w:t>实验</w:t>
      </w:r>
    </w:p>
    <w:p>
      <w:pPr>
        <w:overflowPunct w:val="0"/>
        <w:adjustRightInd w:val="0"/>
        <w:snapToGrid w:val="0"/>
        <w:spacing w:line="300" w:lineRule="auto"/>
        <w:ind w:firstLine="498" w:firstLineChars="200"/>
      </w:pPr>
      <w:r>
        <w:rPr>
          <w:rFonts w:hint="eastAsia"/>
        </w:rPr>
        <w:t>为了验证MDAB块的有效性，进行了</w:t>
      </w:r>
      <w:r>
        <w:t>6</w:t>
      </w:r>
      <w:r>
        <w:rPr>
          <w:rFonts w:hint="eastAsia"/>
        </w:rPr>
        <w:t>组对比实验。在GFFB中，去掉MDAB的模型称为MDAB_0；MDAB替换为通道注意力S</w:t>
      </w:r>
      <w:r>
        <w:t>E</w:t>
      </w:r>
      <w:r>
        <w:rPr>
          <w:rFonts w:hint="eastAsia"/>
          <w:vertAlign w:val="superscript"/>
        </w:rPr>
        <w:t>[</w:t>
      </w:r>
      <w:r>
        <w:rPr>
          <w:vertAlign w:val="superscript"/>
        </w:rPr>
        <w:t>41</w:t>
      </w:r>
      <w:r>
        <w:rPr>
          <w:rFonts w:hint="eastAsia"/>
          <w:vertAlign w:val="superscript"/>
        </w:rPr>
        <w:t>]</w:t>
      </w:r>
      <w:r>
        <w:rPr>
          <w:rFonts w:hint="eastAsia"/>
        </w:rPr>
        <w:t>的模型称为MDAB_1；MDAB替换为W</w:t>
      </w:r>
      <w:r>
        <w:t>oo</w:t>
      </w:r>
      <w:r>
        <w:rPr>
          <w:rFonts w:hint="eastAsia"/>
        </w:rPr>
        <w:t>等</w:t>
      </w:r>
      <w:r>
        <w:rPr>
          <w:rFonts w:hint="eastAsia"/>
          <w:vertAlign w:val="superscript"/>
        </w:rPr>
        <w:t>[</w:t>
      </w:r>
      <w:r>
        <w:rPr>
          <w:vertAlign w:val="superscript"/>
        </w:rPr>
        <w:t>40]</w:t>
      </w:r>
      <w:r>
        <w:rPr>
          <w:rFonts w:hint="eastAsia"/>
        </w:rPr>
        <w:t>提出的空间注意力块的模型称为MDAB_2；MDAB替换为W</w:t>
      </w:r>
      <w:r>
        <w:t>oo</w:t>
      </w:r>
      <w:r>
        <w:rPr>
          <w:rFonts w:hint="eastAsia"/>
        </w:rPr>
        <w:t>等</w:t>
      </w:r>
      <w:r>
        <w:rPr>
          <w:rFonts w:hint="eastAsia"/>
          <w:vertAlign w:val="superscript"/>
        </w:rPr>
        <w:t>[</w:t>
      </w:r>
      <w:r>
        <w:rPr>
          <w:vertAlign w:val="superscript"/>
        </w:rPr>
        <w:t>40]</w:t>
      </w:r>
      <w:r>
        <w:rPr>
          <w:rFonts w:hint="eastAsia"/>
        </w:rPr>
        <w:t>提出的CBAM的模型称为MDAB_3；MDAB替换为像素注意力PA</w:t>
      </w:r>
      <w:r>
        <w:rPr>
          <w:rFonts w:hint="eastAsia"/>
          <w:vertAlign w:val="superscript"/>
        </w:rPr>
        <w:t>[</w:t>
      </w:r>
      <w:r>
        <w:rPr>
          <w:vertAlign w:val="superscript"/>
        </w:rPr>
        <w:t>30</w:t>
      </w:r>
      <w:r>
        <w:rPr>
          <w:rFonts w:hint="eastAsia"/>
          <w:vertAlign w:val="superscript"/>
        </w:rPr>
        <w:t>]</w:t>
      </w:r>
      <w:r>
        <w:rPr>
          <w:rFonts w:hint="eastAsia"/>
        </w:rPr>
        <w:t>的模型称为MDAB_4；使用本文提出的MDAB的模型称为MDAB_5 (即</w:t>
      </w:r>
      <w:r>
        <w:t>MSInet)</w:t>
      </w:r>
      <w:r>
        <w:rPr>
          <w:rFonts w:hint="eastAsia"/>
        </w:rPr>
        <w:t>。</w:t>
      </w:r>
      <w:bookmarkStart w:id="87" w:name="_Hlk135305911"/>
      <w:r>
        <w:rPr>
          <w:rFonts w:hint="eastAsia"/>
        </w:rPr>
        <w:t>在</w:t>
      </w:r>
      <w:r>
        <w:t>DIV2K_val10</w:t>
      </w:r>
      <w:r>
        <w:rPr>
          <w:rFonts w:hint="eastAsia"/>
        </w:rPr>
        <w:t>验证集上，</w:t>
      </w:r>
      <w:r>
        <w:t>3</w:t>
      </w:r>
      <w:r>
        <w:rPr>
          <w:rFonts w:hint="eastAsia"/>
        </w:rPr>
        <w:t>倍</w:t>
      </w:r>
      <w:r>
        <w:t>SR</w:t>
      </w:r>
      <w:r>
        <w:rPr>
          <w:rFonts w:hint="eastAsia"/>
        </w:rPr>
        <w:t>的</w:t>
      </w:r>
      <w:r>
        <w:t>PSNR</w:t>
      </w:r>
      <w:r>
        <w:rPr>
          <w:rFonts w:hint="eastAsia"/>
        </w:rPr>
        <w:t>和参数量如表3</w:t>
      </w:r>
      <w:r>
        <w:t>-6</w:t>
      </w:r>
      <w:r>
        <w:rPr>
          <w:rFonts w:hint="eastAsia"/>
        </w:rPr>
        <w:t>所示。</w:t>
      </w:r>
      <w:bookmarkEnd w:id="87"/>
      <w:r>
        <w:rPr>
          <w:rFonts w:hint="eastAsia"/>
        </w:rPr>
        <w:t>可以看出使用了</w:t>
      </w:r>
      <w:r>
        <w:t>MDAB</w:t>
      </w:r>
      <w:r>
        <w:rPr>
          <w:rFonts w:hint="eastAsia"/>
        </w:rPr>
        <w:t>的模型效果是最好的。</w:t>
      </w:r>
    </w:p>
    <w:p>
      <w:pPr>
        <w:pStyle w:val="42"/>
        <w:ind w:firstLine="438"/>
        <w:jc w:val="center"/>
        <w:rPr>
          <w:rFonts w:ascii="宋体" w:hAnsi="宋体" w:eastAsia="宋体"/>
          <w:sz w:val="21"/>
          <w:szCs w:val="21"/>
        </w:rPr>
      </w:pPr>
      <w:r>
        <w:rPr>
          <w:rFonts w:hint="eastAsia" w:ascii="宋体" w:hAnsi="宋体" w:eastAsia="宋体"/>
          <w:sz w:val="21"/>
          <w:szCs w:val="21"/>
        </w:rPr>
        <w:t>表</w:t>
      </w:r>
      <w:r>
        <w:rPr>
          <w:rFonts w:hint="eastAsia" w:eastAsia="宋体"/>
          <w:sz w:val="21"/>
          <w:szCs w:val="21"/>
        </w:rPr>
        <w:t>3</w:t>
      </w:r>
      <w:r>
        <w:rPr>
          <w:rFonts w:eastAsia="宋体"/>
          <w:sz w:val="21"/>
          <w:szCs w:val="21"/>
        </w:rPr>
        <w:t xml:space="preserve">-6 </w:t>
      </w:r>
      <w:r>
        <w:rPr>
          <w:rFonts w:ascii="宋体" w:hAnsi="宋体" w:eastAsia="宋体"/>
          <w:sz w:val="21"/>
          <w:szCs w:val="21"/>
        </w:rPr>
        <w:tab/>
      </w:r>
      <w:r>
        <w:rPr>
          <w:rFonts w:hint="eastAsia" w:ascii="宋体" w:hAnsi="宋体" w:eastAsia="宋体"/>
          <w:sz w:val="21"/>
          <w:szCs w:val="21"/>
        </w:rPr>
        <w:t>在验证集</w:t>
      </w:r>
      <w:r>
        <w:rPr>
          <w:rFonts w:hint="eastAsia" w:eastAsia="宋体"/>
          <w:sz w:val="21"/>
          <w:szCs w:val="21"/>
        </w:rPr>
        <w:t>D</w:t>
      </w:r>
      <w:r>
        <w:rPr>
          <w:rFonts w:eastAsia="宋体"/>
          <w:sz w:val="21"/>
          <w:szCs w:val="21"/>
        </w:rPr>
        <w:t>IV2K_val10</w:t>
      </w:r>
      <w:r>
        <w:rPr>
          <w:rFonts w:hint="eastAsia" w:ascii="宋体" w:hAnsi="宋体" w:eastAsia="宋体"/>
          <w:sz w:val="21"/>
          <w:szCs w:val="21"/>
        </w:rPr>
        <w:t>上</w:t>
      </w:r>
      <w:r>
        <w:rPr>
          <w:rFonts w:hint="eastAsia" w:eastAsia="宋体"/>
          <w:sz w:val="21"/>
          <w:szCs w:val="21"/>
        </w:rPr>
        <w:t>G</w:t>
      </w:r>
      <w:r>
        <w:rPr>
          <w:rFonts w:eastAsia="宋体"/>
          <w:sz w:val="21"/>
          <w:szCs w:val="21"/>
        </w:rPr>
        <w:t>FFB</w:t>
      </w:r>
      <w:r>
        <w:rPr>
          <w:rFonts w:hint="eastAsia" w:ascii="宋体" w:hAnsi="宋体" w:eastAsia="宋体"/>
          <w:sz w:val="21"/>
          <w:szCs w:val="21"/>
        </w:rPr>
        <w:t>块中使用不同注意力块时</w:t>
      </w:r>
      <w:r>
        <w:rPr>
          <w:rFonts w:eastAsia="宋体"/>
          <w:sz w:val="21"/>
          <w:szCs w:val="21"/>
        </w:rPr>
        <w:t>3</w:t>
      </w:r>
      <w:r>
        <w:rPr>
          <w:rFonts w:hint="eastAsia" w:eastAsia="宋体"/>
          <w:sz w:val="21"/>
          <w:szCs w:val="21"/>
        </w:rPr>
        <w:t>倍S</w:t>
      </w:r>
      <w:r>
        <w:rPr>
          <w:rFonts w:eastAsia="宋体"/>
          <w:sz w:val="21"/>
          <w:szCs w:val="21"/>
        </w:rPr>
        <w:t>R</w:t>
      </w:r>
      <w:r>
        <w:rPr>
          <w:rFonts w:hint="eastAsia" w:ascii="宋体" w:hAnsi="宋体" w:eastAsia="宋体"/>
          <w:sz w:val="21"/>
          <w:szCs w:val="21"/>
        </w:rPr>
        <w:t>任务的</w:t>
      </w:r>
      <w:r>
        <w:rPr>
          <w:rFonts w:hint="eastAsia" w:eastAsia="宋体"/>
          <w:sz w:val="21"/>
          <w:szCs w:val="21"/>
        </w:rPr>
        <w:t>P</w:t>
      </w:r>
      <w:r>
        <w:rPr>
          <w:rFonts w:eastAsia="宋体"/>
          <w:sz w:val="21"/>
          <w:szCs w:val="21"/>
        </w:rPr>
        <w:t>SNR</w:t>
      </w:r>
      <w:r>
        <w:rPr>
          <w:rFonts w:hint="eastAsia" w:ascii="宋体" w:hAnsi="宋体" w:eastAsia="宋体"/>
          <w:sz w:val="21"/>
          <w:szCs w:val="21"/>
        </w:rPr>
        <w:t>和参数量</w:t>
      </w:r>
    </w:p>
    <w:tbl>
      <w:tblPr>
        <w:tblStyle w:val="27"/>
        <w:tblW w:w="4276" w:type="pct"/>
        <w:tblInd w:w="1276" w:type="dxa"/>
        <w:tblBorders>
          <w:top w:val="single" w:color="auto" w:sz="6" w:space="0"/>
          <w:left w:val="none" w:color="auto" w:sz="0" w:space="0"/>
          <w:bottom w:val="single" w:color="auto" w:sz="6"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19"/>
        <w:gridCol w:w="1597"/>
        <w:gridCol w:w="2064"/>
        <w:gridCol w:w="2174"/>
      </w:tblGrid>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096" w:type="pct"/>
            <w:tcBorders>
              <w:top w:val="single" w:color="auto" w:sz="12" w:space="0"/>
              <w:left w:val="nil"/>
              <w:bottom w:val="single" w:color="auto" w:sz="8" w:space="0"/>
              <w:right w:val="nil"/>
            </w:tcBorders>
            <w:vAlign w:val="center"/>
          </w:tcPr>
          <w:p>
            <w:pPr>
              <w:pStyle w:val="44"/>
              <w:ind w:firstLine="360"/>
              <w:jc w:val="center"/>
              <w:rPr>
                <w:rFonts w:ascii="宋体" w:hAnsi="宋体"/>
                <w:sz w:val="21"/>
                <w:szCs w:val="21"/>
              </w:rPr>
            </w:pPr>
            <w:r>
              <w:rPr>
                <w:rFonts w:hint="eastAsia" w:ascii="宋体" w:hAnsi="宋体"/>
                <w:sz w:val="21"/>
                <w:szCs w:val="21"/>
              </w:rPr>
              <w:t>注意力</w:t>
            </w:r>
          </w:p>
        </w:tc>
        <w:tc>
          <w:tcPr>
            <w:tcW w:w="1098" w:type="pct"/>
            <w:tcBorders>
              <w:top w:val="single" w:color="auto" w:sz="12" w:space="0"/>
              <w:left w:val="nil"/>
              <w:bottom w:val="single" w:color="auto" w:sz="8" w:space="0"/>
              <w:right w:val="nil"/>
            </w:tcBorders>
            <w:vAlign w:val="center"/>
          </w:tcPr>
          <w:p>
            <w:pPr>
              <w:pStyle w:val="44"/>
              <w:ind w:firstLine="360"/>
              <w:jc w:val="center"/>
              <w:rPr>
                <w:rFonts w:ascii="宋体" w:hAnsi="宋体"/>
                <w:sz w:val="21"/>
                <w:szCs w:val="21"/>
              </w:rPr>
            </w:pPr>
            <w:r>
              <w:rPr>
                <w:rFonts w:hint="eastAsia" w:ascii="宋体" w:hAnsi="宋体"/>
                <w:sz w:val="21"/>
                <w:szCs w:val="21"/>
              </w:rPr>
              <w:t>参数量</w:t>
            </w:r>
            <w:r>
              <w:rPr>
                <w:sz w:val="21"/>
                <w:szCs w:val="21"/>
              </w:rPr>
              <w:t>(K)</w:t>
            </w:r>
          </w:p>
        </w:tc>
        <w:tc>
          <w:tcPr>
            <w:tcW w:w="1366" w:type="pct"/>
            <w:tcBorders>
              <w:top w:val="single" w:color="auto" w:sz="12" w:space="0"/>
              <w:left w:val="nil"/>
              <w:bottom w:val="single" w:color="auto" w:sz="8" w:space="0"/>
              <w:right w:val="nil"/>
            </w:tcBorders>
            <w:vAlign w:val="center"/>
          </w:tcPr>
          <w:p>
            <w:pPr>
              <w:pStyle w:val="44"/>
              <w:ind w:firstLine="360"/>
              <w:jc w:val="center"/>
              <w:rPr>
                <w:rFonts w:hint="eastAsia" w:eastAsia="宋体"/>
                <w:sz w:val="21"/>
                <w:szCs w:val="21"/>
                <w:lang w:val="en-US" w:eastAsia="zh-CN"/>
              </w:rPr>
            </w:pPr>
            <w:r>
              <w:rPr>
                <w:rFonts w:hint="eastAsia"/>
                <w:sz w:val="21"/>
                <w:szCs w:val="21"/>
                <w:lang w:val="en-US" w:eastAsia="zh-CN"/>
              </w:rPr>
              <w:t>Set5(</w:t>
            </w:r>
            <w:r>
              <w:rPr>
                <w:sz w:val="21"/>
                <w:szCs w:val="21"/>
              </w:rPr>
              <w:t>PSNR(dB)</w:t>
            </w:r>
            <w:r>
              <w:rPr>
                <w:rFonts w:hint="eastAsia"/>
                <w:sz w:val="21"/>
                <w:szCs w:val="21"/>
                <w:lang w:val="en-US" w:eastAsia="zh-CN"/>
              </w:rPr>
              <w:t>)</w:t>
            </w:r>
          </w:p>
        </w:tc>
        <w:tc>
          <w:tcPr>
            <w:tcW w:w="1438" w:type="pct"/>
            <w:tcBorders>
              <w:top w:val="single" w:color="auto" w:sz="12" w:space="0"/>
              <w:left w:val="nil"/>
              <w:bottom w:val="single" w:color="auto" w:sz="8" w:space="0"/>
              <w:right w:val="nil"/>
            </w:tcBorders>
            <w:vAlign w:val="center"/>
          </w:tcPr>
          <w:p>
            <w:pPr>
              <w:pStyle w:val="44"/>
              <w:ind w:firstLine="360"/>
              <w:jc w:val="center"/>
              <w:rPr>
                <w:sz w:val="21"/>
                <w:szCs w:val="21"/>
              </w:rPr>
            </w:pPr>
            <w:r>
              <w:rPr>
                <w:rFonts w:hint="eastAsia"/>
                <w:sz w:val="21"/>
                <w:szCs w:val="21"/>
                <w:lang w:val="en-US" w:eastAsia="zh-CN"/>
              </w:rPr>
              <w:t>Set14(</w:t>
            </w:r>
            <w:r>
              <w:rPr>
                <w:sz w:val="21"/>
                <w:szCs w:val="21"/>
              </w:rPr>
              <w:t>PSNR(dB)</w:t>
            </w:r>
            <w:r>
              <w:rPr>
                <w:rFonts w:hint="eastAsia"/>
                <w:sz w:val="21"/>
                <w:szCs w:val="21"/>
                <w:lang w:val="en-US" w:eastAsia="zh-CN"/>
              </w:rPr>
              <w:t>)</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096" w:type="pct"/>
            <w:tcBorders>
              <w:top w:val="single" w:color="auto" w:sz="8" w:space="0"/>
              <w:left w:val="nil"/>
              <w:bottom w:val="nil"/>
              <w:right w:val="nil"/>
            </w:tcBorders>
            <w:vAlign w:val="center"/>
          </w:tcPr>
          <w:p>
            <w:pPr>
              <w:pStyle w:val="44"/>
              <w:ind w:firstLine="360"/>
              <w:jc w:val="center"/>
              <w:rPr>
                <w:rFonts w:hint="default" w:eastAsia="宋体"/>
                <w:sz w:val="21"/>
                <w:szCs w:val="21"/>
                <w:lang w:val="en-US" w:eastAsia="zh-CN"/>
              </w:rPr>
            </w:pPr>
            <w:r>
              <w:rPr>
                <w:rFonts w:hint="eastAsia"/>
                <w:sz w:val="21"/>
                <w:szCs w:val="21"/>
                <w:lang w:val="en-US" w:eastAsia="zh-CN"/>
              </w:rPr>
              <w:t>base</w:t>
            </w:r>
          </w:p>
        </w:tc>
        <w:tc>
          <w:tcPr>
            <w:tcW w:w="1098" w:type="pct"/>
            <w:tcBorders>
              <w:top w:val="single" w:color="auto" w:sz="8" w:space="0"/>
              <w:left w:val="nil"/>
              <w:bottom w:val="nil"/>
              <w:right w:val="nil"/>
            </w:tcBorders>
            <w:vAlign w:val="center"/>
          </w:tcPr>
          <w:p>
            <w:pPr>
              <w:pStyle w:val="44"/>
              <w:ind w:firstLine="360"/>
              <w:jc w:val="center"/>
              <w:rPr>
                <w:rFonts w:hint="default" w:eastAsia="宋体"/>
                <w:sz w:val="21"/>
                <w:szCs w:val="21"/>
                <w:lang w:val="en-US" w:eastAsia="zh-CN"/>
              </w:rPr>
            </w:pPr>
            <w:r>
              <w:rPr>
                <w:rFonts w:hint="eastAsia"/>
                <w:sz w:val="21"/>
                <w:szCs w:val="21"/>
                <w:lang w:val="en-US" w:eastAsia="zh-CN"/>
              </w:rPr>
              <w:t>421</w:t>
            </w:r>
          </w:p>
        </w:tc>
        <w:tc>
          <w:tcPr>
            <w:tcW w:w="1366" w:type="pct"/>
            <w:tcBorders>
              <w:top w:val="single" w:color="auto" w:sz="8" w:space="0"/>
              <w:left w:val="nil"/>
              <w:bottom w:val="nil"/>
              <w:right w:val="nil"/>
            </w:tcBorders>
            <w:vAlign w:val="center"/>
          </w:tcPr>
          <w:p>
            <w:pPr>
              <w:pStyle w:val="44"/>
              <w:ind w:firstLine="360"/>
              <w:jc w:val="center"/>
              <w:rPr>
                <w:rFonts w:hint="eastAsia" w:eastAsia="宋体"/>
                <w:sz w:val="21"/>
                <w:szCs w:val="21"/>
                <w:lang w:val="en-US" w:eastAsia="zh-CN"/>
              </w:rPr>
            </w:pPr>
            <w:r>
              <w:rPr>
                <w:rFonts w:hint="eastAsia" w:ascii="Consolas" w:hAnsi="Consolas" w:eastAsia="Consolas"/>
                <w:color w:val="000000"/>
                <w:sz w:val="22"/>
                <w:szCs w:val="24"/>
                <w:lang w:val="zh-CN"/>
              </w:rPr>
              <w:t>37.8</w:t>
            </w:r>
            <w:r>
              <w:rPr>
                <w:rFonts w:hint="eastAsia" w:ascii="Consolas" w:hAnsi="Consolas"/>
                <w:color w:val="000000"/>
                <w:sz w:val="22"/>
                <w:szCs w:val="24"/>
                <w:lang w:val="en-US" w:eastAsia="zh-CN"/>
              </w:rPr>
              <w:t>6</w:t>
            </w:r>
          </w:p>
        </w:tc>
        <w:tc>
          <w:tcPr>
            <w:tcW w:w="1438" w:type="pct"/>
            <w:tcBorders>
              <w:top w:val="single" w:color="auto" w:sz="8" w:space="0"/>
              <w:left w:val="nil"/>
              <w:bottom w:val="nil"/>
              <w:right w:val="nil"/>
            </w:tcBorders>
            <w:vAlign w:val="center"/>
          </w:tcPr>
          <w:p>
            <w:pPr>
              <w:pStyle w:val="44"/>
              <w:ind w:firstLine="360"/>
              <w:jc w:val="center"/>
              <w:rPr>
                <w:sz w:val="21"/>
                <w:szCs w:val="21"/>
              </w:rPr>
            </w:pPr>
            <w:r>
              <w:rPr>
                <w:rFonts w:hint="eastAsia" w:ascii="Consolas" w:hAnsi="Consolas" w:eastAsia="Consolas"/>
                <w:color w:val="000000"/>
                <w:sz w:val="22"/>
                <w:szCs w:val="24"/>
                <w:lang w:val="zh-CN"/>
              </w:rPr>
              <w:t>33.41</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096" w:type="pct"/>
            <w:tcBorders>
              <w:top w:val="nil"/>
              <w:left w:val="nil"/>
              <w:bottom w:val="nil"/>
              <w:right w:val="nil"/>
            </w:tcBorders>
            <w:vAlign w:val="center"/>
          </w:tcPr>
          <w:p>
            <w:pPr>
              <w:pStyle w:val="44"/>
              <w:ind w:firstLine="360"/>
              <w:jc w:val="center"/>
              <w:rPr>
                <w:rFonts w:hint="default" w:eastAsia="宋体"/>
                <w:sz w:val="21"/>
                <w:szCs w:val="21"/>
                <w:lang w:val="en-US" w:eastAsia="zh-CN"/>
              </w:rPr>
            </w:pPr>
            <w:r>
              <w:rPr>
                <w:rFonts w:hint="eastAsia"/>
                <w:sz w:val="21"/>
                <w:szCs w:val="21"/>
                <w:lang w:val="en-US" w:eastAsia="zh-CN"/>
              </w:rPr>
              <w:t>ECA</w:t>
            </w:r>
          </w:p>
        </w:tc>
        <w:tc>
          <w:tcPr>
            <w:tcW w:w="1098" w:type="pct"/>
            <w:tcBorders>
              <w:top w:val="nil"/>
              <w:left w:val="nil"/>
              <w:bottom w:val="nil"/>
              <w:right w:val="nil"/>
            </w:tcBorders>
            <w:vAlign w:val="center"/>
          </w:tcPr>
          <w:p>
            <w:pPr>
              <w:pStyle w:val="44"/>
              <w:ind w:firstLine="360"/>
              <w:jc w:val="center"/>
              <w:rPr>
                <w:rFonts w:hint="eastAsia" w:eastAsia="宋体"/>
                <w:sz w:val="21"/>
                <w:szCs w:val="21"/>
                <w:lang w:val="en-US" w:eastAsia="zh-CN"/>
              </w:rPr>
            </w:pPr>
            <w:r>
              <w:rPr>
                <w:sz w:val="21"/>
                <w:szCs w:val="21"/>
              </w:rPr>
              <w:t>41</w:t>
            </w:r>
            <w:r>
              <w:rPr>
                <w:rFonts w:hint="eastAsia"/>
                <w:sz w:val="21"/>
                <w:szCs w:val="21"/>
                <w:lang w:val="en-US" w:eastAsia="zh-CN"/>
              </w:rPr>
              <w:t>6</w:t>
            </w:r>
          </w:p>
        </w:tc>
        <w:tc>
          <w:tcPr>
            <w:tcW w:w="1366" w:type="pct"/>
            <w:tcBorders>
              <w:top w:val="nil"/>
              <w:left w:val="nil"/>
              <w:bottom w:val="nil"/>
              <w:right w:val="nil"/>
            </w:tcBorders>
            <w:vAlign w:val="center"/>
          </w:tcPr>
          <w:p>
            <w:pPr>
              <w:pStyle w:val="44"/>
              <w:ind w:firstLine="360"/>
              <w:jc w:val="center"/>
              <w:rPr>
                <w:rFonts w:hint="eastAsia" w:eastAsia="宋体"/>
                <w:sz w:val="21"/>
                <w:szCs w:val="21"/>
                <w:lang w:val="en-US" w:eastAsia="zh-CN"/>
              </w:rPr>
            </w:pPr>
            <w:r>
              <w:rPr>
                <w:rFonts w:hint="eastAsia" w:ascii="Consolas" w:hAnsi="Consolas" w:eastAsia="Consolas"/>
                <w:color w:val="000000"/>
                <w:sz w:val="22"/>
                <w:szCs w:val="24"/>
                <w:lang w:val="zh-CN"/>
              </w:rPr>
              <w:t>37.9</w:t>
            </w:r>
            <w:r>
              <w:rPr>
                <w:rFonts w:hint="eastAsia" w:ascii="Consolas" w:hAnsi="Consolas"/>
                <w:color w:val="000000"/>
                <w:sz w:val="22"/>
                <w:szCs w:val="24"/>
                <w:lang w:val="en-US" w:eastAsia="zh-CN"/>
              </w:rPr>
              <w:t>2</w:t>
            </w:r>
          </w:p>
        </w:tc>
        <w:tc>
          <w:tcPr>
            <w:tcW w:w="1438" w:type="pct"/>
            <w:tcBorders>
              <w:top w:val="nil"/>
              <w:left w:val="nil"/>
              <w:bottom w:val="nil"/>
              <w:right w:val="nil"/>
            </w:tcBorders>
            <w:vAlign w:val="center"/>
          </w:tcPr>
          <w:p>
            <w:pPr>
              <w:pStyle w:val="44"/>
              <w:ind w:firstLine="360"/>
              <w:jc w:val="center"/>
              <w:rPr>
                <w:rFonts w:hint="default" w:eastAsia="宋体"/>
                <w:sz w:val="21"/>
                <w:szCs w:val="21"/>
                <w:lang w:val="en-US" w:eastAsia="zh-CN"/>
              </w:rPr>
            </w:pPr>
            <w:r>
              <w:rPr>
                <w:rFonts w:hint="eastAsia" w:ascii="Consolas" w:hAnsi="Consolas" w:eastAsia="Consolas"/>
                <w:color w:val="000000"/>
                <w:sz w:val="22"/>
                <w:szCs w:val="24"/>
                <w:lang w:val="zh-CN"/>
              </w:rPr>
              <w:t>33.</w:t>
            </w:r>
            <w:r>
              <w:rPr>
                <w:rFonts w:hint="eastAsia" w:ascii="Consolas" w:hAnsi="Consolas"/>
                <w:color w:val="000000"/>
                <w:sz w:val="22"/>
                <w:szCs w:val="24"/>
                <w:lang w:val="en-US" w:eastAsia="zh-CN"/>
              </w:rPr>
              <w:t>50</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096" w:type="pct"/>
            <w:tcBorders>
              <w:top w:val="nil"/>
              <w:left w:val="nil"/>
              <w:bottom w:val="nil"/>
              <w:right w:val="nil"/>
            </w:tcBorders>
            <w:vAlign w:val="center"/>
          </w:tcPr>
          <w:p>
            <w:pPr>
              <w:pStyle w:val="44"/>
              <w:ind w:firstLine="360"/>
              <w:jc w:val="center"/>
              <w:rPr>
                <w:rFonts w:hint="default" w:eastAsia="宋体"/>
                <w:sz w:val="21"/>
                <w:szCs w:val="21"/>
                <w:lang w:val="en-US" w:eastAsia="zh-CN"/>
              </w:rPr>
            </w:pPr>
            <w:r>
              <w:rPr>
                <w:rFonts w:hint="eastAsia"/>
                <w:sz w:val="21"/>
                <w:szCs w:val="21"/>
                <w:lang w:val="en-US" w:eastAsia="zh-CN"/>
              </w:rPr>
              <w:t>ESA</w:t>
            </w:r>
          </w:p>
        </w:tc>
        <w:tc>
          <w:tcPr>
            <w:tcW w:w="1098" w:type="pct"/>
            <w:tcBorders>
              <w:top w:val="nil"/>
              <w:left w:val="nil"/>
              <w:bottom w:val="nil"/>
              <w:right w:val="nil"/>
            </w:tcBorders>
            <w:vAlign w:val="center"/>
          </w:tcPr>
          <w:p>
            <w:pPr>
              <w:pStyle w:val="44"/>
              <w:ind w:firstLine="360"/>
              <w:jc w:val="center"/>
              <w:rPr>
                <w:rFonts w:hint="default" w:eastAsia="宋体"/>
                <w:sz w:val="21"/>
                <w:szCs w:val="21"/>
                <w:lang w:val="en-US" w:eastAsia="zh-CN"/>
              </w:rPr>
            </w:pPr>
            <w:r>
              <w:rPr>
                <w:rFonts w:hint="eastAsia"/>
                <w:sz w:val="21"/>
                <w:szCs w:val="21"/>
                <w:lang w:val="en-US" w:eastAsia="zh-CN"/>
              </w:rPr>
              <w:t>508</w:t>
            </w:r>
          </w:p>
        </w:tc>
        <w:tc>
          <w:tcPr>
            <w:tcW w:w="1366" w:type="pct"/>
            <w:tcBorders>
              <w:top w:val="nil"/>
              <w:left w:val="nil"/>
              <w:bottom w:val="nil"/>
              <w:right w:val="nil"/>
            </w:tcBorders>
            <w:vAlign w:val="center"/>
          </w:tcPr>
          <w:p>
            <w:pPr>
              <w:pStyle w:val="44"/>
              <w:ind w:firstLine="360"/>
              <w:jc w:val="center"/>
              <w:rPr>
                <w:rFonts w:hint="eastAsia" w:eastAsia="宋体"/>
                <w:sz w:val="21"/>
                <w:szCs w:val="21"/>
                <w:lang w:val="en-US" w:eastAsia="zh-CN"/>
              </w:rPr>
            </w:pPr>
            <w:r>
              <w:rPr>
                <w:rFonts w:hint="eastAsia" w:ascii="Consolas" w:hAnsi="Consolas" w:eastAsia="Consolas"/>
                <w:color w:val="000000"/>
                <w:sz w:val="22"/>
                <w:szCs w:val="24"/>
                <w:lang w:val="zh-CN"/>
              </w:rPr>
              <w:t>35.8</w:t>
            </w:r>
            <w:r>
              <w:rPr>
                <w:rFonts w:hint="eastAsia" w:ascii="Consolas" w:hAnsi="Consolas"/>
                <w:color w:val="000000"/>
                <w:sz w:val="22"/>
                <w:szCs w:val="24"/>
                <w:lang w:val="en-US" w:eastAsia="zh-CN"/>
              </w:rPr>
              <w:t>4</w:t>
            </w:r>
          </w:p>
        </w:tc>
        <w:tc>
          <w:tcPr>
            <w:tcW w:w="1438" w:type="pct"/>
            <w:tcBorders>
              <w:top w:val="nil"/>
              <w:left w:val="nil"/>
              <w:bottom w:val="nil"/>
              <w:right w:val="nil"/>
            </w:tcBorders>
            <w:vAlign w:val="center"/>
          </w:tcPr>
          <w:p>
            <w:pPr>
              <w:pStyle w:val="44"/>
              <w:ind w:firstLine="360"/>
              <w:jc w:val="center"/>
              <w:rPr>
                <w:sz w:val="21"/>
                <w:szCs w:val="21"/>
              </w:rPr>
            </w:pPr>
            <w:r>
              <w:rPr>
                <w:rFonts w:hint="eastAsia" w:ascii="Consolas" w:hAnsi="Consolas" w:eastAsia="Consolas"/>
                <w:color w:val="000000"/>
                <w:sz w:val="22"/>
                <w:szCs w:val="24"/>
                <w:lang w:val="zh-CN"/>
              </w:rPr>
              <w:t>31.94</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096" w:type="pct"/>
            <w:tcBorders>
              <w:top w:val="nil"/>
              <w:left w:val="nil"/>
              <w:bottom w:val="nil"/>
              <w:right w:val="nil"/>
            </w:tcBorders>
            <w:vAlign w:val="center"/>
          </w:tcPr>
          <w:p>
            <w:pPr>
              <w:pStyle w:val="44"/>
              <w:ind w:firstLine="360"/>
              <w:jc w:val="center"/>
              <w:rPr>
                <w:rFonts w:hint="default" w:eastAsia="宋体"/>
                <w:sz w:val="21"/>
                <w:szCs w:val="21"/>
                <w:lang w:val="en-US" w:eastAsia="zh-CN"/>
              </w:rPr>
            </w:pPr>
            <w:r>
              <w:rPr>
                <w:rFonts w:hint="eastAsia"/>
                <w:sz w:val="21"/>
                <w:szCs w:val="21"/>
                <w:lang w:val="en-US" w:eastAsia="zh-CN"/>
              </w:rPr>
              <w:t>SE</w:t>
            </w:r>
          </w:p>
        </w:tc>
        <w:tc>
          <w:tcPr>
            <w:tcW w:w="1098" w:type="pct"/>
            <w:tcBorders>
              <w:top w:val="nil"/>
              <w:left w:val="nil"/>
              <w:bottom w:val="nil"/>
              <w:right w:val="nil"/>
            </w:tcBorders>
            <w:vAlign w:val="center"/>
          </w:tcPr>
          <w:p>
            <w:pPr>
              <w:pStyle w:val="44"/>
              <w:ind w:firstLine="360"/>
              <w:jc w:val="center"/>
              <w:rPr>
                <w:sz w:val="21"/>
                <w:szCs w:val="21"/>
              </w:rPr>
            </w:pPr>
            <w:r>
              <w:rPr>
                <w:rFonts w:hint="eastAsia" w:ascii="Consolas" w:hAnsi="Consolas" w:eastAsia="Consolas"/>
                <w:color w:val="000000"/>
                <w:sz w:val="22"/>
                <w:szCs w:val="24"/>
                <w:lang w:val="zh-CN"/>
              </w:rPr>
              <w:t>425</w:t>
            </w:r>
          </w:p>
        </w:tc>
        <w:tc>
          <w:tcPr>
            <w:tcW w:w="1366" w:type="pct"/>
            <w:tcBorders>
              <w:top w:val="nil"/>
              <w:left w:val="nil"/>
              <w:bottom w:val="nil"/>
              <w:right w:val="nil"/>
            </w:tcBorders>
            <w:vAlign w:val="center"/>
          </w:tcPr>
          <w:p>
            <w:pPr>
              <w:pStyle w:val="44"/>
              <w:ind w:firstLine="360"/>
              <w:jc w:val="center"/>
              <w:rPr>
                <w:sz w:val="21"/>
                <w:szCs w:val="21"/>
              </w:rPr>
            </w:pPr>
            <w:r>
              <w:rPr>
                <w:rFonts w:hint="eastAsia" w:ascii="Consolas" w:hAnsi="Consolas" w:eastAsia="Consolas"/>
                <w:color w:val="000000"/>
                <w:sz w:val="22"/>
                <w:szCs w:val="24"/>
                <w:lang w:val="zh-CN"/>
              </w:rPr>
              <w:t>37.93</w:t>
            </w:r>
          </w:p>
        </w:tc>
        <w:tc>
          <w:tcPr>
            <w:tcW w:w="1438" w:type="pct"/>
            <w:tcBorders>
              <w:top w:val="nil"/>
              <w:left w:val="nil"/>
              <w:bottom w:val="nil"/>
              <w:right w:val="nil"/>
            </w:tcBorders>
            <w:vAlign w:val="center"/>
          </w:tcPr>
          <w:p>
            <w:pPr>
              <w:pStyle w:val="44"/>
              <w:ind w:firstLine="360"/>
              <w:jc w:val="center"/>
              <w:rPr>
                <w:rFonts w:hint="eastAsia" w:eastAsia="宋体"/>
                <w:sz w:val="21"/>
                <w:szCs w:val="21"/>
                <w:lang w:val="en-US" w:eastAsia="zh-CN"/>
              </w:rPr>
            </w:pPr>
            <w:r>
              <w:rPr>
                <w:rFonts w:hint="eastAsia" w:ascii="Consolas" w:hAnsi="Consolas" w:eastAsia="Consolas"/>
                <w:color w:val="000000"/>
                <w:sz w:val="22"/>
                <w:szCs w:val="24"/>
                <w:lang w:val="zh-CN"/>
              </w:rPr>
              <w:t>33.4</w:t>
            </w:r>
            <w:r>
              <w:rPr>
                <w:rFonts w:hint="eastAsia" w:ascii="Consolas" w:hAnsi="Consolas"/>
                <w:color w:val="000000"/>
                <w:sz w:val="22"/>
                <w:szCs w:val="24"/>
                <w:lang w:val="en-US" w:eastAsia="zh-CN"/>
              </w:rPr>
              <w:t>6</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096" w:type="pct"/>
            <w:tcBorders>
              <w:top w:val="nil"/>
              <w:left w:val="nil"/>
              <w:bottom w:val="nil"/>
              <w:right w:val="nil"/>
            </w:tcBorders>
            <w:vAlign w:val="center"/>
          </w:tcPr>
          <w:p>
            <w:pPr>
              <w:pStyle w:val="44"/>
              <w:ind w:firstLine="360"/>
              <w:jc w:val="center"/>
              <w:rPr>
                <w:rFonts w:hint="default" w:eastAsia="宋体"/>
                <w:sz w:val="21"/>
                <w:szCs w:val="21"/>
                <w:lang w:val="en-US" w:eastAsia="zh-CN"/>
              </w:rPr>
            </w:pPr>
            <w:r>
              <w:rPr>
                <w:rFonts w:hint="eastAsia"/>
                <w:sz w:val="21"/>
                <w:szCs w:val="21"/>
                <w:lang w:val="en-US" w:eastAsia="zh-CN"/>
              </w:rPr>
              <w:t>CBAM</w:t>
            </w:r>
          </w:p>
        </w:tc>
        <w:tc>
          <w:tcPr>
            <w:tcW w:w="1098" w:type="pct"/>
            <w:tcBorders>
              <w:top w:val="nil"/>
              <w:left w:val="nil"/>
              <w:bottom w:val="nil"/>
              <w:right w:val="nil"/>
            </w:tcBorders>
            <w:vAlign w:val="center"/>
          </w:tcPr>
          <w:p>
            <w:pPr>
              <w:pStyle w:val="44"/>
              <w:ind w:firstLine="360"/>
              <w:jc w:val="center"/>
              <w:rPr>
                <w:rFonts w:hint="default" w:eastAsia="宋体"/>
                <w:sz w:val="21"/>
                <w:szCs w:val="21"/>
                <w:lang w:val="en-US" w:eastAsia="zh-CN"/>
              </w:rPr>
            </w:pPr>
            <w:r>
              <w:rPr>
                <w:sz w:val="21"/>
                <w:szCs w:val="21"/>
              </w:rPr>
              <w:t>4</w:t>
            </w:r>
            <w:r>
              <w:rPr>
                <w:rFonts w:hint="eastAsia"/>
                <w:sz w:val="21"/>
                <w:szCs w:val="21"/>
                <w:lang w:val="en-US" w:eastAsia="zh-CN"/>
              </w:rPr>
              <w:t>26</w:t>
            </w:r>
          </w:p>
        </w:tc>
        <w:tc>
          <w:tcPr>
            <w:tcW w:w="1366" w:type="pct"/>
            <w:tcBorders>
              <w:top w:val="nil"/>
              <w:left w:val="nil"/>
              <w:bottom w:val="nil"/>
              <w:right w:val="nil"/>
            </w:tcBorders>
            <w:vAlign w:val="center"/>
          </w:tcPr>
          <w:p>
            <w:pPr>
              <w:pStyle w:val="44"/>
              <w:ind w:firstLine="360"/>
              <w:jc w:val="center"/>
              <w:rPr>
                <w:sz w:val="21"/>
                <w:szCs w:val="21"/>
              </w:rPr>
            </w:pPr>
            <w:r>
              <w:rPr>
                <w:sz w:val="21"/>
                <w:szCs w:val="21"/>
              </w:rPr>
              <w:t>29.658</w:t>
            </w:r>
          </w:p>
        </w:tc>
        <w:tc>
          <w:tcPr>
            <w:tcW w:w="1438" w:type="pct"/>
            <w:tcBorders>
              <w:top w:val="nil"/>
              <w:left w:val="nil"/>
              <w:bottom w:val="nil"/>
              <w:right w:val="nil"/>
            </w:tcBorders>
            <w:vAlign w:val="center"/>
          </w:tcPr>
          <w:p>
            <w:pPr>
              <w:pStyle w:val="44"/>
              <w:ind w:firstLine="360"/>
              <w:jc w:val="center"/>
              <w:rPr>
                <w:sz w:val="21"/>
                <w:szCs w:val="21"/>
              </w:rPr>
            </w:pP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096" w:type="pct"/>
            <w:tcBorders>
              <w:top w:val="nil"/>
              <w:left w:val="nil"/>
              <w:bottom w:val="single" w:color="auto" w:sz="12" w:space="0"/>
              <w:right w:val="nil"/>
            </w:tcBorders>
            <w:vAlign w:val="center"/>
          </w:tcPr>
          <w:p>
            <w:pPr>
              <w:pStyle w:val="44"/>
              <w:ind w:firstLine="360"/>
              <w:jc w:val="center"/>
              <w:rPr>
                <w:rFonts w:hint="default" w:eastAsia="宋体"/>
                <w:sz w:val="21"/>
                <w:szCs w:val="21"/>
                <w:lang w:val="en-US" w:eastAsia="zh-CN"/>
              </w:rPr>
            </w:pPr>
            <w:r>
              <w:rPr>
                <w:rFonts w:hint="eastAsia"/>
                <w:sz w:val="21"/>
                <w:szCs w:val="21"/>
                <w:lang w:val="en-US" w:eastAsia="zh-CN"/>
              </w:rPr>
              <w:t>SCAM(ours)</w:t>
            </w:r>
          </w:p>
        </w:tc>
        <w:tc>
          <w:tcPr>
            <w:tcW w:w="1098" w:type="pct"/>
            <w:tcBorders>
              <w:top w:val="nil"/>
              <w:left w:val="nil"/>
              <w:bottom w:val="single" w:color="auto" w:sz="12" w:space="0"/>
              <w:right w:val="nil"/>
            </w:tcBorders>
            <w:vAlign w:val="center"/>
          </w:tcPr>
          <w:p>
            <w:pPr>
              <w:pStyle w:val="44"/>
              <w:ind w:firstLine="360"/>
              <w:jc w:val="center"/>
              <w:rPr>
                <w:rFonts w:hint="default" w:eastAsia="宋体"/>
                <w:sz w:val="21"/>
                <w:szCs w:val="21"/>
                <w:lang w:val="en-US" w:eastAsia="zh-CN"/>
              </w:rPr>
            </w:pPr>
            <w:r>
              <w:rPr>
                <w:sz w:val="21"/>
                <w:szCs w:val="21"/>
              </w:rPr>
              <w:t>4</w:t>
            </w:r>
            <w:r>
              <w:rPr>
                <w:rFonts w:hint="eastAsia"/>
                <w:sz w:val="21"/>
                <w:szCs w:val="21"/>
                <w:lang w:val="en-US" w:eastAsia="zh-CN"/>
              </w:rPr>
              <w:t>30</w:t>
            </w:r>
          </w:p>
        </w:tc>
        <w:tc>
          <w:tcPr>
            <w:tcW w:w="1366" w:type="pct"/>
            <w:tcBorders>
              <w:top w:val="nil"/>
              <w:left w:val="nil"/>
              <w:bottom w:val="single" w:color="auto" w:sz="12" w:space="0"/>
              <w:right w:val="nil"/>
            </w:tcBorders>
            <w:vAlign w:val="center"/>
          </w:tcPr>
          <w:p>
            <w:pPr>
              <w:pStyle w:val="44"/>
              <w:ind w:firstLine="360"/>
              <w:jc w:val="center"/>
              <w:rPr>
                <w:rFonts w:hint="default" w:eastAsia="宋体"/>
                <w:sz w:val="21"/>
                <w:szCs w:val="21"/>
                <w:lang w:val="en-US" w:eastAsia="zh-CN"/>
              </w:rPr>
            </w:pPr>
            <w:r>
              <w:rPr>
                <w:rFonts w:hint="eastAsia"/>
                <w:sz w:val="21"/>
                <w:szCs w:val="21"/>
                <w:lang w:val="en-US" w:eastAsia="zh-CN"/>
              </w:rPr>
              <w:t>38.03</w:t>
            </w:r>
          </w:p>
        </w:tc>
        <w:tc>
          <w:tcPr>
            <w:tcW w:w="1438" w:type="pct"/>
            <w:tcBorders>
              <w:top w:val="nil"/>
              <w:left w:val="nil"/>
              <w:bottom w:val="single" w:color="auto" w:sz="12" w:space="0"/>
              <w:right w:val="nil"/>
            </w:tcBorders>
            <w:vAlign w:val="center"/>
          </w:tcPr>
          <w:p>
            <w:pPr>
              <w:pStyle w:val="44"/>
              <w:ind w:firstLine="360"/>
              <w:jc w:val="center"/>
              <w:rPr>
                <w:sz w:val="21"/>
                <w:szCs w:val="21"/>
              </w:rPr>
            </w:pPr>
            <w:r>
              <w:rPr>
                <w:rFonts w:hint="eastAsia" w:ascii="Consolas" w:hAnsi="Consolas" w:eastAsia="Consolas"/>
                <w:color w:val="000000"/>
                <w:sz w:val="22"/>
                <w:szCs w:val="24"/>
                <w:lang w:val="zh-CN"/>
              </w:rPr>
              <w:t>33.59</w:t>
            </w:r>
          </w:p>
        </w:tc>
      </w:tr>
    </w:tbl>
    <w:p>
      <w:pPr>
        <w:adjustRightInd w:val="0"/>
        <w:snapToGrid w:val="0"/>
        <w:spacing w:line="300" w:lineRule="auto"/>
      </w:pPr>
    </w:p>
    <w:p>
      <w:pPr>
        <w:pStyle w:val="4"/>
        <w:rPr>
          <w:lang w:val="en-US"/>
        </w:rPr>
      </w:pPr>
      <w:bookmarkStart w:id="88" w:name="_Toc131283175"/>
      <w:r>
        <w:rPr>
          <w:rFonts w:hint="eastAsia"/>
          <w:lang w:val="en-US"/>
        </w:rPr>
        <w:t>3.</w:t>
      </w:r>
      <w:r>
        <w:rPr>
          <w:lang w:val="en-US"/>
        </w:rPr>
        <w:t>3</w:t>
      </w:r>
      <w:r>
        <w:rPr>
          <w:rFonts w:hint="eastAsia"/>
          <w:lang w:val="en-US"/>
        </w:rPr>
        <w:t>.</w:t>
      </w:r>
      <w:r>
        <w:rPr>
          <w:lang w:val="en-US"/>
        </w:rPr>
        <w:t xml:space="preserve">3 </w:t>
      </w:r>
      <w:r>
        <w:rPr>
          <w:rFonts w:hint="eastAsia"/>
          <w:lang w:val="en-US"/>
        </w:rPr>
        <w:t>实验结果分析</w:t>
      </w:r>
      <w:bookmarkEnd w:id="88"/>
    </w:p>
    <w:p>
      <w:pPr>
        <w:spacing w:line="300" w:lineRule="auto"/>
        <w:rPr>
          <w:rFonts w:eastAsia="黑体"/>
        </w:rPr>
      </w:pPr>
      <w:r>
        <w:rPr>
          <w:rFonts w:eastAsia="黑体"/>
        </w:rPr>
        <w:t xml:space="preserve">3.3.3.1 </w:t>
      </w:r>
      <w:r>
        <w:rPr>
          <w:rFonts w:hint="eastAsia" w:eastAsia="黑体"/>
        </w:rPr>
        <w:t>客观评价指标对比</w:t>
      </w:r>
    </w:p>
    <w:p>
      <w:pPr>
        <w:overflowPunct w:val="0"/>
        <w:adjustRightInd w:val="0"/>
        <w:snapToGrid w:val="0"/>
        <w:spacing w:line="300" w:lineRule="auto"/>
        <w:ind w:firstLine="498" w:firstLineChars="200"/>
      </w:pPr>
      <w:r>
        <w:rPr>
          <w:rFonts w:hint="eastAsia"/>
        </w:rPr>
        <w:t>本文的</w:t>
      </w:r>
      <w:r>
        <w:t>MSInet</w:t>
      </w:r>
      <w:r>
        <w:rPr>
          <w:rFonts w:hint="eastAsia"/>
        </w:rPr>
        <w:t>方法和其它</w:t>
      </w:r>
      <w:r>
        <w:t>13</w:t>
      </w:r>
      <w:r>
        <w:rPr>
          <w:rFonts w:hint="eastAsia"/>
        </w:rPr>
        <w:t>个代表方法进行了客观评价指标比较和主观视觉效果比较。</w:t>
      </w:r>
      <w:r>
        <w:t>13</w:t>
      </w:r>
      <w:r>
        <w:rPr>
          <w:rFonts w:hint="eastAsia"/>
        </w:rPr>
        <w:t>个代表性方法包括: FSRCNN</w:t>
      </w:r>
      <w:r>
        <w:rPr>
          <w:rFonts w:hint="eastAsia"/>
          <w:vertAlign w:val="superscript"/>
        </w:rPr>
        <w:t>[</w:t>
      </w:r>
      <w:r>
        <w:rPr>
          <w:vertAlign w:val="superscript"/>
        </w:rPr>
        <w:t>16</w:t>
      </w:r>
      <w:r>
        <w:rPr>
          <w:rFonts w:hint="eastAsia"/>
          <w:vertAlign w:val="superscript"/>
        </w:rPr>
        <w:t>]</w:t>
      </w:r>
      <w:r>
        <w:rPr>
          <w:rFonts w:hint="eastAsia"/>
        </w:rPr>
        <w:t>、VDSR</w:t>
      </w:r>
      <w:r>
        <w:rPr>
          <w:rFonts w:hint="eastAsia"/>
          <w:vertAlign w:val="superscript"/>
        </w:rPr>
        <w:t>[</w:t>
      </w:r>
      <w:r>
        <w:rPr>
          <w:vertAlign w:val="superscript"/>
        </w:rPr>
        <w:t>17</w:t>
      </w:r>
      <w:r>
        <w:rPr>
          <w:rFonts w:hint="eastAsia"/>
          <w:vertAlign w:val="superscript"/>
        </w:rPr>
        <w:t>]</w:t>
      </w:r>
      <w:r>
        <w:rPr>
          <w:rFonts w:hint="eastAsia"/>
        </w:rPr>
        <w:t>、DRCN</w:t>
      </w:r>
      <w:r>
        <w:rPr>
          <w:rFonts w:hint="eastAsia"/>
          <w:vertAlign w:val="superscript"/>
        </w:rPr>
        <w:t>[</w:t>
      </w:r>
      <w:r>
        <w:rPr>
          <w:vertAlign w:val="superscript"/>
        </w:rPr>
        <w:t>19</w:t>
      </w:r>
      <w:r>
        <w:rPr>
          <w:rFonts w:hint="eastAsia"/>
          <w:vertAlign w:val="superscript"/>
        </w:rPr>
        <w:t>]</w:t>
      </w:r>
      <w:r>
        <w:rPr>
          <w:rFonts w:hint="eastAsia"/>
        </w:rPr>
        <w:t>、LapSRN</w:t>
      </w:r>
      <w:r>
        <w:rPr>
          <w:rFonts w:hint="eastAsia"/>
          <w:vertAlign w:val="superscript"/>
        </w:rPr>
        <w:t>[</w:t>
      </w:r>
      <w:r>
        <w:rPr>
          <w:vertAlign w:val="superscript"/>
        </w:rPr>
        <w:t>21</w:t>
      </w:r>
      <w:r>
        <w:rPr>
          <w:rFonts w:hint="eastAsia"/>
          <w:vertAlign w:val="superscript"/>
        </w:rPr>
        <w:t>]</w:t>
      </w:r>
      <w:r>
        <w:rPr>
          <w:rFonts w:hint="eastAsia"/>
        </w:rPr>
        <w:t>、CARN</w:t>
      </w:r>
      <w:r>
        <w:t>(Cascading Residual Network)</w:t>
      </w:r>
      <w:r>
        <w:rPr>
          <w:rFonts w:hint="eastAsia"/>
          <w:vertAlign w:val="superscript"/>
        </w:rPr>
        <w:t>[</w:t>
      </w:r>
      <w:r>
        <w:rPr>
          <w:vertAlign w:val="superscript"/>
        </w:rPr>
        <w:t>58</w:t>
      </w:r>
      <w:r>
        <w:rPr>
          <w:rFonts w:hint="eastAsia"/>
          <w:vertAlign w:val="superscript"/>
        </w:rPr>
        <w:t>]</w:t>
      </w:r>
      <w:r>
        <w:rPr>
          <w:rFonts w:hint="eastAsia"/>
        </w:rPr>
        <w:t>、MemNet</w:t>
      </w:r>
      <w:r>
        <w:t>(</w:t>
      </w:r>
      <w:r>
        <w:rPr>
          <w:rFonts w:hAnsi="宋体"/>
          <w:szCs w:val="21"/>
        </w:rPr>
        <w:t>A Persistent Memory Network for Image Restoration</w:t>
      </w:r>
      <w:r>
        <w:t>)</w:t>
      </w:r>
      <w:r>
        <w:rPr>
          <w:rFonts w:hint="eastAsia"/>
          <w:vertAlign w:val="superscript"/>
        </w:rPr>
        <w:t>[</w:t>
      </w:r>
      <w:r>
        <w:rPr>
          <w:vertAlign w:val="superscript"/>
        </w:rPr>
        <w:t>57</w:t>
      </w:r>
      <w:r>
        <w:rPr>
          <w:rFonts w:hint="eastAsia"/>
          <w:vertAlign w:val="superscript"/>
        </w:rPr>
        <w:t>]</w:t>
      </w:r>
      <w:r>
        <w:rPr>
          <w:rFonts w:hint="eastAsia"/>
        </w:rPr>
        <w:t>IDN</w:t>
      </w:r>
      <w:r>
        <w:t>(</w:t>
      </w:r>
      <w:r>
        <w:rPr>
          <w:rFonts w:hAnsi="宋体"/>
          <w:szCs w:val="21"/>
        </w:rPr>
        <w:t>Information Distillation Network</w:t>
      </w:r>
      <w:r>
        <w:t>)</w:t>
      </w:r>
      <w:r>
        <w:rPr>
          <w:rFonts w:hint="eastAsia"/>
          <w:vertAlign w:val="superscript"/>
        </w:rPr>
        <w:t>[</w:t>
      </w:r>
      <w:r>
        <w:rPr>
          <w:vertAlign w:val="superscript"/>
        </w:rPr>
        <w:t>69</w:t>
      </w:r>
      <w:r>
        <w:rPr>
          <w:rFonts w:hint="eastAsia"/>
          <w:vertAlign w:val="superscript"/>
        </w:rPr>
        <w:t>]</w:t>
      </w:r>
      <w:r>
        <w:rPr>
          <w:rFonts w:hint="eastAsia"/>
        </w:rPr>
        <w:t>、AWSRN</w:t>
      </w:r>
      <w:r>
        <w:t>(Lightweight Image Super-Resolution with Adaptive Weighted Learning Network)</w:t>
      </w:r>
      <w:r>
        <w:rPr>
          <w:rFonts w:hint="eastAsia"/>
          <w:vertAlign w:val="superscript"/>
        </w:rPr>
        <w:t>[</w:t>
      </w:r>
      <w:r>
        <w:rPr>
          <w:vertAlign w:val="superscript"/>
        </w:rPr>
        <w:t>70</w:t>
      </w:r>
      <w:r>
        <w:rPr>
          <w:rFonts w:hint="eastAsia"/>
          <w:vertAlign w:val="superscript"/>
        </w:rPr>
        <w:t>]</w:t>
      </w:r>
      <w:r>
        <w:rPr>
          <w:rFonts w:hint="eastAsia"/>
        </w:rPr>
        <w:t>、SMSR</w:t>
      </w:r>
      <w:r>
        <w:t xml:space="preserve">(Sparse Mask Super-Resolution </w:t>
      </w:r>
      <w:r>
        <w:rPr>
          <w:rFonts w:hAnsi="宋体"/>
          <w:szCs w:val="21"/>
        </w:rPr>
        <w:t>Network</w:t>
      </w:r>
      <w:r>
        <w:t>)</w:t>
      </w:r>
      <w:r>
        <w:rPr>
          <w:rFonts w:hint="eastAsia"/>
          <w:vertAlign w:val="superscript"/>
        </w:rPr>
        <w:t>[</w:t>
      </w:r>
      <w:r>
        <w:rPr>
          <w:vertAlign w:val="superscript"/>
        </w:rPr>
        <w:t>71</w:t>
      </w:r>
      <w:r>
        <w:rPr>
          <w:rFonts w:hint="eastAsia"/>
          <w:vertAlign w:val="superscript"/>
        </w:rPr>
        <w:t>]</w:t>
      </w:r>
      <w:r>
        <w:rPr>
          <w:rFonts w:hint="eastAsia"/>
        </w:rPr>
        <w:t>、IMDN</w:t>
      </w:r>
      <w:r>
        <w:rPr>
          <w:rFonts w:hint="eastAsia"/>
          <w:vertAlign w:val="superscript"/>
        </w:rPr>
        <w:t>[</w:t>
      </w:r>
      <w:r>
        <w:rPr>
          <w:vertAlign w:val="superscript"/>
        </w:rPr>
        <w:t>27</w:t>
      </w:r>
      <w:r>
        <w:rPr>
          <w:rFonts w:hint="eastAsia"/>
          <w:vertAlign w:val="superscript"/>
        </w:rPr>
        <w:t>]</w:t>
      </w:r>
      <w:r>
        <w:rPr>
          <w:rFonts w:hint="eastAsia"/>
        </w:rPr>
        <w:t>、LAPAR-A</w:t>
      </w:r>
      <w:r>
        <w:rPr>
          <w:rFonts w:hint="eastAsia"/>
          <w:vertAlign w:val="superscript"/>
        </w:rPr>
        <w:t>[</w:t>
      </w:r>
      <w:r>
        <w:rPr>
          <w:vertAlign w:val="superscript"/>
        </w:rPr>
        <w:t>29</w:t>
      </w:r>
      <w:r>
        <w:rPr>
          <w:rFonts w:hint="eastAsia"/>
          <w:vertAlign w:val="superscript"/>
        </w:rPr>
        <w:t>]</w:t>
      </w:r>
      <w:r>
        <w:rPr>
          <w:rFonts w:hint="eastAsia"/>
        </w:rPr>
        <w:t>和RFDN</w:t>
      </w:r>
      <w:r>
        <w:rPr>
          <w:rFonts w:hint="eastAsia"/>
          <w:vertAlign w:val="superscript"/>
        </w:rPr>
        <w:t>[</w:t>
      </w:r>
      <w:r>
        <w:rPr>
          <w:vertAlign w:val="superscript"/>
        </w:rPr>
        <w:t>28</w:t>
      </w:r>
      <w:r>
        <w:rPr>
          <w:rFonts w:hint="eastAsia"/>
          <w:vertAlign w:val="superscript"/>
        </w:rPr>
        <w:t>]</w:t>
      </w:r>
      <w:r>
        <w:rPr>
          <w:rFonts w:hint="eastAsia"/>
        </w:rPr>
        <w:t>。在</w:t>
      </w:r>
      <w:r>
        <w:t>5</w:t>
      </w:r>
      <w:r>
        <w:rPr>
          <w:rFonts w:hint="eastAsia"/>
        </w:rPr>
        <w:t>个标准测试数据集上，采用共同的客观度量标准：平均峰值信噪比(P</w:t>
      </w:r>
      <w:r>
        <w:t>SNR</w:t>
      </w:r>
      <w:r>
        <w:rPr>
          <w:rFonts w:hint="eastAsia"/>
        </w:rPr>
        <w:t>)和结构相似性指数(S</w:t>
      </w:r>
      <w:r>
        <w:t>SIM</w:t>
      </w:r>
      <w:r>
        <w:rPr>
          <w:rFonts w:hint="eastAsia"/>
        </w:rPr>
        <w:t>)，P</w:t>
      </w:r>
      <w:r>
        <w:t>SNR</w:t>
      </w:r>
      <w:r>
        <w:rPr>
          <w:rFonts w:hint="eastAsia"/>
        </w:rPr>
        <w:t>和S</w:t>
      </w:r>
      <w:r>
        <w:t>SIM</w:t>
      </w:r>
      <w:r>
        <w:rPr>
          <w:rFonts w:hint="eastAsia"/>
        </w:rPr>
        <w:t>的值越高，代表超分辨率模型的性能越好。2、3和</w:t>
      </w:r>
      <w:bookmarkStart w:id="89" w:name="_Hlk99742079"/>
      <w:r>
        <w:t>4</w:t>
      </w:r>
      <w:r>
        <w:rPr>
          <w:rFonts w:hint="eastAsia"/>
        </w:rPr>
        <w:t>倍SR的</w:t>
      </w:r>
      <w:bookmarkEnd w:id="89"/>
      <w:r>
        <w:rPr>
          <w:rFonts w:hint="eastAsia"/>
        </w:rPr>
        <w:t>PSNR/SSIM值如表3</w:t>
      </w:r>
      <w:r>
        <w:t>-7</w:t>
      </w:r>
      <w:r>
        <w:rPr>
          <w:rFonts w:hint="eastAsia"/>
        </w:rPr>
        <w:t>、3</w:t>
      </w:r>
      <w:r>
        <w:t>-8</w:t>
      </w:r>
      <w:r>
        <w:rPr>
          <w:rFonts w:hint="eastAsia"/>
        </w:rPr>
        <w:t>、3</w:t>
      </w:r>
      <w:r>
        <w:t>-9</w:t>
      </w:r>
      <w:r>
        <w:rPr>
          <w:rFonts w:hint="eastAsia"/>
        </w:rPr>
        <w:t>、3</w:t>
      </w:r>
      <w:r>
        <w:t>-10</w:t>
      </w:r>
      <w:r>
        <w:rPr>
          <w:rFonts w:hint="eastAsia"/>
        </w:rPr>
        <w:t>、3</w:t>
      </w:r>
      <w:r>
        <w:t>-11</w:t>
      </w:r>
      <w:r>
        <w:rPr>
          <w:rFonts w:hint="eastAsia"/>
        </w:rPr>
        <w:t>和3</w:t>
      </w:r>
      <w:r>
        <w:t>-12</w:t>
      </w:r>
      <w:r>
        <w:rPr>
          <w:rFonts w:hint="eastAsia"/>
        </w:rPr>
        <w:t>所示，其中加粗的值代表每列最优的值，有下划线的值代表每列次优的值。</w:t>
      </w:r>
    </w:p>
    <w:p>
      <w:pPr>
        <w:spacing w:before="195" w:beforeLines="50" w:line="300" w:lineRule="auto"/>
        <w:jc w:val="center"/>
        <w:textAlignment w:val="center"/>
        <w:rPr>
          <w:bCs/>
          <w:sz w:val="21"/>
          <w:szCs w:val="21"/>
        </w:rPr>
      </w:pPr>
      <w:r>
        <w:rPr>
          <w:bCs/>
          <w:sz w:val="21"/>
          <w:szCs w:val="21"/>
        </w:rPr>
        <w:t>表3-7 各种SISR方法</w:t>
      </w:r>
      <w:r>
        <w:rPr>
          <w:rStyle w:val="46"/>
          <w:rFonts w:hint="default"/>
          <w:sz w:val="21"/>
          <w:szCs w:val="21"/>
        </w:rPr>
        <w:t>×</w:t>
      </w:r>
      <w:r>
        <w:rPr>
          <w:bCs/>
          <w:sz w:val="21"/>
          <w:szCs w:val="21"/>
        </w:rPr>
        <w:t>2</w:t>
      </w:r>
      <w:r>
        <w:rPr>
          <w:rFonts w:hint="eastAsia"/>
          <w:bCs/>
          <w:sz w:val="21"/>
          <w:szCs w:val="21"/>
        </w:rPr>
        <w:t>放大倍数下的PSNR值</w:t>
      </w:r>
    </w:p>
    <w:tbl>
      <w:tblPr>
        <w:tblStyle w:val="27"/>
        <w:tblW w:w="4581" w:type="pct"/>
        <w:jc w:val="center"/>
        <w:tblLayout w:type="fixed"/>
        <w:tblCellMar>
          <w:top w:w="0" w:type="dxa"/>
          <w:left w:w="0" w:type="dxa"/>
          <w:bottom w:w="0" w:type="dxa"/>
          <w:right w:w="0" w:type="dxa"/>
        </w:tblCellMar>
      </w:tblPr>
      <w:tblGrid>
        <w:gridCol w:w="999"/>
        <w:gridCol w:w="980"/>
        <w:gridCol w:w="992"/>
        <w:gridCol w:w="714"/>
        <w:gridCol w:w="895"/>
        <w:gridCol w:w="895"/>
        <w:gridCol w:w="1210"/>
        <w:gridCol w:w="1210"/>
      </w:tblGrid>
      <w:tr>
        <w:tblPrEx>
          <w:tblCellMar>
            <w:top w:w="0" w:type="dxa"/>
            <w:left w:w="0" w:type="dxa"/>
            <w:bottom w:w="0" w:type="dxa"/>
            <w:right w:w="0" w:type="dxa"/>
          </w:tblCellMar>
        </w:tblPrEx>
        <w:trPr>
          <w:cantSplit/>
          <w:trHeight w:val="340" w:hRule="atLeast"/>
          <w:jc w:val="center"/>
        </w:trPr>
        <w:tc>
          <w:tcPr>
            <w:tcW w:w="632" w:type="pct"/>
            <w:tcBorders>
              <w:top w:val="single" w:color="auto" w:sz="12" w:space="0"/>
              <w:bottom w:val="single" w:color="auto" w:sz="8" w:space="0"/>
            </w:tcBorders>
            <w:vAlign w:val="center"/>
          </w:tcPr>
          <w:p>
            <w:pPr>
              <w:pStyle w:val="44"/>
              <w:jc w:val="center"/>
              <w:textAlignment w:val="center"/>
              <w:rPr>
                <w:sz w:val="21"/>
                <w:szCs w:val="21"/>
              </w:rPr>
            </w:pPr>
            <w:r>
              <w:rPr>
                <w:rFonts w:hint="eastAsia"/>
                <w:sz w:val="21"/>
                <w:szCs w:val="21"/>
              </w:rPr>
              <w:t>模型</w:t>
            </w:r>
          </w:p>
        </w:tc>
        <w:tc>
          <w:tcPr>
            <w:tcW w:w="620" w:type="pct"/>
            <w:tcBorders>
              <w:top w:val="single" w:color="auto" w:sz="12" w:space="0"/>
              <w:bottom w:val="single" w:color="auto" w:sz="8" w:space="0"/>
            </w:tcBorders>
            <w:vAlign w:val="center"/>
          </w:tcPr>
          <w:p>
            <w:pPr>
              <w:pStyle w:val="44"/>
              <w:jc w:val="center"/>
              <w:textAlignment w:val="center"/>
              <w:rPr>
                <w:sz w:val="21"/>
                <w:szCs w:val="21"/>
              </w:rPr>
            </w:pPr>
            <w:r>
              <w:rPr>
                <w:rFonts w:hint="eastAsia"/>
                <w:sz w:val="21"/>
                <w:szCs w:val="21"/>
              </w:rPr>
              <w:t>参数量(</w:t>
            </w:r>
            <w:r>
              <w:rPr>
                <w:sz w:val="21"/>
                <w:szCs w:val="21"/>
              </w:rPr>
              <w:t>K)</w:t>
            </w:r>
          </w:p>
        </w:tc>
        <w:tc>
          <w:tcPr>
            <w:tcW w:w="628" w:type="pct"/>
            <w:tcBorders>
              <w:top w:val="single" w:color="auto" w:sz="12" w:space="0"/>
              <w:bottom w:val="single" w:color="auto" w:sz="8" w:space="0"/>
            </w:tcBorders>
            <w:vAlign w:val="center"/>
          </w:tcPr>
          <w:p>
            <w:pPr>
              <w:pStyle w:val="44"/>
              <w:jc w:val="center"/>
              <w:textAlignment w:val="center"/>
              <w:rPr>
                <w:sz w:val="21"/>
                <w:szCs w:val="21"/>
              </w:rPr>
            </w:pPr>
            <w:r>
              <w:rPr>
                <w:rFonts w:hint="eastAsia"/>
                <w:sz w:val="21"/>
                <w:szCs w:val="21"/>
              </w:rPr>
              <w:t>计算量(</w:t>
            </w:r>
            <w:r>
              <w:rPr>
                <w:sz w:val="21"/>
                <w:szCs w:val="21"/>
              </w:rPr>
              <w:t>G)</w:t>
            </w:r>
          </w:p>
        </w:tc>
        <w:tc>
          <w:tcPr>
            <w:tcW w:w="452" w:type="pct"/>
            <w:tcBorders>
              <w:top w:val="single" w:color="auto" w:sz="12" w:space="0"/>
              <w:bottom w:val="single" w:color="auto" w:sz="8" w:space="0"/>
            </w:tcBorders>
            <w:vAlign w:val="center"/>
          </w:tcPr>
          <w:p>
            <w:pPr>
              <w:pStyle w:val="44"/>
              <w:jc w:val="center"/>
              <w:textAlignment w:val="center"/>
              <w:rPr>
                <w:sz w:val="21"/>
                <w:szCs w:val="21"/>
              </w:rPr>
            </w:pPr>
            <w:r>
              <w:rPr>
                <w:sz w:val="21"/>
                <w:szCs w:val="21"/>
              </w:rPr>
              <w:t>Set5</w:t>
            </w:r>
          </w:p>
        </w:tc>
        <w:tc>
          <w:tcPr>
            <w:tcW w:w="566" w:type="pct"/>
            <w:tcBorders>
              <w:top w:val="single" w:color="auto" w:sz="12" w:space="0"/>
              <w:bottom w:val="single" w:color="auto" w:sz="8" w:space="0"/>
            </w:tcBorders>
            <w:vAlign w:val="center"/>
          </w:tcPr>
          <w:p>
            <w:pPr>
              <w:pStyle w:val="44"/>
              <w:jc w:val="center"/>
              <w:textAlignment w:val="center"/>
              <w:rPr>
                <w:sz w:val="21"/>
                <w:szCs w:val="21"/>
              </w:rPr>
            </w:pPr>
            <w:r>
              <w:rPr>
                <w:sz w:val="21"/>
                <w:szCs w:val="21"/>
              </w:rPr>
              <w:t>Set14</w:t>
            </w:r>
          </w:p>
        </w:tc>
        <w:tc>
          <w:tcPr>
            <w:tcW w:w="566" w:type="pct"/>
            <w:tcBorders>
              <w:top w:val="single" w:color="auto" w:sz="12" w:space="0"/>
              <w:bottom w:val="single" w:color="auto" w:sz="8" w:space="0"/>
            </w:tcBorders>
            <w:vAlign w:val="center"/>
          </w:tcPr>
          <w:p>
            <w:pPr>
              <w:pStyle w:val="44"/>
              <w:jc w:val="center"/>
              <w:textAlignment w:val="center"/>
              <w:rPr>
                <w:sz w:val="21"/>
                <w:szCs w:val="21"/>
              </w:rPr>
            </w:pPr>
            <w:r>
              <w:rPr>
                <w:sz w:val="21"/>
                <w:szCs w:val="21"/>
              </w:rPr>
              <w:t>B100</w:t>
            </w:r>
          </w:p>
        </w:tc>
        <w:tc>
          <w:tcPr>
            <w:tcW w:w="766" w:type="pct"/>
            <w:tcBorders>
              <w:top w:val="single" w:color="auto" w:sz="12" w:space="0"/>
              <w:bottom w:val="single" w:color="auto" w:sz="8" w:space="0"/>
            </w:tcBorders>
            <w:vAlign w:val="center"/>
          </w:tcPr>
          <w:p>
            <w:pPr>
              <w:pStyle w:val="44"/>
              <w:jc w:val="center"/>
              <w:textAlignment w:val="center"/>
              <w:rPr>
                <w:sz w:val="21"/>
                <w:szCs w:val="21"/>
              </w:rPr>
            </w:pPr>
            <w:r>
              <w:rPr>
                <w:sz w:val="21"/>
                <w:szCs w:val="21"/>
              </w:rPr>
              <w:t>Urban100</w:t>
            </w:r>
          </w:p>
        </w:tc>
        <w:tc>
          <w:tcPr>
            <w:tcW w:w="766" w:type="pct"/>
            <w:tcBorders>
              <w:top w:val="single" w:color="auto" w:sz="12" w:space="0"/>
              <w:bottom w:val="single" w:color="auto" w:sz="8" w:space="0"/>
            </w:tcBorders>
            <w:vAlign w:val="center"/>
          </w:tcPr>
          <w:p>
            <w:pPr>
              <w:pStyle w:val="44"/>
              <w:jc w:val="center"/>
              <w:textAlignment w:val="center"/>
              <w:rPr>
                <w:sz w:val="21"/>
                <w:szCs w:val="21"/>
              </w:rPr>
            </w:pPr>
            <w:r>
              <w:rPr>
                <w:sz w:val="21"/>
                <w:szCs w:val="21"/>
              </w:rPr>
              <w:t>Manga109</w:t>
            </w:r>
          </w:p>
        </w:tc>
      </w:tr>
      <w:tr>
        <w:tblPrEx>
          <w:tblCellMar>
            <w:top w:w="0" w:type="dxa"/>
            <w:left w:w="0" w:type="dxa"/>
            <w:bottom w:w="0" w:type="dxa"/>
            <w:right w:w="0" w:type="dxa"/>
          </w:tblCellMar>
        </w:tblPrEx>
        <w:trPr>
          <w:cantSplit/>
          <w:trHeight w:val="340" w:hRule="atLeast"/>
          <w:jc w:val="center"/>
        </w:trPr>
        <w:tc>
          <w:tcPr>
            <w:tcW w:w="632" w:type="pct"/>
            <w:tcBorders>
              <w:top w:val="single" w:color="auto" w:sz="8" w:space="0"/>
            </w:tcBorders>
            <w:vAlign w:val="center"/>
          </w:tcPr>
          <w:p>
            <w:pPr>
              <w:pStyle w:val="44"/>
              <w:jc w:val="center"/>
              <w:rPr>
                <w:sz w:val="21"/>
                <w:szCs w:val="21"/>
              </w:rPr>
            </w:pPr>
            <w:r>
              <w:rPr>
                <w:sz w:val="21"/>
                <w:szCs w:val="21"/>
              </w:rPr>
              <w:t>SRCNN</w:t>
            </w:r>
          </w:p>
        </w:tc>
        <w:tc>
          <w:tcPr>
            <w:tcW w:w="620" w:type="pct"/>
            <w:tcBorders>
              <w:top w:val="single" w:color="auto" w:sz="8" w:space="0"/>
            </w:tcBorders>
            <w:vAlign w:val="center"/>
          </w:tcPr>
          <w:p>
            <w:pPr>
              <w:pStyle w:val="44"/>
              <w:jc w:val="center"/>
              <w:rPr>
                <w:sz w:val="21"/>
                <w:szCs w:val="21"/>
              </w:rPr>
            </w:pPr>
            <w:r>
              <w:rPr>
                <w:sz w:val="21"/>
                <w:szCs w:val="21"/>
              </w:rPr>
              <w:t>57</w:t>
            </w:r>
          </w:p>
        </w:tc>
        <w:tc>
          <w:tcPr>
            <w:tcW w:w="628" w:type="pct"/>
            <w:tcBorders>
              <w:top w:val="single" w:color="auto" w:sz="8" w:space="0"/>
            </w:tcBorders>
            <w:vAlign w:val="center"/>
          </w:tcPr>
          <w:p>
            <w:pPr>
              <w:pStyle w:val="44"/>
              <w:jc w:val="center"/>
              <w:rPr>
                <w:sz w:val="21"/>
                <w:szCs w:val="21"/>
              </w:rPr>
            </w:pPr>
            <w:r>
              <w:rPr>
                <w:sz w:val="21"/>
                <w:szCs w:val="21"/>
              </w:rPr>
              <w:t>52.7</w:t>
            </w:r>
          </w:p>
        </w:tc>
        <w:tc>
          <w:tcPr>
            <w:tcW w:w="452" w:type="pct"/>
            <w:tcBorders>
              <w:top w:val="single" w:color="auto" w:sz="8" w:space="0"/>
            </w:tcBorders>
            <w:vAlign w:val="center"/>
          </w:tcPr>
          <w:p>
            <w:pPr>
              <w:pStyle w:val="44"/>
              <w:jc w:val="center"/>
              <w:rPr>
                <w:sz w:val="21"/>
                <w:szCs w:val="21"/>
              </w:rPr>
            </w:pPr>
            <w:r>
              <w:rPr>
                <w:sz w:val="21"/>
                <w:szCs w:val="21"/>
              </w:rPr>
              <w:t>36.66</w:t>
            </w:r>
          </w:p>
        </w:tc>
        <w:tc>
          <w:tcPr>
            <w:tcW w:w="566" w:type="pct"/>
            <w:tcBorders>
              <w:top w:val="single" w:color="auto" w:sz="8" w:space="0"/>
            </w:tcBorders>
            <w:vAlign w:val="center"/>
          </w:tcPr>
          <w:p>
            <w:pPr>
              <w:pStyle w:val="44"/>
              <w:jc w:val="center"/>
              <w:rPr>
                <w:sz w:val="21"/>
                <w:szCs w:val="21"/>
              </w:rPr>
            </w:pPr>
            <w:r>
              <w:rPr>
                <w:sz w:val="21"/>
                <w:szCs w:val="21"/>
              </w:rPr>
              <w:t>32.45</w:t>
            </w:r>
          </w:p>
        </w:tc>
        <w:tc>
          <w:tcPr>
            <w:tcW w:w="566" w:type="pct"/>
            <w:tcBorders>
              <w:top w:val="single" w:color="auto" w:sz="8" w:space="0"/>
            </w:tcBorders>
            <w:vAlign w:val="center"/>
          </w:tcPr>
          <w:p>
            <w:pPr>
              <w:pStyle w:val="44"/>
              <w:jc w:val="center"/>
              <w:rPr>
                <w:sz w:val="21"/>
                <w:szCs w:val="21"/>
              </w:rPr>
            </w:pPr>
            <w:r>
              <w:rPr>
                <w:sz w:val="21"/>
                <w:szCs w:val="21"/>
              </w:rPr>
              <w:t>31.36</w:t>
            </w:r>
          </w:p>
        </w:tc>
        <w:tc>
          <w:tcPr>
            <w:tcW w:w="766" w:type="pct"/>
            <w:tcBorders>
              <w:top w:val="single" w:color="auto" w:sz="8" w:space="0"/>
            </w:tcBorders>
            <w:vAlign w:val="center"/>
          </w:tcPr>
          <w:p>
            <w:pPr>
              <w:pStyle w:val="44"/>
              <w:jc w:val="center"/>
              <w:rPr>
                <w:sz w:val="21"/>
                <w:szCs w:val="21"/>
              </w:rPr>
            </w:pPr>
            <w:r>
              <w:rPr>
                <w:sz w:val="21"/>
                <w:szCs w:val="21"/>
              </w:rPr>
              <w:t>29.50</w:t>
            </w:r>
          </w:p>
        </w:tc>
        <w:tc>
          <w:tcPr>
            <w:tcW w:w="766" w:type="pct"/>
            <w:tcBorders>
              <w:top w:val="single" w:color="auto" w:sz="8" w:space="0"/>
            </w:tcBorders>
            <w:vAlign w:val="center"/>
          </w:tcPr>
          <w:p>
            <w:pPr>
              <w:pStyle w:val="44"/>
              <w:jc w:val="center"/>
              <w:rPr>
                <w:sz w:val="21"/>
                <w:szCs w:val="21"/>
              </w:rPr>
            </w:pPr>
            <w:r>
              <w:rPr>
                <w:sz w:val="21"/>
                <w:szCs w:val="21"/>
              </w:rPr>
              <w:t>35.60</w:t>
            </w:r>
          </w:p>
        </w:tc>
      </w:tr>
      <w:tr>
        <w:tblPrEx>
          <w:tblCellMar>
            <w:top w:w="0" w:type="dxa"/>
            <w:left w:w="0" w:type="dxa"/>
            <w:bottom w:w="0" w:type="dxa"/>
            <w:right w:w="0" w:type="dxa"/>
          </w:tblCellMar>
        </w:tblPrEx>
        <w:trPr>
          <w:cantSplit/>
          <w:trHeight w:val="340" w:hRule="atLeast"/>
          <w:jc w:val="center"/>
        </w:trPr>
        <w:tc>
          <w:tcPr>
            <w:tcW w:w="632" w:type="pct"/>
            <w:vAlign w:val="center"/>
          </w:tcPr>
          <w:p>
            <w:pPr>
              <w:pStyle w:val="44"/>
              <w:jc w:val="center"/>
              <w:rPr>
                <w:sz w:val="21"/>
                <w:szCs w:val="21"/>
              </w:rPr>
            </w:pPr>
            <w:r>
              <w:rPr>
                <w:sz w:val="21"/>
                <w:szCs w:val="21"/>
              </w:rPr>
              <w:t>FSRCNN</w:t>
            </w:r>
          </w:p>
        </w:tc>
        <w:tc>
          <w:tcPr>
            <w:tcW w:w="620" w:type="pct"/>
            <w:vAlign w:val="center"/>
          </w:tcPr>
          <w:p>
            <w:pPr>
              <w:pStyle w:val="44"/>
              <w:jc w:val="center"/>
              <w:rPr>
                <w:sz w:val="21"/>
                <w:szCs w:val="21"/>
              </w:rPr>
            </w:pPr>
            <w:r>
              <w:rPr>
                <w:sz w:val="21"/>
                <w:szCs w:val="21"/>
              </w:rPr>
              <w:t>13</w:t>
            </w:r>
          </w:p>
        </w:tc>
        <w:tc>
          <w:tcPr>
            <w:tcW w:w="628" w:type="pct"/>
            <w:vAlign w:val="center"/>
          </w:tcPr>
          <w:p>
            <w:pPr>
              <w:pStyle w:val="44"/>
              <w:jc w:val="center"/>
              <w:rPr>
                <w:sz w:val="21"/>
                <w:szCs w:val="21"/>
              </w:rPr>
            </w:pPr>
            <w:r>
              <w:rPr>
                <w:sz w:val="21"/>
                <w:szCs w:val="21"/>
              </w:rPr>
              <w:t>6.0</w:t>
            </w:r>
          </w:p>
        </w:tc>
        <w:tc>
          <w:tcPr>
            <w:tcW w:w="452" w:type="pct"/>
            <w:vAlign w:val="center"/>
          </w:tcPr>
          <w:p>
            <w:pPr>
              <w:pStyle w:val="44"/>
              <w:jc w:val="center"/>
              <w:rPr>
                <w:sz w:val="21"/>
                <w:szCs w:val="21"/>
              </w:rPr>
            </w:pPr>
            <w:r>
              <w:rPr>
                <w:sz w:val="21"/>
                <w:szCs w:val="21"/>
              </w:rPr>
              <w:t>37.00</w:t>
            </w:r>
          </w:p>
        </w:tc>
        <w:tc>
          <w:tcPr>
            <w:tcW w:w="566" w:type="pct"/>
            <w:vAlign w:val="center"/>
          </w:tcPr>
          <w:p>
            <w:pPr>
              <w:pStyle w:val="44"/>
              <w:jc w:val="center"/>
              <w:rPr>
                <w:sz w:val="21"/>
                <w:szCs w:val="21"/>
              </w:rPr>
            </w:pPr>
            <w:r>
              <w:rPr>
                <w:sz w:val="21"/>
                <w:szCs w:val="21"/>
              </w:rPr>
              <w:t>32.63</w:t>
            </w:r>
          </w:p>
        </w:tc>
        <w:tc>
          <w:tcPr>
            <w:tcW w:w="566" w:type="pct"/>
            <w:vAlign w:val="center"/>
          </w:tcPr>
          <w:p>
            <w:pPr>
              <w:pStyle w:val="44"/>
              <w:jc w:val="center"/>
              <w:rPr>
                <w:sz w:val="21"/>
                <w:szCs w:val="21"/>
              </w:rPr>
            </w:pPr>
            <w:r>
              <w:rPr>
                <w:sz w:val="21"/>
                <w:szCs w:val="21"/>
              </w:rPr>
              <w:t>31.53</w:t>
            </w:r>
          </w:p>
        </w:tc>
        <w:tc>
          <w:tcPr>
            <w:tcW w:w="766" w:type="pct"/>
            <w:vAlign w:val="center"/>
          </w:tcPr>
          <w:p>
            <w:pPr>
              <w:pStyle w:val="44"/>
              <w:jc w:val="center"/>
              <w:rPr>
                <w:sz w:val="21"/>
                <w:szCs w:val="21"/>
              </w:rPr>
            </w:pPr>
            <w:r>
              <w:rPr>
                <w:sz w:val="21"/>
                <w:szCs w:val="21"/>
              </w:rPr>
              <w:t>29.88</w:t>
            </w:r>
          </w:p>
        </w:tc>
        <w:tc>
          <w:tcPr>
            <w:tcW w:w="766" w:type="pct"/>
            <w:vAlign w:val="center"/>
          </w:tcPr>
          <w:p>
            <w:pPr>
              <w:pStyle w:val="44"/>
              <w:jc w:val="center"/>
              <w:rPr>
                <w:sz w:val="21"/>
                <w:szCs w:val="21"/>
              </w:rPr>
            </w:pPr>
            <w:r>
              <w:rPr>
                <w:sz w:val="21"/>
                <w:szCs w:val="21"/>
              </w:rPr>
              <w:t>36.67</w:t>
            </w:r>
          </w:p>
        </w:tc>
      </w:tr>
      <w:tr>
        <w:tblPrEx>
          <w:tblCellMar>
            <w:top w:w="0" w:type="dxa"/>
            <w:left w:w="0" w:type="dxa"/>
            <w:bottom w:w="0" w:type="dxa"/>
            <w:right w:w="0" w:type="dxa"/>
          </w:tblCellMar>
        </w:tblPrEx>
        <w:trPr>
          <w:cantSplit/>
          <w:trHeight w:val="340" w:hRule="atLeast"/>
          <w:jc w:val="center"/>
        </w:trPr>
        <w:tc>
          <w:tcPr>
            <w:tcW w:w="632" w:type="pct"/>
            <w:vAlign w:val="center"/>
          </w:tcPr>
          <w:p>
            <w:pPr>
              <w:pStyle w:val="44"/>
              <w:jc w:val="center"/>
              <w:rPr>
                <w:rFonts w:ascii="Times New Roman" w:hAnsi="Times New Roman" w:eastAsia="宋体" w:cs="Times New Roman"/>
                <w:kern w:val="2"/>
                <w:sz w:val="21"/>
                <w:szCs w:val="21"/>
                <w:lang w:val="en-US" w:eastAsia="zh-CN" w:bidi="ar-SA"/>
              </w:rPr>
            </w:pPr>
            <w:r>
              <w:rPr>
                <w:sz w:val="21"/>
                <w:szCs w:val="21"/>
              </w:rPr>
              <w:t>VDSR</w:t>
            </w:r>
          </w:p>
        </w:tc>
        <w:tc>
          <w:tcPr>
            <w:tcW w:w="620" w:type="pct"/>
            <w:vAlign w:val="center"/>
          </w:tcPr>
          <w:p>
            <w:pPr>
              <w:pStyle w:val="44"/>
              <w:jc w:val="center"/>
              <w:rPr>
                <w:rFonts w:ascii="Times New Roman" w:hAnsi="Times New Roman" w:eastAsia="宋体" w:cs="Times New Roman"/>
                <w:kern w:val="2"/>
                <w:sz w:val="21"/>
                <w:szCs w:val="21"/>
                <w:lang w:val="en-US" w:eastAsia="zh-CN" w:bidi="ar-SA"/>
              </w:rPr>
            </w:pPr>
            <w:r>
              <w:rPr>
                <w:sz w:val="21"/>
                <w:szCs w:val="21"/>
              </w:rPr>
              <w:t>666</w:t>
            </w:r>
          </w:p>
        </w:tc>
        <w:tc>
          <w:tcPr>
            <w:tcW w:w="628" w:type="pct"/>
            <w:vAlign w:val="center"/>
          </w:tcPr>
          <w:p>
            <w:pPr>
              <w:pStyle w:val="44"/>
              <w:jc w:val="center"/>
              <w:rPr>
                <w:rFonts w:ascii="Times New Roman" w:hAnsi="Times New Roman" w:eastAsia="宋体" w:cs="Times New Roman"/>
                <w:kern w:val="2"/>
                <w:sz w:val="21"/>
                <w:szCs w:val="21"/>
                <w:lang w:val="en-US" w:eastAsia="zh-CN" w:bidi="ar-SA"/>
              </w:rPr>
            </w:pPr>
            <w:r>
              <w:rPr>
                <w:sz w:val="21"/>
                <w:szCs w:val="21"/>
              </w:rPr>
              <w:t>612.6</w:t>
            </w:r>
          </w:p>
        </w:tc>
        <w:tc>
          <w:tcPr>
            <w:tcW w:w="452" w:type="pct"/>
            <w:vAlign w:val="center"/>
          </w:tcPr>
          <w:p>
            <w:pPr>
              <w:pStyle w:val="44"/>
              <w:jc w:val="center"/>
              <w:rPr>
                <w:rFonts w:ascii="Times New Roman" w:hAnsi="Times New Roman" w:eastAsia="宋体" w:cs="Times New Roman"/>
                <w:kern w:val="2"/>
                <w:sz w:val="21"/>
                <w:szCs w:val="21"/>
                <w:lang w:val="en-US" w:eastAsia="zh-CN" w:bidi="ar-SA"/>
              </w:rPr>
            </w:pPr>
            <w:r>
              <w:rPr>
                <w:sz w:val="21"/>
                <w:szCs w:val="21"/>
              </w:rPr>
              <w:t>37.53</w:t>
            </w:r>
          </w:p>
        </w:tc>
        <w:tc>
          <w:tcPr>
            <w:tcW w:w="566" w:type="pct"/>
            <w:vAlign w:val="center"/>
          </w:tcPr>
          <w:p>
            <w:pPr>
              <w:pStyle w:val="44"/>
              <w:jc w:val="center"/>
              <w:rPr>
                <w:rFonts w:ascii="Times New Roman" w:hAnsi="Times New Roman" w:eastAsia="宋体" w:cs="Times New Roman"/>
                <w:kern w:val="2"/>
                <w:sz w:val="21"/>
                <w:szCs w:val="21"/>
                <w:lang w:val="en-US" w:eastAsia="zh-CN" w:bidi="ar-SA"/>
              </w:rPr>
            </w:pPr>
            <w:r>
              <w:rPr>
                <w:sz w:val="21"/>
                <w:szCs w:val="21"/>
              </w:rPr>
              <w:t>33.03</w:t>
            </w:r>
          </w:p>
        </w:tc>
        <w:tc>
          <w:tcPr>
            <w:tcW w:w="566" w:type="pct"/>
            <w:vAlign w:val="center"/>
          </w:tcPr>
          <w:p>
            <w:pPr>
              <w:pStyle w:val="44"/>
              <w:jc w:val="center"/>
              <w:rPr>
                <w:rFonts w:ascii="Times New Roman" w:hAnsi="Times New Roman" w:eastAsia="宋体" w:cs="Times New Roman"/>
                <w:kern w:val="2"/>
                <w:sz w:val="21"/>
                <w:szCs w:val="21"/>
                <w:lang w:val="en-US" w:eastAsia="zh-CN" w:bidi="ar-SA"/>
              </w:rPr>
            </w:pPr>
            <w:r>
              <w:rPr>
                <w:sz w:val="21"/>
                <w:szCs w:val="21"/>
              </w:rPr>
              <w:t>31.90</w:t>
            </w:r>
          </w:p>
        </w:tc>
        <w:tc>
          <w:tcPr>
            <w:tcW w:w="766" w:type="pct"/>
            <w:vAlign w:val="center"/>
          </w:tcPr>
          <w:p>
            <w:pPr>
              <w:pStyle w:val="44"/>
              <w:jc w:val="center"/>
              <w:rPr>
                <w:rFonts w:ascii="Times New Roman" w:hAnsi="Times New Roman" w:eastAsia="宋体" w:cs="Times New Roman"/>
                <w:kern w:val="2"/>
                <w:sz w:val="21"/>
                <w:szCs w:val="21"/>
                <w:lang w:val="en-US" w:eastAsia="zh-CN" w:bidi="ar-SA"/>
              </w:rPr>
            </w:pPr>
            <w:r>
              <w:rPr>
                <w:sz w:val="21"/>
                <w:szCs w:val="21"/>
              </w:rPr>
              <w:t>30.76</w:t>
            </w:r>
          </w:p>
        </w:tc>
        <w:tc>
          <w:tcPr>
            <w:tcW w:w="766" w:type="pct"/>
            <w:vAlign w:val="center"/>
          </w:tcPr>
          <w:p>
            <w:pPr>
              <w:pStyle w:val="44"/>
              <w:jc w:val="center"/>
              <w:rPr>
                <w:rFonts w:ascii="Times New Roman" w:hAnsi="Times New Roman" w:eastAsia="宋体" w:cs="Times New Roman"/>
                <w:kern w:val="2"/>
                <w:sz w:val="21"/>
                <w:szCs w:val="21"/>
                <w:lang w:val="en-US" w:eastAsia="zh-CN" w:bidi="ar-SA"/>
              </w:rPr>
            </w:pPr>
            <w:r>
              <w:rPr>
                <w:sz w:val="21"/>
                <w:szCs w:val="21"/>
              </w:rPr>
              <w:t>37.22</w:t>
            </w:r>
          </w:p>
        </w:tc>
      </w:tr>
      <w:tr>
        <w:tblPrEx>
          <w:tblCellMar>
            <w:top w:w="0" w:type="dxa"/>
            <w:left w:w="0" w:type="dxa"/>
            <w:bottom w:w="0" w:type="dxa"/>
            <w:right w:w="0" w:type="dxa"/>
          </w:tblCellMar>
        </w:tblPrEx>
        <w:trPr>
          <w:cantSplit/>
          <w:trHeight w:val="340" w:hRule="atLeast"/>
          <w:jc w:val="center"/>
        </w:trPr>
        <w:tc>
          <w:tcPr>
            <w:tcW w:w="632" w:type="pct"/>
            <w:vAlign w:val="center"/>
          </w:tcPr>
          <w:p>
            <w:pPr>
              <w:pStyle w:val="44"/>
              <w:jc w:val="center"/>
              <w:rPr>
                <w:rFonts w:ascii="Times New Roman" w:hAnsi="Times New Roman" w:eastAsia="宋体" w:cs="Times New Roman"/>
                <w:kern w:val="2"/>
                <w:sz w:val="21"/>
                <w:szCs w:val="21"/>
                <w:lang w:val="en-US" w:eastAsia="zh-CN" w:bidi="ar-SA"/>
              </w:rPr>
            </w:pPr>
            <w:r>
              <w:rPr>
                <w:sz w:val="21"/>
                <w:szCs w:val="21"/>
              </w:rPr>
              <w:t>DRCN</w:t>
            </w:r>
          </w:p>
        </w:tc>
        <w:tc>
          <w:tcPr>
            <w:tcW w:w="620" w:type="pct"/>
            <w:vAlign w:val="center"/>
          </w:tcPr>
          <w:p>
            <w:pPr>
              <w:pStyle w:val="44"/>
              <w:jc w:val="center"/>
              <w:rPr>
                <w:rFonts w:ascii="Times New Roman" w:hAnsi="Times New Roman" w:eastAsia="宋体" w:cs="Times New Roman"/>
                <w:kern w:val="2"/>
                <w:sz w:val="21"/>
                <w:szCs w:val="21"/>
                <w:lang w:val="en-US" w:eastAsia="zh-CN" w:bidi="ar-SA"/>
              </w:rPr>
            </w:pPr>
            <w:r>
              <w:rPr>
                <w:sz w:val="21"/>
                <w:szCs w:val="21"/>
              </w:rPr>
              <w:t>1774</w:t>
            </w:r>
          </w:p>
        </w:tc>
        <w:tc>
          <w:tcPr>
            <w:tcW w:w="628" w:type="pct"/>
            <w:vAlign w:val="center"/>
          </w:tcPr>
          <w:p>
            <w:pPr>
              <w:pStyle w:val="44"/>
              <w:jc w:val="center"/>
              <w:rPr>
                <w:rFonts w:ascii="Times New Roman" w:hAnsi="Times New Roman" w:eastAsia="宋体" w:cs="Times New Roman"/>
                <w:kern w:val="2"/>
                <w:sz w:val="21"/>
                <w:szCs w:val="21"/>
                <w:lang w:val="en-US" w:eastAsia="zh-CN" w:bidi="ar-SA"/>
              </w:rPr>
            </w:pPr>
            <w:r>
              <w:rPr>
                <w:sz w:val="21"/>
                <w:szCs w:val="21"/>
              </w:rPr>
              <w:t>9788.7</w:t>
            </w:r>
          </w:p>
        </w:tc>
        <w:tc>
          <w:tcPr>
            <w:tcW w:w="452" w:type="pct"/>
            <w:vAlign w:val="center"/>
          </w:tcPr>
          <w:p>
            <w:pPr>
              <w:pStyle w:val="44"/>
              <w:jc w:val="center"/>
              <w:rPr>
                <w:rFonts w:ascii="Times New Roman" w:hAnsi="Times New Roman" w:eastAsia="宋体" w:cs="Times New Roman"/>
                <w:kern w:val="2"/>
                <w:sz w:val="21"/>
                <w:szCs w:val="21"/>
                <w:lang w:val="en-US" w:eastAsia="zh-CN" w:bidi="ar-SA"/>
              </w:rPr>
            </w:pPr>
            <w:r>
              <w:rPr>
                <w:sz w:val="21"/>
                <w:szCs w:val="21"/>
              </w:rPr>
              <w:t>37.63</w:t>
            </w:r>
          </w:p>
        </w:tc>
        <w:tc>
          <w:tcPr>
            <w:tcW w:w="566" w:type="pct"/>
            <w:vAlign w:val="center"/>
          </w:tcPr>
          <w:p>
            <w:pPr>
              <w:pStyle w:val="44"/>
              <w:jc w:val="center"/>
              <w:rPr>
                <w:rFonts w:ascii="Times New Roman" w:hAnsi="Times New Roman" w:eastAsia="宋体" w:cs="Times New Roman"/>
                <w:kern w:val="2"/>
                <w:sz w:val="21"/>
                <w:szCs w:val="21"/>
                <w:lang w:val="en-US" w:eastAsia="zh-CN" w:bidi="ar-SA"/>
              </w:rPr>
            </w:pPr>
            <w:r>
              <w:rPr>
                <w:sz w:val="21"/>
                <w:szCs w:val="21"/>
              </w:rPr>
              <w:t>33.04</w:t>
            </w:r>
          </w:p>
        </w:tc>
        <w:tc>
          <w:tcPr>
            <w:tcW w:w="566" w:type="pct"/>
            <w:vAlign w:val="center"/>
          </w:tcPr>
          <w:p>
            <w:pPr>
              <w:pStyle w:val="44"/>
              <w:jc w:val="center"/>
              <w:rPr>
                <w:rFonts w:ascii="Times New Roman" w:hAnsi="Times New Roman" w:eastAsia="宋体" w:cs="Times New Roman"/>
                <w:kern w:val="2"/>
                <w:sz w:val="21"/>
                <w:szCs w:val="21"/>
                <w:lang w:val="en-US" w:eastAsia="zh-CN" w:bidi="ar-SA"/>
              </w:rPr>
            </w:pPr>
            <w:r>
              <w:rPr>
                <w:sz w:val="21"/>
                <w:szCs w:val="21"/>
              </w:rPr>
              <w:t>31.85</w:t>
            </w:r>
          </w:p>
        </w:tc>
        <w:tc>
          <w:tcPr>
            <w:tcW w:w="766" w:type="pct"/>
            <w:vAlign w:val="center"/>
          </w:tcPr>
          <w:p>
            <w:pPr>
              <w:pStyle w:val="44"/>
              <w:jc w:val="center"/>
              <w:rPr>
                <w:rFonts w:ascii="Times New Roman" w:hAnsi="Times New Roman" w:eastAsia="宋体" w:cs="Times New Roman"/>
                <w:kern w:val="2"/>
                <w:sz w:val="21"/>
                <w:szCs w:val="21"/>
                <w:lang w:val="en-US" w:eastAsia="zh-CN" w:bidi="ar-SA"/>
              </w:rPr>
            </w:pPr>
            <w:r>
              <w:rPr>
                <w:sz w:val="21"/>
                <w:szCs w:val="21"/>
              </w:rPr>
              <w:t>30.75</w:t>
            </w:r>
          </w:p>
        </w:tc>
        <w:tc>
          <w:tcPr>
            <w:tcW w:w="766" w:type="pct"/>
            <w:vAlign w:val="center"/>
          </w:tcPr>
          <w:p>
            <w:pPr>
              <w:pStyle w:val="44"/>
              <w:jc w:val="center"/>
              <w:rPr>
                <w:rFonts w:ascii="Times New Roman" w:hAnsi="Times New Roman" w:eastAsia="宋体" w:cs="Times New Roman"/>
                <w:kern w:val="2"/>
                <w:sz w:val="21"/>
                <w:szCs w:val="21"/>
                <w:lang w:val="en-US" w:eastAsia="zh-CN" w:bidi="ar-SA"/>
              </w:rPr>
            </w:pPr>
            <w:r>
              <w:rPr>
                <w:sz w:val="21"/>
                <w:szCs w:val="21"/>
              </w:rPr>
              <w:t>37.55</w:t>
            </w:r>
          </w:p>
        </w:tc>
      </w:tr>
      <w:tr>
        <w:tblPrEx>
          <w:tblCellMar>
            <w:top w:w="0" w:type="dxa"/>
            <w:left w:w="0" w:type="dxa"/>
            <w:bottom w:w="0" w:type="dxa"/>
            <w:right w:w="0" w:type="dxa"/>
          </w:tblCellMar>
        </w:tblPrEx>
        <w:trPr>
          <w:cantSplit/>
          <w:trHeight w:val="340" w:hRule="atLeast"/>
          <w:jc w:val="center"/>
        </w:trPr>
        <w:tc>
          <w:tcPr>
            <w:tcW w:w="632" w:type="pct"/>
            <w:vAlign w:val="center"/>
          </w:tcPr>
          <w:p>
            <w:pPr>
              <w:pStyle w:val="44"/>
              <w:jc w:val="center"/>
              <w:rPr>
                <w:rFonts w:ascii="Times New Roman" w:hAnsi="Times New Roman" w:eastAsia="宋体" w:cs="Times New Roman"/>
                <w:kern w:val="2"/>
                <w:sz w:val="21"/>
                <w:szCs w:val="21"/>
                <w:lang w:val="en-US" w:eastAsia="zh-CN" w:bidi="ar-SA"/>
              </w:rPr>
            </w:pPr>
            <w:r>
              <w:rPr>
                <w:sz w:val="21"/>
                <w:szCs w:val="21"/>
              </w:rPr>
              <w:t>LapSRN</w:t>
            </w:r>
          </w:p>
        </w:tc>
        <w:tc>
          <w:tcPr>
            <w:tcW w:w="620" w:type="pct"/>
            <w:vAlign w:val="center"/>
          </w:tcPr>
          <w:p>
            <w:pPr>
              <w:pStyle w:val="44"/>
              <w:jc w:val="center"/>
              <w:rPr>
                <w:rFonts w:ascii="Times New Roman" w:hAnsi="Times New Roman" w:eastAsia="宋体" w:cs="Times New Roman"/>
                <w:kern w:val="2"/>
                <w:sz w:val="21"/>
                <w:szCs w:val="21"/>
                <w:lang w:val="en-US" w:eastAsia="zh-CN" w:bidi="ar-SA"/>
              </w:rPr>
            </w:pPr>
            <w:r>
              <w:rPr>
                <w:sz w:val="21"/>
                <w:szCs w:val="21"/>
              </w:rPr>
              <w:t>813</w:t>
            </w:r>
          </w:p>
        </w:tc>
        <w:tc>
          <w:tcPr>
            <w:tcW w:w="628" w:type="pct"/>
            <w:vAlign w:val="center"/>
          </w:tcPr>
          <w:p>
            <w:pPr>
              <w:pStyle w:val="44"/>
              <w:jc w:val="center"/>
              <w:rPr>
                <w:rFonts w:ascii="Times New Roman" w:hAnsi="Times New Roman" w:eastAsia="宋体" w:cs="Times New Roman"/>
                <w:kern w:val="2"/>
                <w:sz w:val="21"/>
                <w:szCs w:val="21"/>
                <w:lang w:val="en-US" w:eastAsia="zh-CN" w:bidi="ar-SA"/>
              </w:rPr>
            </w:pPr>
            <w:r>
              <w:rPr>
                <w:sz w:val="21"/>
                <w:szCs w:val="21"/>
              </w:rPr>
              <w:t>29.9</w:t>
            </w:r>
          </w:p>
        </w:tc>
        <w:tc>
          <w:tcPr>
            <w:tcW w:w="452" w:type="pct"/>
            <w:vAlign w:val="center"/>
          </w:tcPr>
          <w:p>
            <w:pPr>
              <w:pStyle w:val="44"/>
              <w:jc w:val="center"/>
              <w:rPr>
                <w:rFonts w:ascii="Times New Roman" w:hAnsi="Times New Roman" w:eastAsia="宋体" w:cs="Times New Roman"/>
                <w:kern w:val="2"/>
                <w:sz w:val="21"/>
                <w:szCs w:val="21"/>
                <w:lang w:val="en-US" w:eastAsia="zh-CN" w:bidi="ar-SA"/>
              </w:rPr>
            </w:pPr>
            <w:r>
              <w:rPr>
                <w:sz w:val="21"/>
                <w:szCs w:val="21"/>
              </w:rPr>
              <w:t>37.52</w:t>
            </w:r>
          </w:p>
        </w:tc>
        <w:tc>
          <w:tcPr>
            <w:tcW w:w="566" w:type="pct"/>
            <w:vAlign w:val="center"/>
          </w:tcPr>
          <w:p>
            <w:pPr>
              <w:pStyle w:val="44"/>
              <w:jc w:val="center"/>
              <w:rPr>
                <w:rFonts w:ascii="Times New Roman" w:hAnsi="Times New Roman" w:eastAsia="宋体" w:cs="Times New Roman"/>
                <w:kern w:val="2"/>
                <w:sz w:val="21"/>
                <w:szCs w:val="21"/>
                <w:lang w:val="en-US" w:eastAsia="zh-CN" w:bidi="ar-SA"/>
              </w:rPr>
            </w:pPr>
            <w:r>
              <w:rPr>
                <w:sz w:val="21"/>
                <w:szCs w:val="21"/>
              </w:rPr>
              <w:t>33.08</w:t>
            </w:r>
          </w:p>
        </w:tc>
        <w:tc>
          <w:tcPr>
            <w:tcW w:w="566" w:type="pct"/>
            <w:vAlign w:val="center"/>
          </w:tcPr>
          <w:p>
            <w:pPr>
              <w:pStyle w:val="44"/>
              <w:jc w:val="center"/>
              <w:rPr>
                <w:rFonts w:ascii="Times New Roman" w:hAnsi="Times New Roman" w:eastAsia="宋体" w:cs="Times New Roman"/>
                <w:kern w:val="2"/>
                <w:sz w:val="21"/>
                <w:szCs w:val="21"/>
                <w:lang w:val="en-US" w:eastAsia="zh-CN" w:bidi="ar-SA"/>
              </w:rPr>
            </w:pPr>
            <w:r>
              <w:rPr>
                <w:sz w:val="21"/>
                <w:szCs w:val="21"/>
              </w:rPr>
              <w:t>31.80</w:t>
            </w:r>
          </w:p>
        </w:tc>
        <w:tc>
          <w:tcPr>
            <w:tcW w:w="766" w:type="pct"/>
            <w:vAlign w:val="center"/>
          </w:tcPr>
          <w:p>
            <w:pPr>
              <w:pStyle w:val="44"/>
              <w:jc w:val="center"/>
              <w:rPr>
                <w:rFonts w:ascii="Times New Roman" w:hAnsi="Times New Roman" w:eastAsia="宋体" w:cs="Times New Roman"/>
                <w:kern w:val="2"/>
                <w:sz w:val="21"/>
                <w:szCs w:val="21"/>
                <w:lang w:val="en-US" w:eastAsia="zh-CN" w:bidi="ar-SA"/>
              </w:rPr>
            </w:pPr>
            <w:r>
              <w:rPr>
                <w:sz w:val="21"/>
                <w:szCs w:val="21"/>
              </w:rPr>
              <w:t>30.41</w:t>
            </w:r>
          </w:p>
        </w:tc>
        <w:tc>
          <w:tcPr>
            <w:tcW w:w="766" w:type="pct"/>
            <w:vAlign w:val="center"/>
          </w:tcPr>
          <w:p>
            <w:pPr>
              <w:pStyle w:val="44"/>
              <w:jc w:val="center"/>
              <w:rPr>
                <w:rFonts w:ascii="Times New Roman" w:hAnsi="Times New Roman" w:eastAsia="宋体" w:cs="Times New Roman"/>
                <w:kern w:val="2"/>
                <w:sz w:val="21"/>
                <w:szCs w:val="21"/>
                <w:lang w:val="en-US" w:eastAsia="zh-CN" w:bidi="ar-SA"/>
              </w:rPr>
            </w:pPr>
            <w:r>
              <w:rPr>
                <w:sz w:val="21"/>
                <w:szCs w:val="21"/>
              </w:rPr>
              <w:t>37.27</w:t>
            </w:r>
          </w:p>
        </w:tc>
      </w:tr>
      <w:tr>
        <w:tblPrEx>
          <w:tblCellMar>
            <w:top w:w="0" w:type="dxa"/>
            <w:left w:w="0" w:type="dxa"/>
            <w:bottom w:w="0" w:type="dxa"/>
            <w:right w:w="0" w:type="dxa"/>
          </w:tblCellMar>
        </w:tblPrEx>
        <w:trPr>
          <w:cantSplit/>
          <w:trHeight w:val="340" w:hRule="atLeast"/>
          <w:jc w:val="center"/>
        </w:trPr>
        <w:tc>
          <w:tcPr>
            <w:tcW w:w="632" w:type="pct"/>
            <w:vAlign w:val="center"/>
          </w:tcPr>
          <w:p>
            <w:pPr>
              <w:pStyle w:val="44"/>
              <w:jc w:val="center"/>
              <w:rPr>
                <w:rFonts w:ascii="Times New Roman" w:hAnsi="Times New Roman" w:eastAsia="宋体" w:cs="Times New Roman"/>
                <w:kern w:val="2"/>
                <w:sz w:val="21"/>
                <w:szCs w:val="21"/>
                <w:lang w:val="en-US" w:eastAsia="zh-CN" w:bidi="ar-SA"/>
              </w:rPr>
            </w:pPr>
            <w:r>
              <w:rPr>
                <w:sz w:val="21"/>
                <w:szCs w:val="21"/>
              </w:rPr>
              <w:t>CARN</w:t>
            </w:r>
          </w:p>
        </w:tc>
        <w:tc>
          <w:tcPr>
            <w:tcW w:w="620" w:type="pct"/>
            <w:vAlign w:val="center"/>
          </w:tcPr>
          <w:p>
            <w:pPr>
              <w:pStyle w:val="44"/>
              <w:jc w:val="center"/>
              <w:rPr>
                <w:rFonts w:ascii="Times New Roman" w:hAnsi="Times New Roman" w:eastAsia="宋体" w:cs="Times New Roman"/>
                <w:kern w:val="2"/>
                <w:sz w:val="21"/>
                <w:szCs w:val="21"/>
                <w:lang w:val="en-US" w:eastAsia="zh-CN" w:bidi="ar-SA"/>
              </w:rPr>
            </w:pPr>
            <w:r>
              <w:rPr>
                <w:sz w:val="21"/>
                <w:szCs w:val="21"/>
              </w:rPr>
              <w:t>1592</w:t>
            </w:r>
          </w:p>
        </w:tc>
        <w:tc>
          <w:tcPr>
            <w:tcW w:w="628" w:type="pct"/>
            <w:vAlign w:val="center"/>
          </w:tcPr>
          <w:p>
            <w:pPr>
              <w:pStyle w:val="44"/>
              <w:jc w:val="center"/>
              <w:rPr>
                <w:rFonts w:ascii="Times New Roman" w:hAnsi="Times New Roman" w:eastAsia="宋体" w:cs="Times New Roman"/>
                <w:kern w:val="2"/>
                <w:sz w:val="21"/>
                <w:szCs w:val="21"/>
                <w:lang w:val="en-US" w:eastAsia="zh-CN" w:bidi="ar-SA"/>
              </w:rPr>
            </w:pPr>
            <w:r>
              <w:rPr>
                <w:sz w:val="21"/>
                <w:szCs w:val="21"/>
              </w:rPr>
              <w:t>222.8</w:t>
            </w:r>
          </w:p>
        </w:tc>
        <w:tc>
          <w:tcPr>
            <w:tcW w:w="452" w:type="pct"/>
            <w:vAlign w:val="center"/>
          </w:tcPr>
          <w:p>
            <w:pPr>
              <w:pStyle w:val="44"/>
              <w:jc w:val="center"/>
              <w:rPr>
                <w:rFonts w:ascii="Times New Roman" w:hAnsi="Times New Roman" w:eastAsia="宋体" w:cs="Times New Roman"/>
                <w:kern w:val="2"/>
                <w:sz w:val="21"/>
                <w:szCs w:val="21"/>
                <w:lang w:val="en-US" w:eastAsia="zh-CN" w:bidi="ar-SA"/>
              </w:rPr>
            </w:pPr>
            <w:r>
              <w:rPr>
                <w:sz w:val="21"/>
                <w:szCs w:val="21"/>
              </w:rPr>
              <w:t>37.76</w:t>
            </w:r>
          </w:p>
        </w:tc>
        <w:tc>
          <w:tcPr>
            <w:tcW w:w="566" w:type="pct"/>
            <w:vAlign w:val="center"/>
          </w:tcPr>
          <w:p>
            <w:pPr>
              <w:pStyle w:val="44"/>
              <w:jc w:val="center"/>
              <w:rPr>
                <w:rFonts w:ascii="Times New Roman" w:hAnsi="Times New Roman" w:eastAsia="宋体" w:cs="Times New Roman"/>
                <w:kern w:val="2"/>
                <w:sz w:val="21"/>
                <w:szCs w:val="21"/>
                <w:lang w:val="en-US" w:eastAsia="zh-CN" w:bidi="ar-SA"/>
              </w:rPr>
            </w:pPr>
            <w:r>
              <w:rPr>
                <w:sz w:val="21"/>
                <w:szCs w:val="21"/>
              </w:rPr>
              <w:t>33.52</w:t>
            </w:r>
          </w:p>
        </w:tc>
        <w:tc>
          <w:tcPr>
            <w:tcW w:w="566" w:type="pct"/>
            <w:vAlign w:val="center"/>
          </w:tcPr>
          <w:p>
            <w:pPr>
              <w:pStyle w:val="44"/>
              <w:jc w:val="center"/>
              <w:rPr>
                <w:rFonts w:ascii="Times New Roman" w:hAnsi="Times New Roman" w:eastAsia="宋体" w:cs="Times New Roman"/>
                <w:kern w:val="2"/>
                <w:sz w:val="21"/>
                <w:szCs w:val="21"/>
                <w:lang w:val="en-US" w:eastAsia="zh-CN" w:bidi="ar-SA"/>
              </w:rPr>
            </w:pPr>
            <w:r>
              <w:rPr>
                <w:sz w:val="21"/>
                <w:szCs w:val="21"/>
              </w:rPr>
              <w:t>32.09</w:t>
            </w:r>
          </w:p>
        </w:tc>
        <w:tc>
          <w:tcPr>
            <w:tcW w:w="766" w:type="pct"/>
            <w:vAlign w:val="center"/>
          </w:tcPr>
          <w:p>
            <w:pPr>
              <w:pStyle w:val="44"/>
              <w:jc w:val="center"/>
              <w:rPr>
                <w:rFonts w:ascii="Times New Roman" w:hAnsi="Times New Roman" w:eastAsia="宋体" w:cs="Times New Roman"/>
                <w:kern w:val="2"/>
                <w:sz w:val="21"/>
                <w:szCs w:val="21"/>
                <w:lang w:val="en-US" w:eastAsia="zh-CN" w:bidi="ar-SA"/>
              </w:rPr>
            </w:pPr>
            <w:r>
              <w:rPr>
                <w:sz w:val="21"/>
                <w:szCs w:val="21"/>
              </w:rPr>
              <w:t>31.92</w:t>
            </w:r>
          </w:p>
        </w:tc>
        <w:tc>
          <w:tcPr>
            <w:tcW w:w="766" w:type="pct"/>
            <w:vAlign w:val="center"/>
          </w:tcPr>
          <w:p>
            <w:pPr>
              <w:pStyle w:val="44"/>
              <w:jc w:val="center"/>
              <w:rPr>
                <w:rFonts w:ascii="Times New Roman" w:hAnsi="Times New Roman" w:eastAsia="宋体" w:cs="Times New Roman"/>
                <w:kern w:val="2"/>
                <w:sz w:val="21"/>
                <w:szCs w:val="21"/>
                <w:lang w:val="en-US" w:eastAsia="zh-CN" w:bidi="ar-SA"/>
              </w:rPr>
            </w:pPr>
            <w:r>
              <w:rPr>
                <w:sz w:val="21"/>
                <w:szCs w:val="21"/>
              </w:rPr>
              <w:t>38.36</w:t>
            </w:r>
          </w:p>
        </w:tc>
      </w:tr>
      <w:tr>
        <w:tblPrEx>
          <w:tblCellMar>
            <w:top w:w="0" w:type="dxa"/>
            <w:left w:w="0" w:type="dxa"/>
            <w:bottom w:w="0" w:type="dxa"/>
            <w:right w:w="0" w:type="dxa"/>
          </w:tblCellMar>
        </w:tblPrEx>
        <w:trPr>
          <w:cantSplit/>
          <w:trHeight w:val="340" w:hRule="atLeast"/>
          <w:jc w:val="center"/>
        </w:trPr>
        <w:tc>
          <w:tcPr>
            <w:tcW w:w="632" w:type="pct"/>
            <w:vAlign w:val="center"/>
          </w:tcPr>
          <w:p>
            <w:pPr>
              <w:pStyle w:val="44"/>
              <w:jc w:val="center"/>
              <w:rPr>
                <w:rFonts w:ascii="Times New Roman" w:hAnsi="Times New Roman" w:eastAsia="宋体" w:cs="Times New Roman"/>
                <w:kern w:val="2"/>
                <w:sz w:val="21"/>
                <w:szCs w:val="21"/>
                <w:lang w:val="en-US" w:eastAsia="zh-CN" w:bidi="ar-SA"/>
              </w:rPr>
            </w:pPr>
            <w:r>
              <w:rPr>
                <w:sz w:val="21"/>
                <w:szCs w:val="21"/>
              </w:rPr>
              <w:t>MemNet</w:t>
            </w:r>
          </w:p>
        </w:tc>
        <w:tc>
          <w:tcPr>
            <w:tcW w:w="620" w:type="pct"/>
            <w:vAlign w:val="center"/>
          </w:tcPr>
          <w:p>
            <w:pPr>
              <w:pStyle w:val="44"/>
              <w:jc w:val="center"/>
              <w:rPr>
                <w:rFonts w:ascii="Times New Roman" w:hAnsi="Times New Roman" w:eastAsia="宋体" w:cs="Times New Roman"/>
                <w:kern w:val="2"/>
                <w:sz w:val="21"/>
                <w:szCs w:val="21"/>
                <w:lang w:val="en-US" w:eastAsia="zh-CN" w:bidi="ar-SA"/>
              </w:rPr>
            </w:pPr>
            <w:r>
              <w:rPr>
                <w:sz w:val="21"/>
                <w:szCs w:val="21"/>
              </w:rPr>
              <w:t>678</w:t>
            </w:r>
          </w:p>
        </w:tc>
        <w:tc>
          <w:tcPr>
            <w:tcW w:w="628" w:type="pct"/>
            <w:vAlign w:val="center"/>
          </w:tcPr>
          <w:p>
            <w:pPr>
              <w:pStyle w:val="44"/>
              <w:jc w:val="center"/>
              <w:rPr>
                <w:rFonts w:ascii="Times New Roman" w:hAnsi="Times New Roman" w:eastAsia="宋体" w:cs="Times New Roman"/>
                <w:kern w:val="2"/>
                <w:sz w:val="21"/>
                <w:szCs w:val="21"/>
                <w:lang w:val="en-US" w:eastAsia="zh-CN" w:bidi="ar-SA"/>
              </w:rPr>
            </w:pPr>
            <w:r>
              <w:rPr>
                <w:sz w:val="21"/>
                <w:szCs w:val="21"/>
              </w:rPr>
              <w:t>623.9</w:t>
            </w:r>
          </w:p>
        </w:tc>
        <w:tc>
          <w:tcPr>
            <w:tcW w:w="452" w:type="pct"/>
            <w:vAlign w:val="center"/>
          </w:tcPr>
          <w:p>
            <w:pPr>
              <w:pStyle w:val="44"/>
              <w:jc w:val="center"/>
              <w:rPr>
                <w:rFonts w:ascii="Times New Roman" w:hAnsi="Times New Roman" w:eastAsia="宋体" w:cs="Times New Roman"/>
                <w:kern w:val="2"/>
                <w:sz w:val="21"/>
                <w:szCs w:val="21"/>
                <w:lang w:val="en-US" w:eastAsia="zh-CN" w:bidi="ar-SA"/>
              </w:rPr>
            </w:pPr>
            <w:r>
              <w:rPr>
                <w:sz w:val="21"/>
                <w:szCs w:val="21"/>
              </w:rPr>
              <w:t>37.78</w:t>
            </w:r>
          </w:p>
        </w:tc>
        <w:tc>
          <w:tcPr>
            <w:tcW w:w="566" w:type="pct"/>
            <w:vAlign w:val="center"/>
          </w:tcPr>
          <w:p>
            <w:pPr>
              <w:pStyle w:val="44"/>
              <w:jc w:val="center"/>
              <w:rPr>
                <w:rFonts w:ascii="Times New Roman" w:hAnsi="Times New Roman" w:eastAsia="宋体" w:cs="Times New Roman"/>
                <w:kern w:val="2"/>
                <w:sz w:val="21"/>
                <w:szCs w:val="21"/>
                <w:lang w:val="en-US" w:eastAsia="zh-CN" w:bidi="ar-SA"/>
              </w:rPr>
            </w:pPr>
            <w:r>
              <w:rPr>
                <w:sz w:val="21"/>
                <w:szCs w:val="21"/>
              </w:rPr>
              <w:t>33.28</w:t>
            </w:r>
          </w:p>
        </w:tc>
        <w:tc>
          <w:tcPr>
            <w:tcW w:w="566" w:type="pct"/>
            <w:vAlign w:val="center"/>
          </w:tcPr>
          <w:p>
            <w:pPr>
              <w:pStyle w:val="44"/>
              <w:jc w:val="center"/>
              <w:rPr>
                <w:rFonts w:ascii="Times New Roman" w:hAnsi="Times New Roman" w:eastAsia="宋体" w:cs="Times New Roman"/>
                <w:kern w:val="2"/>
                <w:sz w:val="21"/>
                <w:szCs w:val="21"/>
                <w:lang w:val="en-US" w:eastAsia="zh-CN" w:bidi="ar-SA"/>
              </w:rPr>
            </w:pPr>
            <w:r>
              <w:rPr>
                <w:sz w:val="21"/>
                <w:szCs w:val="21"/>
              </w:rPr>
              <w:t>32.08</w:t>
            </w:r>
          </w:p>
        </w:tc>
        <w:tc>
          <w:tcPr>
            <w:tcW w:w="766" w:type="pct"/>
            <w:vAlign w:val="center"/>
          </w:tcPr>
          <w:p>
            <w:pPr>
              <w:pStyle w:val="44"/>
              <w:jc w:val="center"/>
              <w:rPr>
                <w:rFonts w:ascii="Times New Roman" w:hAnsi="Times New Roman" w:eastAsia="宋体" w:cs="Times New Roman"/>
                <w:kern w:val="2"/>
                <w:sz w:val="21"/>
                <w:szCs w:val="21"/>
                <w:lang w:val="en-US" w:eastAsia="zh-CN" w:bidi="ar-SA"/>
              </w:rPr>
            </w:pPr>
            <w:r>
              <w:rPr>
                <w:sz w:val="21"/>
                <w:szCs w:val="21"/>
              </w:rPr>
              <w:t>31.31</w:t>
            </w:r>
          </w:p>
        </w:tc>
        <w:tc>
          <w:tcPr>
            <w:tcW w:w="766" w:type="pct"/>
            <w:vAlign w:val="center"/>
          </w:tcPr>
          <w:p>
            <w:pPr>
              <w:pStyle w:val="44"/>
              <w:jc w:val="center"/>
              <w:rPr>
                <w:rFonts w:ascii="Times New Roman" w:hAnsi="Times New Roman" w:eastAsia="宋体" w:cs="Times New Roman"/>
                <w:kern w:val="2"/>
                <w:sz w:val="21"/>
                <w:szCs w:val="21"/>
                <w:lang w:val="en-US" w:eastAsia="zh-CN" w:bidi="ar-SA"/>
              </w:rPr>
            </w:pPr>
            <w:r>
              <w:rPr>
                <w:sz w:val="21"/>
                <w:szCs w:val="21"/>
              </w:rPr>
              <w:t>37.72</w:t>
            </w:r>
          </w:p>
        </w:tc>
      </w:tr>
      <w:tr>
        <w:tblPrEx>
          <w:tblCellMar>
            <w:top w:w="0" w:type="dxa"/>
            <w:left w:w="0" w:type="dxa"/>
            <w:bottom w:w="0" w:type="dxa"/>
            <w:right w:w="0" w:type="dxa"/>
          </w:tblCellMar>
        </w:tblPrEx>
        <w:trPr>
          <w:cantSplit/>
          <w:trHeight w:val="340" w:hRule="atLeast"/>
          <w:jc w:val="center"/>
        </w:trPr>
        <w:tc>
          <w:tcPr>
            <w:tcW w:w="632" w:type="pct"/>
            <w:vAlign w:val="center"/>
          </w:tcPr>
          <w:p>
            <w:pPr>
              <w:pStyle w:val="44"/>
              <w:jc w:val="center"/>
              <w:rPr>
                <w:rFonts w:ascii="Times New Roman" w:hAnsi="Times New Roman" w:eastAsia="宋体" w:cs="Times New Roman"/>
                <w:kern w:val="2"/>
                <w:sz w:val="21"/>
                <w:szCs w:val="21"/>
                <w:lang w:val="en-US" w:eastAsia="zh-CN" w:bidi="ar-SA"/>
              </w:rPr>
            </w:pPr>
            <w:r>
              <w:rPr>
                <w:sz w:val="21"/>
                <w:szCs w:val="21"/>
              </w:rPr>
              <w:t>IDN</w:t>
            </w:r>
          </w:p>
        </w:tc>
        <w:tc>
          <w:tcPr>
            <w:tcW w:w="620" w:type="pct"/>
            <w:vAlign w:val="center"/>
          </w:tcPr>
          <w:p>
            <w:pPr>
              <w:pStyle w:val="44"/>
              <w:jc w:val="center"/>
              <w:rPr>
                <w:rFonts w:ascii="Times New Roman" w:hAnsi="Times New Roman" w:eastAsia="宋体" w:cs="Times New Roman"/>
                <w:kern w:val="2"/>
                <w:sz w:val="21"/>
                <w:szCs w:val="21"/>
                <w:lang w:val="en-US" w:eastAsia="zh-CN" w:bidi="ar-SA"/>
              </w:rPr>
            </w:pPr>
            <w:r>
              <w:rPr>
                <w:sz w:val="21"/>
                <w:szCs w:val="21"/>
              </w:rPr>
              <w:t>553</w:t>
            </w:r>
          </w:p>
        </w:tc>
        <w:tc>
          <w:tcPr>
            <w:tcW w:w="628" w:type="pct"/>
            <w:vAlign w:val="center"/>
          </w:tcPr>
          <w:p>
            <w:pPr>
              <w:pStyle w:val="44"/>
              <w:jc w:val="center"/>
              <w:rPr>
                <w:rFonts w:ascii="Times New Roman" w:hAnsi="Times New Roman" w:eastAsia="宋体" w:cs="Times New Roman"/>
                <w:kern w:val="2"/>
                <w:sz w:val="21"/>
                <w:szCs w:val="21"/>
                <w:lang w:val="en-US" w:eastAsia="zh-CN" w:bidi="ar-SA"/>
              </w:rPr>
            </w:pPr>
            <w:r>
              <w:rPr>
                <w:sz w:val="21"/>
                <w:szCs w:val="21"/>
              </w:rPr>
              <w:t>127.7</w:t>
            </w:r>
          </w:p>
        </w:tc>
        <w:tc>
          <w:tcPr>
            <w:tcW w:w="452" w:type="pct"/>
            <w:vAlign w:val="center"/>
          </w:tcPr>
          <w:p>
            <w:pPr>
              <w:pStyle w:val="44"/>
              <w:jc w:val="center"/>
              <w:rPr>
                <w:rFonts w:ascii="Times New Roman" w:hAnsi="Times New Roman" w:eastAsia="宋体" w:cs="Times New Roman"/>
                <w:kern w:val="2"/>
                <w:sz w:val="21"/>
                <w:szCs w:val="21"/>
                <w:lang w:val="en-US" w:eastAsia="zh-CN" w:bidi="ar-SA"/>
              </w:rPr>
            </w:pPr>
            <w:r>
              <w:rPr>
                <w:sz w:val="21"/>
                <w:szCs w:val="21"/>
              </w:rPr>
              <w:t>37.83</w:t>
            </w:r>
          </w:p>
        </w:tc>
        <w:tc>
          <w:tcPr>
            <w:tcW w:w="566" w:type="pct"/>
            <w:vAlign w:val="center"/>
          </w:tcPr>
          <w:p>
            <w:pPr>
              <w:pStyle w:val="44"/>
              <w:jc w:val="center"/>
              <w:rPr>
                <w:rFonts w:ascii="Times New Roman" w:hAnsi="Times New Roman" w:eastAsia="宋体" w:cs="Times New Roman"/>
                <w:kern w:val="2"/>
                <w:sz w:val="21"/>
                <w:szCs w:val="21"/>
                <w:lang w:val="en-US" w:eastAsia="zh-CN" w:bidi="ar-SA"/>
              </w:rPr>
            </w:pPr>
            <w:r>
              <w:rPr>
                <w:sz w:val="21"/>
                <w:szCs w:val="21"/>
              </w:rPr>
              <w:t>33.30</w:t>
            </w:r>
          </w:p>
        </w:tc>
        <w:tc>
          <w:tcPr>
            <w:tcW w:w="566" w:type="pct"/>
            <w:vAlign w:val="center"/>
          </w:tcPr>
          <w:p>
            <w:pPr>
              <w:pStyle w:val="44"/>
              <w:jc w:val="center"/>
              <w:rPr>
                <w:rFonts w:ascii="Times New Roman" w:hAnsi="Times New Roman" w:eastAsia="宋体" w:cs="Times New Roman"/>
                <w:kern w:val="2"/>
                <w:sz w:val="21"/>
                <w:szCs w:val="21"/>
                <w:lang w:val="en-US" w:eastAsia="zh-CN" w:bidi="ar-SA"/>
              </w:rPr>
            </w:pPr>
            <w:r>
              <w:rPr>
                <w:sz w:val="21"/>
                <w:szCs w:val="21"/>
              </w:rPr>
              <w:t>32.08</w:t>
            </w:r>
          </w:p>
        </w:tc>
        <w:tc>
          <w:tcPr>
            <w:tcW w:w="766" w:type="pct"/>
            <w:vAlign w:val="center"/>
          </w:tcPr>
          <w:p>
            <w:pPr>
              <w:pStyle w:val="44"/>
              <w:jc w:val="center"/>
              <w:rPr>
                <w:rFonts w:ascii="Times New Roman" w:hAnsi="Times New Roman" w:eastAsia="宋体" w:cs="Times New Roman"/>
                <w:kern w:val="2"/>
                <w:sz w:val="21"/>
                <w:szCs w:val="21"/>
                <w:lang w:val="en-US" w:eastAsia="zh-CN" w:bidi="ar-SA"/>
              </w:rPr>
            </w:pPr>
            <w:r>
              <w:rPr>
                <w:sz w:val="21"/>
                <w:szCs w:val="21"/>
              </w:rPr>
              <w:t>31.27</w:t>
            </w:r>
          </w:p>
        </w:tc>
        <w:tc>
          <w:tcPr>
            <w:tcW w:w="766" w:type="pct"/>
            <w:vAlign w:val="center"/>
          </w:tcPr>
          <w:p>
            <w:pPr>
              <w:pStyle w:val="44"/>
              <w:jc w:val="center"/>
              <w:rPr>
                <w:rFonts w:ascii="Times New Roman" w:hAnsi="Times New Roman" w:eastAsia="宋体" w:cs="Times New Roman"/>
                <w:kern w:val="2"/>
                <w:sz w:val="21"/>
                <w:szCs w:val="21"/>
                <w:lang w:val="en-US" w:eastAsia="zh-CN" w:bidi="ar-SA"/>
              </w:rPr>
            </w:pPr>
            <w:r>
              <w:rPr>
                <w:sz w:val="21"/>
                <w:szCs w:val="21"/>
              </w:rPr>
              <w:t>38.01</w:t>
            </w:r>
          </w:p>
        </w:tc>
      </w:tr>
      <w:tr>
        <w:tblPrEx>
          <w:tblCellMar>
            <w:top w:w="0" w:type="dxa"/>
            <w:left w:w="0" w:type="dxa"/>
            <w:bottom w:w="0" w:type="dxa"/>
            <w:right w:w="0" w:type="dxa"/>
          </w:tblCellMar>
        </w:tblPrEx>
        <w:trPr>
          <w:cantSplit/>
          <w:trHeight w:val="340" w:hRule="atLeast"/>
          <w:jc w:val="center"/>
        </w:trPr>
        <w:tc>
          <w:tcPr>
            <w:tcW w:w="632" w:type="pct"/>
            <w:vAlign w:val="center"/>
          </w:tcPr>
          <w:p>
            <w:pPr>
              <w:pStyle w:val="44"/>
              <w:jc w:val="center"/>
              <w:rPr>
                <w:rFonts w:ascii="Times New Roman" w:hAnsi="Times New Roman" w:eastAsia="宋体" w:cs="Times New Roman"/>
                <w:kern w:val="2"/>
                <w:sz w:val="21"/>
                <w:szCs w:val="21"/>
                <w:lang w:val="en-US" w:eastAsia="zh-CN" w:bidi="ar-SA"/>
              </w:rPr>
            </w:pPr>
            <w:r>
              <w:rPr>
                <w:sz w:val="21"/>
                <w:szCs w:val="21"/>
              </w:rPr>
              <w:t>AWSRN-S</w:t>
            </w:r>
          </w:p>
        </w:tc>
        <w:tc>
          <w:tcPr>
            <w:tcW w:w="620" w:type="pct"/>
            <w:vAlign w:val="center"/>
          </w:tcPr>
          <w:p>
            <w:pPr>
              <w:pStyle w:val="44"/>
              <w:jc w:val="center"/>
              <w:rPr>
                <w:rFonts w:ascii="Times New Roman" w:hAnsi="Times New Roman" w:eastAsia="宋体" w:cs="Times New Roman"/>
                <w:kern w:val="2"/>
                <w:sz w:val="21"/>
                <w:szCs w:val="21"/>
                <w:lang w:val="en-US" w:eastAsia="zh-CN" w:bidi="ar-SA"/>
              </w:rPr>
            </w:pPr>
            <w:r>
              <w:rPr>
                <w:sz w:val="21"/>
                <w:szCs w:val="21"/>
              </w:rPr>
              <w:t>397</w:t>
            </w:r>
          </w:p>
        </w:tc>
        <w:tc>
          <w:tcPr>
            <w:tcW w:w="628" w:type="pct"/>
            <w:vAlign w:val="center"/>
          </w:tcPr>
          <w:p>
            <w:pPr>
              <w:pStyle w:val="44"/>
              <w:jc w:val="center"/>
              <w:rPr>
                <w:rFonts w:ascii="Times New Roman" w:hAnsi="Times New Roman" w:eastAsia="宋体" w:cs="Times New Roman"/>
                <w:kern w:val="2"/>
                <w:sz w:val="21"/>
                <w:szCs w:val="21"/>
                <w:lang w:val="en-US" w:eastAsia="zh-CN" w:bidi="ar-SA"/>
              </w:rPr>
            </w:pPr>
            <w:r>
              <w:rPr>
                <w:sz w:val="21"/>
                <w:szCs w:val="21"/>
              </w:rPr>
              <w:t>91.2</w:t>
            </w:r>
          </w:p>
        </w:tc>
        <w:tc>
          <w:tcPr>
            <w:tcW w:w="452" w:type="pct"/>
            <w:vAlign w:val="center"/>
          </w:tcPr>
          <w:p>
            <w:pPr>
              <w:pStyle w:val="44"/>
              <w:jc w:val="center"/>
              <w:rPr>
                <w:rFonts w:ascii="Times New Roman" w:hAnsi="Times New Roman" w:eastAsia="宋体" w:cs="Times New Roman"/>
                <w:kern w:val="2"/>
                <w:sz w:val="21"/>
                <w:szCs w:val="21"/>
                <w:lang w:val="en-US" w:eastAsia="zh-CN" w:bidi="ar-SA"/>
              </w:rPr>
            </w:pPr>
            <w:r>
              <w:rPr>
                <w:sz w:val="21"/>
                <w:szCs w:val="21"/>
              </w:rPr>
              <w:t>37.75</w:t>
            </w:r>
          </w:p>
        </w:tc>
        <w:tc>
          <w:tcPr>
            <w:tcW w:w="566" w:type="pct"/>
            <w:vAlign w:val="center"/>
          </w:tcPr>
          <w:p>
            <w:pPr>
              <w:pStyle w:val="44"/>
              <w:jc w:val="center"/>
              <w:rPr>
                <w:rFonts w:ascii="Times New Roman" w:hAnsi="Times New Roman" w:eastAsia="宋体" w:cs="Times New Roman"/>
                <w:kern w:val="2"/>
                <w:sz w:val="21"/>
                <w:szCs w:val="21"/>
                <w:lang w:val="en-US" w:eastAsia="zh-CN" w:bidi="ar-SA"/>
              </w:rPr>
            </w:pPr>
            <w:r>
              <w:rPr>
                <w:sz w:val="21"/>
                <w:szCs w:val="21"/>
              </w:rPr>
              <w:t>33.31</w:t>
            </w:r>
          </w:p>
        </w:tc>
        <w:tc>
          <w:tcPr>
            <w:tcW w:w="566" w:type="pct"/>
            <w:vAlign w:val="center"/>
          </w:tcPr>
          <w:p>
            <w:pPr>
              <w:pStyle w:val="44"/>
              <w:jc w:val="center"/>
              <w:rPr>
                <w:rFonts w:ascii="Times New Roman" w:hAnsi="Times New Roman" w:eastAsia="宋体" w:cs="Times New Roman"/>
                <w:kern w:val="2"/>
                <w:sz w:val="21"/>
                <w:szCs w:val="21"/>
                <w:lang w:val="en-US" w:eastAsia="zh-CN" w:bidi="ar-SA"/>
              </w:rPr>
            </w:pPr>
            <w:r>
              <w:rPr>
                <w:sz w:val="21"/>
                <w:szCs w:val="21"/>
              </w:rPr>
              <w:t>32.00</w:t>
            </w:r>
          </w:p>
        </w:tc>
        <w:tc>
          <w:tcPr>
            <w:tcW w:w="766" w:type="pct"/>
            <w:vAlign w:val="center"/>
          </w:tcPr>
          <w:p>
            <w:pPr>
              <w:pStyle w:val="44"/>
              <w:jc w:val="center"/>
              <w:rPr>
                <w:rFonts w:ascii="Times New Roman" w:hAnsi="Times New Roman" w:eastAsia="宋体" w:cs="Times New Roman"/>
                <w:kern w:val="2"/>
                <w:sz w:val="21"/>
                <w:szCs w:val="21"/>
                <w:lang w:val="en-US" w:eastAsia="zh-CN" w:bidi="ar-SA"/>
              </w:rPr>
            </w:pPr>
            <w:r>
              <w:rPr>
                <w:sz w:val="21"/>
                <w:szCs w:val="21"/>
              </w:rPr>
              <w:t>31.39</w:t>
            </w:r>
          </w:p>
        </w:tc>
        <w:tc>
          <w:tcPr>
            <w:tcW w:w="766" w:type="pct"/>
            <w:vAlign w:val="center"/>
          </w:tcPr>
          <w:p>
            <w:pPr>
              <w:pStyle w:val="44"/>
              <w:jc w:val="center"/>
              <w:rPr>
                <w:rFonts w:ascii="Times New Roman" w:hAnsi="Times New Roman" w:eastAsia="宋体" w:cs="Times New Roman"/>
                <w:kern w:val="2"/>
                <w:sz w:val="21"/>
                <w:szCs w:val="21"/>
                <w:lang w:val="en-US" w:eastAsia="zh-CN" w:bidi="ar-SA"/>
              </w:rPr>
            </w:pPr>
            <w:r>
              <w:rPr>
                <w:sz w:val="21"/>
                <w:szCs w:val="21"/>
              </w:rPr>
              <w:t>37.90</w:t>
            </w:r>
          </w:p>
        </w:tc>
      </w:tr>
      <w:tr>
        <w:tblPrEx>
          <w:tblCellMar>
            <w:top w:w="0" w:type="dxa"/>
            <w:left w:w="0" w:type="dxa"/>
            <w:bottom w:w="0" w:type="dxa"/>
            <w:right w:w="0" w:type="dxa"/>
          </w:tblCellMar>
        </w:tblPrEx>
        <w:trPr>
          <w:cantSplit/>
          <w:trHeight w:val="340" w:hRule="atLeast"/>
          <w:jc w:val="center"/>
        </w:trPr>
        <w:tc>
          <w:tcPr>
            <w:tcW w:w="632" w:type="pct"/>
            <w:vAlign w:val="center"/>
          </w:tcPr>
          <w:p>
            <w:pPr>
              <w:pStyle w:val="44"/>
              <w:jc w:val="center"/>
              <w:rPr>
                <w:rFonts w:ascii="Times New Roman" w:hAnsi="Times New Roman" w:eastAsia="宋体" w:cs="Times New Roman"/>
                <w:kern w:val="2"/>
                <w:sz w:val="21"/>
                <w:szCs w:val="21"/>
                <w:lang w:val="en-US" w:eastAsia="zh-CN" w:bidi="ar-SA"/>
              </w:rPr>
            </w:pPr>
            <w:r>
              <w:rPr>
                <w:sz w:val="21"/>
                <w:szCs w:val="21"/>
              </w:rPr>
              <w:t>SMSR</w:t>
            </w:r>
          </w:p>
        </w:tc>
        <w:tc>
          <w:tcPr>
            <w:tcW w:w="620" w:type="pct"/>
            <w:vAlign w:val="center"/>
          </w:tcPr>
          <w:p>
            <w:pPr>
              <w:pStyle w:val="44"/>
              <w:jc w:val="center"/>
              <w:rPr>
                <w:rFonts w:ascii="Times New Roman" w:hAnsi="Times New Roman" w:eastAsia="宋体" w:cs="Times New Roman"/>
                <w:kern w:val="2"/>
                <w:sz w:val="21"/>
                <w:szCs w:val="21"/>
                <w:lang w:val="en-US" w:eastAsia="zh-CN" w:bidi="ar-SA"/>
              </w:rPr>
            </w:pPr>
            <w:r>
              <w:rPr>
                <w:sz w:val="21"/>
                <w:szCs w:val="21"/>
              </w:rPr>
              <w:t>985</w:t>
            </w:r>
          </w:p>
        </w:tc>
        <w:tc>
          <w:tcPr>
            <w:tcW w:w="628" w:type="pct"/>
            <w:vAlign w:val="center"/>
          </w:tcPr>
          <w:p>
            <w:pPr>
              <w:pStyle w:val="44"/>
              <w:jc w:val="center"/>
              <w:rPr>
                <w:rFonts w:ascii="Times New Roman" w:hAnsi="Times New Roman" w:eastAsia="宋体" w:cs="Times New Roman"/>
                <w:kern w:val="2"/>
                <w:sz w:val="21"/>
                <w:szCs w:val="21"/>
                <w:lang w:val="en-US" w:eastAsia="zh-CN" w:bidi="ar-SA"/>
              </w:rPr>
            </w:pPr>
            <w:r>
              <w:rPr>
                <w:sz w:val="21"/>
                <w:szCs w:val="21"/>
              </w:rPr>
              <w:t>131.6</w:t>
            </w:r>
          </w:p>
        </w:tc>
        <w:tc>
          <w:tcPr>
            <w:tcW w:w="452" w:type="pct"/>
            <w:vAlign w:val="center"/>
          </w:tcPr>
          <w:p>
            <w:pPr>
              <w:pStyle w:val="44"/>
              <w:jc w:val="center"/>
              <w:rPr>
                <w:rFonts w:ascii="Times New Roman" w:hAnsi="Times New Roman" w:eastAsia="宋体" w:cs="Times New Roman"/>
                <w:kern w:val="2"/>
                <w:sz w:val="21"/>
                <w:szCs w:val="21"/>
                <w:lang w:val="en-US" w:eastAsia="zh-CN" w:bidi="ar-SA"/>
              </w:rPr>
            </w:pPr>
            <w:r>
              <w:rPr>
                <w:sz w:val="21"/>
                <w:szCs w:val="21"/>
              </w:rPr>
              <w:t>38.00</w:t>
            </w:r>
          </w:p>
        </w:tc>
        <w:tc>
          <w:tcPr>
            <w:tcW w:w="566" w:type="pct"/>
            <w:vAlign w:val="center"/>
          </w:tcPr>
          <w:p>
            <w:pPr>
              <w:pStyle w:val="44"/>
              <w:jc w:val="center"/>
              <w:rPr>
                <w:rFonts w:ascii="Times New Roman" w:hAnsi="Times New Roman" w:eastAsia="宋体" w:cs="Times New Roman"/>
                <w:kern w:val="2"/>
                <w:sz w:val="21"/>
                <w:szCs w:val="21"/>
                <w:u w:val="single"/>
                <w:lang w:val="en-US" w:eastAsia="zh-CN" w:bidi="ar-SA"/>
              </w:rPr>
            </w:pPr>
            <w:r>
              <w:rPr>
                <w:sz w:val="21"/>
                <w:szCs w:val="21"/>
                <w:u w:val="single"/>
              </w:rPr>
              <w:t>33.64</w:t>
            </w:r>
          </w:p>
        </w:tc>
        <w:tc>
          <w:tcPr>
            <w:tcW w:w="566" w:type="pct"/>
            <w:vAlign w:val="center"/>
          </w:tcPr>
          <w:p>
            <w:pPr>
              <w:pStyle w:val="44"/>
              <w:jc w:val="center"/>
              <w:rPr>
                <w:rFonts w:ascii="Times New Roman" w:hAnsi="Times New Roman" w:eastAsia="宋体" w:cs="Times New Roman"/>
                <w:kern w:val="2"/>
                <w:sz w:val="21"/>
                <w:szCs w:val="21"/>
                <w:lang w:val="en-US" w:eastAsia="zh-CN" w:bidi="ar-SA"/>
              </w:rPr>
            </w:pPr>
            <w:r>
              <w:rPr>
                <w:sz w:val="21"/>
                <w:szCs w:val="21"/>
              </w:rPr>
              <w:t>32.17</w:t>
            </w:r>
          </w:p>
        </w:tc>
        <w:tc>
          <w:tcPr>
            <w:tcW w:w="766" w:type="pct"/>
            <w:vAlign w:val="center"/>
          </w:tcPr>
          <w:p>
            <w:pPr>
              <w:pStyle w:val="44"/>
              <w:jc w:val="center"/>
              <w:rPr>
                <w:rFonts w:ascii="Times New Roman" w:hAnsi="Times New Roman" w:eastAsia="宋体" w:cs="Times New Roman"/>
                <w:kern w:val="2"/>
                <w:sz w:val="21"/>
                <w:szCs w:val="21"/>
                <w:u w:val="single"/>
                <w:lang w:val="en-US" w:eastAsia="zh-CN" w:bidi="ar-SA"/>
              </w:rPr>
            </w:pPr>
            <w:r>
              <w:rPr>
                <w:sz w:val="21"/>
                <w:szCs w:val="21"/>
                <w:u w:val="single"/>
              </w:rPr>
              <w:t>32.19</w:t>
            </w:r>
          </w:p>
        </w:tc>
        <w:tc>
          <w:tcPr>
            <w:tcW w:w="766" w:type="pct"/>
            <w:vAlign w:val="center"/>
          </w:tcPr>
          <w:p>
            <w:pPr>
              <w:pStyle w:val="44"/>
              <w:jc w:val="center"/>
              <w:rPr>
                <w:rFonts w:ascii="Times New Roman" w:hAnsi="Times New Roman" w:eastAsia="宋体" w:cs="Times New Roman"/>
                <w:kern w:val="2"/>
                <w:sz w:val="21"/>
                <w:szCs w:val="21"/>
                <w:lang w:val="en-US" w:eastAsia="zh-CN" w:bidi="ar-SA"/>
              </w:rPr>
            </w:pPr>
            <w:r>
              <w:rPr>
                <w:sz w:val="21"/>
                <w:szCs w:val="21"/>
              </w:rPr>
              <w:t>38.76</w:t>
            </w:r>
          </w:p>
        </w:tc>
      </w:tr>
      <w:tr>
        <w:tblPrEx>
          <w:tblCellMar>
            <w:top w:w="0" w:type="dxa"/>
            <w:left w:w="0" w:type="dxa"/>
            <w:bottom w:w="0" w:type="dxa"/>
            <w:right w:w="0" w:type="dxa"/>
          </w:tblCellMar>
        </w:tblPrEx>
        <w:trPr>
          <w:cantSplit/>
          <w:trHeight w:val="340" w:hRule="atLeast"/>
          <w:jc w:val="center"/>
        </w:trPr>
        <w:tc>
          <w:tcPr>
            <w:tcW w:w="632" w:type="pct"/>
            <w:vAlign w:val="center"/>
          </w:tcPr>
          <w:p>
            <w:pPr>
              <w:pStyle w:val="44"/>
              <w:jc w:val="center"/>
              <w:rPr>
                <w:rFonts w:ascii="Times New Roman" w:hAnsi="Times New Roman" w:eastAsia="宋体" w:cs="Times New Roman"/>
                <w:kern w:val="2"/>
                <w:sz w:val="21"/>
                <w:szCs w:val="21"/>
                <w:lang w:val="en-US" w:eastAsia="zh-CN" w:bidi="ar-SA"/>
              </w:rPr>
            </w:pPr>
            <w:r>
              <w:rPr>
                <w:sz w:val="21"/>
                <w:szCs w:val="21"/>
              </w:rPr>
              <w:t>IMDN</w:t>
            </w:r>
          </w:p>
        </w:tc>
        <w:tc>
          <w:tcPr>
            <w:tcW w:w="620" w:type="pct"/>
            <w:vAlign w:val="center"/>
          </w:tcPr>
          <w:p>
            <w:pPr>
              <w:pStyle w:val="44"/>
              <w:jc w:val="center"/>
              <w:rPr>
                <w:rFonts w:ascii="Times New Roman" w:hAnsi="Times New Roman" w:eastAsia="宋体" w:cs="Times New Roman"/>
                <w:kern w:val="2"/>
                <w:sz w:val="21"/>
                <w:szCs w:val="21"/>
                <w:lang w:val="en-US" w:eastAsia="zh-CN" w:bidi="ar-SA"/>
              </w:rPr>
            </w:pPr>
            <w:r>
              <w:rPr>
                <w:sz w:val="21"/>
                <w:szCs w:val="21"/>
              </w:rPr>
              <w:t>694</w:t>
            </w:r>
          </w:p>
        </w:tc>
        <w:tc>
          <w:tcPr>
            <w:tcW w:w="628" w:type="pct"/>
            <w:vAlign w:val="center"/>
          </w:tcPr>
          <w:p>
            <w:pPr>
              <w:pStyle w:val="44"/>
              <w:jc w:val="center"/>
              <w:rPr>
                <w:rFonts w:ascii="Times New Roman" w:hAnsi="Times New Roman" w:eastAsia="宋体" w:cs="Times New Roman"/>
                <w:kern w:val="2"/>
                <w:sz w:val="21"/>
                <w:szCs w:val="21"/>
                <w:lang w:val="en-US" w:eastAsia="zh-CN" w:bidi="ar-SA"/>
              </w:rPr>
            </w:pPr>
            <w:r>
              <w:rPr>
                <w:sz w:val="21"/>
                <w:szCs w:val="21"/>
              </w:rPr>
              <w:t>158.8</w:t>
            </w:r>
          </w:p>
        </w:tc>
        <w:tc>
          <w:tcPr>
            <w:tcW w:w="452" w:type="pct"/>
            <w:vAlign w:val="center"/>
          </w:tcPr>
          <w:p>
            <w:pPr>
              <w:pStyle w:val="44"/>
              <w:jc w:val="center"/>
              <w:rPr>
                <w:rFonts w:ascii="Times New Roman" w:hAnsi="Times New Roman" w:eastAsia="宋体" w:cs="Times New Roman"/>
                <w:kern w:val="2"/>
                <w:sz w:val="21"/>
                <w:szCs w:val="21"/>
                <w:lang w:val="en-US" w:eastAsia="zh-CN" w:bidi="ar-SA"/>
              </w:rPr>
            </w:pPr>
            <w:r>
              <w:rPr>
                <w:sz w:val="21"/>
                <w:szCs w:val="21"/>
              </w:rPr>
              <w:t>38.00</w:t>
            </w:r>
          </w:p>
        </w:tc>
        <w:tc>
          <w:tcPr>
            <w:tcW w:w="566" w:type="pct"/>
            <w:vAlign w:val="center"/>
          </w:tcPr>
          <w:p>
            <w:pPr>
              <w:pStyle w:val="44"/>
              <w:jc w:val="center"/>
              <w:rPr>
                <w:rFonts w:ascii="Times New Roman" w:hAnsi="Times New Roman" w:eastAsia="宋体" w:cs="Times New Roman"/>
                <w:kern w:val="2"/>
                <w:sz w:val="21"/>
                <w:szCs w:val="21"/>
                <w:lang w:val="en-US" w:eastAsia="zh-CN" w:bidi="ar-SA"/>
              </w:rPr>
            </w:pPr>
            <w:r>
              <w:rPr>
                <w:sz w:val="21"/>
                <w:szCs w:val="21"/>
              </w:rPr>
              <w:t>33.63</w:t>
            </w:r>
          </w:p>
        </w:tc>
        <w:tc>
          <w:tcPr>
            <w:tcW w:w="566" w:type="pct"/>
            <w:vAlign w:val="center"/>
          </w:tcPr>
          <w:p>
            <w:pPr>
              <w:pStyle w:val="44"/>
              <w:jc w:val="center"/>
              <w:rPr>
                <w:rFonts w:ascii="Times New Roman" w:hAnsi="Times New Roman" w:eastAsia="宋体" w:cs="Times New Roman"/>
                <w:kern w:val="2"/>
                <w:sz w:val="21"/>
                <w:szCs w:val="21"/>
                <w:u w:val="single"/>
                <w:lang w:val="en-US" w:eastAsia="zh-CN" w:bidi="ar-SA"/>
              </w:rPr>
            </w:pPr>
            <w:r>
              <w:rPr>
                <w:sz w:val="21"/>
                <w:szCs w:val="21"/>
                <w:u w:val="single"/>
              </w:rPr>
              <w:t>32.19</w:t>
            </w:r>
          </w:p>
        </w:tc>
        <w:tc>
          <w:tcPr>
            <w:tcW w:w="766" w:type="pct"/>
            <w:vAlign w:val="center"/>
          </w:tcPr>
          <w:p>
            <w:pPr>
              <w:pStyle w:val="44"/>
              <w:jc w:val="center"/>
              <w:rPr>
                <w:rFonts w:ascii="Times New Roman" w:hAnsi="Times New Roman" w:eastAsia="宋体" w:cs="Times New Roman"/>
                <w:kern w:val="2"/>
                <w:sz w:val="21"/>
                <w:szCs w:val="21"/>
                <w:lang w:val="en-US" w:eastAsia="zh-CN" w:bidi="ar-SA"/>
              </w:rPr>
            </w:pPr>
            <w:r>
              <w:rPr>
                <w:sz w:val="21"/>
                <w:szCs w:val="21"/>
              </w:rPr>
              <w:t>32.17</w:t>
            </w:r>
          </w:p>
        </w:tc>
        <w:tc>
          <w:tcPr>
            <w:tcW w:w="766" w:type="pct"/>
            <w:vAlign w:val="center"/>
          </w:tcPr>
          <w:p>
            <w:pPr>
              <w:pStyle w:val="44"/>
              <w:jc w:val="center"/>
              <w:rPr>
                <w:rFonts w:ascii="Times New Roman" w:hAnsi="Times New Roman" w:eastAsia="宋体" w:cs="Times New Roman"/>
                <w:b/>
                <w:bCs/>
                <w:kern w:val="2"/>
                <w:sz w:val="21"/>
                <w:szCs w:val="21"/>
                <w:lang w:val="en-US" w:eastAsia="zh-CN" w:bidi="ar-SA"/>
              </w:rPr>
            </w:pPr>
            <w:r>
              <w:rPr>
                <w:b/>
                <w:bCs/>
                <w:sz w:val="21"/>
                <w:szCs w:val="21"/>
              </w:rPr>
              <w:t>38.88</w:t>
            </w:r>
          </w:p>
        </w:tc>
      </w:tr>
      <w:tr>
        <w:tblPrEx>
          <w:tblCellMar>
            <w:top w:w="0" w:type="dxa"/>
            <w:left w:w="0" w:type="dxa"/>
            <w:bottom w:w="0" w:type="dxa"/>
            <w:right w:w="0" w:type="dxa"/>
          </w:tblCellMar>
        </w:tblPrEx>
        <w:trPr>
          <w:cantSplit/>
          <w:trHeight w:val="340" w:hRule="atLeast"/>
          <w:jc w:val="center"/>
        </w:trPr>
        <w:tc>
          <w:tcPr>
            <w:tcW w:w="632" w:type="pct"/>
            <w:tcBorders/>
            <w:vAlign w:val="center"/>
          </w:tcPr>
          <w:p>
            <w:pPr>
              <w:pStyle w:val="44"/>
              <w:jc w:val="center"/>
              <w:rPr>
                <w:rFonts w:ascii="Times New Roman" w:hAnsi="Times New Roman" w:eastAsia="宋体" w:cs="Times New Roman"/>
                <w:kern w:val="2"/>
                <w:sz w:val="21"/>
                <w:szCs w:val="21"/>
                <w:lang w:val="en-US" w:eastAsia="zh-CN" w:bidi="ar-SA"/>
              </w:rPr>
            </w:pPr>
            <w:r>
              <w:rPr>
                <w:sz w:val="21"/>
                <w:szCs w:val="21"/>
              </w:rPr>
              <w:t>LAPAR-A</w:t>
            </w:r>
          </w:p>
        </w:tc>
        <w:tc>
          <w:tcPr>
            <w:tcW w:w="620" w:type="pct"/>
            <w:tcBorders/>
            <w:vAlign w:val="center"/>
          </w:tcPr>
          <w:p>
            <w:pPr>
              <w:pStyle w:val="44"/>
              <w:jc w:val="center"/>
              <w:rPr>
                <w:rFonts w:ascii="Times New Roman" w:hAnsi="Times New Roman" w:eastAsia="宋体" w:cs="Times New Roman"/>
                <w:kern w:val="2"/>
                <w:sz w:val="21"/>
                <w:szCs w:val="21"/>
                <w:lang w:val="en-US" w:eastAsia="zh-CN" w:bidi="ar-SA"/>
              </w:rPr>
            </w:pPr>
            <w:r>
              <w:rPr>
                <w:sz w:val="21"/>
                <w:szCs w:val="21"/>
              </w:rPr>
              <w:t>548</w:t>
            </w:r>
          </w:p>
        </w:tc>
        <w:tc>
          <w:tcPr>
            <w:tcW w:w="628" w:type="pct"/>
            <w:tcBorders/>
            <w:vAlign w:val="center"/>
          </w:tcPr>
          <w:p>
            <w:pPr>
              <w:pStyle w:val="44"/>
              <w:jc w:val="center"/>
              <w:rPr>
                <w:rFonts w:ascii="Times New Roman" w:hAnsi="Times New Roman" w:eastAsia="宋体" w:cs="Times New Roman"/>
                <w:kern w:val="2"/>
                <w:sz w:val="21"/>
                <w:szCs w:val="21"/>
                <w:lang w:val="en-US" w:eastAsia="zh-CN" w:bidi="ar-SA"/>
              </w:rPr>
            </w:pPr>
            <w:r>
              <w:rPr>
                <w:sz w:val="21"/>
                <w:szCs w:val="21"/>
              </w:rPr>
              <w:t>171.0</w:t>
            </w:r>
          </w:p>
        </w:tc>
        <w:tc>
          <w:tcPr>
            <w:tcW w:w="452" w:type="pct"/>
            <w:tcBorders/>
            <w:vAlign w:val="center"/>
          </w:tcPr>
          <w:p>
            <w:pPr>
              <w:pStyle w:val="44"/>
              <w:jc w:val="center"/>
              <w:rPr>
                <w:rFonts w:ascii="Times New Roman" w:hAnsi="Times New Roman" w:eastAsia="宋体" w:cs="Times New Roman"/>
                <w:kern w:val="2"/>
                <w:sz w:val="21"/>
                <w:szCs w:val="21"/>
                <w:lang w:val="en-US" w:eastAsia="zh-CN" w:bidi="ar-SA"/>
              </w:rPr>
            </w:pPr>
            <w:r>
              <w:rPr>
                <w:sz w:val="21"/>
                <w:szCs w:val="21"/>
              </w:rPr>
              <w:t>38.01</w:t>
            </w:r>
          </w:p>
        </w:tc>
        <w:tc>
          <w:tcPr>
            <w:tcW w:w="566" w:type="pct"/>
            <w:tcBorders/>
            <w:vAlign w:val="center"/>
          </w:tcPr>
          <w:p>
            <w:pPr>
              <w:pStyle w:val="44"/>
              <w:jc w:val="center"/>
              <w:rPr>
                <w:rFonts w:ascii="Times New Roman" w:hAnsi="Times New Roman" w:eastAsia="宋体" w:cs="Times New Roman"/>
                <w:kern w:val="2"/>
                <w:sz w:val="21"/>
                <w:szCs w:val="21"/>
                <w:lang w:val="en-US" w:eastAsia="zh-CN" w:bidi="ar-SA"/>
              </w:rPr>
            </w:pPr>
            <w:r>
              <w:rPr>
                <w:sz w:val="21"/>
                <w:szCs w:val="21"/>
              </w:rPr>
              <w:t>33.62</w:t>
            </w:r>
          </w:p>
        </w:tc>
        <w:tc>
          <w:tcPr>
            <w:tcW w:w="566" w:type="pct"/>
            <w:tcBorders/>
            <w:vAlign w:val="center"/>
          </w:tcPr>
          <w:p>
            <w:pPr>
              <w:pStyle w:val="44"/>
              <w:jc w:val="center"/>
              <w:rPr>
                <w:rFonts w:ascii="Times New Roman" w:hAnsi="Times New Roman" w:eastAsia="宋体" w:cs="Times New Roman"/>
                <w:kern w:val="2"/>
                <w:sz w:val="21"/>
                <w:szCs w:val="21"/>
                <w:u w:val="single"/>
                <w:lang w:val="en-US" w:eastAsia="zh-CN" w:bidi="ar-SA"/>
              </w:rPr>
            </w:pPr>
            <w:r>
              <w:rPr>
                <w:sz w:val="21"/>
                <w:szCs w:val="21"/>
                <w:u w:val="single"/>
              </w:rPr>
              <w:t>32.19</w:t>
            </w:r>
          </w:p>
        </w:tc>
        <w:tc>
          <w:tcPr>
            <w:tcW w:w="766" w:type="pct"/>
            <w:tcBorders/>
            <w:vAlign w:val="center"/>
          </w:tcPr>
          <w:p>
            <w:pPr>
              <w:pStyle w:val="44"/>
              <w:jc w:val="center"/>
              <w:rPr>
                <w:rFonts w:ascii="Times New Roman" w:hAnsi="Times New Roman" w:eastAsia="宋体" w:cs="Times New Roman"/>
                <w:kern w:val="2"/>
                <w:sz w:val="21"/>
                <w:szCs w:val="21"/>
                <w:lang w:val="en-US" w:eastAsia="zh-CN" w:bidi="ar-SA"/>
              </w:rPr>
            </w:pPr>
            <w:r>
              <w:rPr>
                <w:sz w:val="21"/>
                <w:szCs w:val="21"/>
              </w:rPr>
              <w:t>32.10</w:t>
            </w:r>
          </w:p>
        </w:tc>
        <w:tc>
          <w:tcPr>
            <w:tcW w:w="766" w:type="pct"/>
            <w:tcBorders/>
            <w:vAlign w:val="center"/>
          </w:tcPr>
          <w:p>
            <w:pPr>
              <w:pStyle w:val="44"/>
              <w:jc w:val="center"/>
              <w:rPr>
                <w:rFonts w:ascii="Times New Roman" w:hAnsi="Times New Roman" w:eastAsia="宋体" w:cs="Times New Roman"/>
                <w:kern w:val="2"/>
                <w:sz w:val="21"/>
                <w:szCs w:val="21"/>
                <w:lang w:val="en-US" w:eastAsia="zh-CN" w:bidi="ar-SA"/>
              </w:rPr>
            </w:pPr>
            <w:r>
              <w:rPr>
                <w:sz w:val="21"/>
                <w:szCs w:val="21"/>
              </w:rPr>
              <w:t>38.67</w:t>
            </w:r>
          </w:p>
        </w:tc>
      </w:tr>
      <w:tr>
        <w:tblPrEx>
          <w:tblCellMar>
            <w:top w:w="0" w:type="dxa"/>
            <w:left w:w="0" w:type="dxa"/>
            <w:bottom w:w="0" w:type="dxa"/>
            <w:right w:w="0" w:type="dxa"/>
          </w:tblCellMar>
        </w:tblPrEx>
        <w:trPr>
          <w:cantSplit/>
          <w:trHeight w:val="340" w:hRule="atLeast"/>
          <w:jc w:val="center"/>
        </w:trPr>
        <w:tc>
          <w:tcPr>
            <w:tcW w:w="632" w:type="pct"/>
            <w:tcBorders/>
            <w:vAlign w:val="center"/>
          </w:tcPr>
          <w:p>
            <w:pPr>
              <w:pStyle w:val="44"/>
              <w:jc w:val="center"/>
              <w:rPr>
                <w:rFonts w:ascii="Times New Roman" w:hAnsi="Times New Roman" w:eastAsia="宋体" w:cs="Times New Roman"/>
                <w:kern w:val="2"/>
                <w:sz w:val="21"/>
                <w:szCs w:val="21"/>
                <w:lang w:val="en-US" w:eastAsia="zh-CN" w:bidi="ar-SA"/>
              </w:rPr>
            </w:pPr>
            <w:r>
              <w:rPr>
                <w:sz w:val="21"/>
                <w:szCs w:val="21"/>
              </w:rPr>
              <w:t>RFDN</w:t>
            </w:r>
          </w:p>
        </w:tc>
        <w:tc>
          <w:tcPr>
            <w:tcW w:w="620" w:type="pct"/>
            <w:tcBorders/>
            <w:vAlign w:val="center"/>
          </w:tcPr>
          <w:p>
            <w:pPr>
              <w:pStyle w:val="44"/>
              <w:jc w:val="center"/>
              <w:rPr>
                <w:rFonts w:ascii="Times New Roman" w:hAnsi="Times New Roman" w:eastAsia="宋体" w:cs="Times New Roman"/>
                <w:kern w:val="2"/>
                <w:sz w:val="21"/>
                <w:szCs w:val="21"/>
                <w:lang w:val="en-US" w:eastAsia="zh-CN" w:bidi="ar-SA"/>
              </w:rPr>
            </w:pPr>
            <w:r>
              <w:rPr>
                <w:sz w:val="21"/>
                <w:szCs w:val="21"/>
              </w:rPr>
              <w:t>534</w:t>
            </w:r>
          </w:p>
        </w:tc>
        <w:tc>
          <w:tcPr>
            <w:tcW w:w="628" w:type="pct"/>
            <w:tcBorders/>
            <w:vAlign w:val="center"/>
          </w:tcPr>
          <w:p>
            <w:pPr>
              <w:pStyle w:val="44"/>
              <w:jc w:val="center"/>
              <w:rPr>
                <w:rFonts w:ascii="Times New Roman" w:hAnsi="Times New Roman" w:eastAsia="宋体" w:cs="Times New Roman"/>
                <w:kern w:val="2"/>
                <w:sz w:val="21"/>
                <w:szCs w:val="21"/>
                <w:lang w:val="en-US" w:eastAsia="zh-CN" w:bidi="ar-SA"/>
              </w:rPr>
            </w:pPr>
            <w:r>
              <w:rPr>
                <w:sz w:val="21"/>
                <w:szCs w:val="21"/>
              </w:rPr>
              <w:t>123.0</w:t>
            </w:r>
          </w:p>
        </w:tc>
        <w:tc>
          <w:tcPr>
            <w:tcW w:w="452" w:type="pct"/>
            <w:tcBorders/>
            <w:vAlign w:val="center"/>
          </w:tcPr>
          <w:p>
            <w:pPr>
              <w:pStyle w:val="44"/>
              <w:jc w:val="center"/>
              <w:rPr>
                <w:rFonts w:ascii="Times New Roman" w:hAnsi="Times New Roman" w:eastAsia="宋体" w:cs="Times New Roman"/>
                <w:b/>
                <w:bCs/>
                <w:kern w:val="2"/>
                <w:sz w:val="21"/>
                <w:szCs w:val="21"/>
                <w:lang w:val="en-US" w:eastAsia="zh-CN" w:bidi="ar-SA"/>
              </w:rPr>
            </w:pPr>
            <w:r>
              <w:rPr>
                <w:b/>
                <w:bCs/>
                <w:sz w:val="21"/>
                <w:szCs w:val="21"/>
              </w:rPr>
              <w:t>38.05</w:t>
            </w:r>
          </w:p>
        </w:tc>
        <w:tc>
          <w:tcPr>
            <w:tcW w:w="566" w:type="pct"/>
            <w:tcBorders/>
            <w:vAlign w:val="center"/>
          </w:tcPr>
          <w:p>
            <w:pPr>
              <w:pStyle w:val="44"/>
              <w:jc w:val="center"/>
              <w:rPr>
                <w:rFonts w:ascii="Times New Roman" w:hAnsi="Times New Roman" w:eastAsia="宋体" w:cs="Times New Roman"/>
                <w:b/>
                <w:bCs/>
                <w:kern w:val="2"/>
                <w:sz w:val="21"/>
                <w:szCs w:val="21"/>
                <w:lang w:val="en-US" w:eastAsia="zh-CN" w:bidi="ar-SA"/>
              </w:rPr>
            </w:pPr>
            <w:r>
              <w:rPr>
                <w:b/>
                <w:bCs/>
                <w:sz w:val="21"/>
                <w:szCs w:val="21"/>
              </w:rPr>
              <w:t>33.68</w:t>
            </w:r>
          </w:p>
        </w:tc>
        <w:tc>
          <w:tcPr>
            <w:tcW w:w="566" w:type="pct"/>
            <w:tcBorders/>
            <w:vAlign w:val="center"/>
          </w:tcPr>
          <w:p>
            <w:pPr>
              <w:pStyle w:val="44"/>
              <w:jc w:val="center"/>
              <w:rPr>
                <w:rFonts w:ascii="Times New Roman" w:hAnsi="Times New Roman" w:eastAsia="宋体" w:cs="Times New Roman"/>
                <w:kern w:val="2"/>
                <w:sz w:val="21"/>
                <w:szCs w:val="21"/>
                <w:lang w:val="en-US" w:eastAsia="zh-CN" w:bidi="ar-SA"/>
              </w:rPr>
            </w:pPr>
            <w:r>
              <w:rPr>
                <w:sz w:val="21"/>
                <w:szCs w:val="21"/>
              </w:rPr>
              <w:t>32.16</w:t>
            </w:r>
          </w:p>
        </w:tc>
        <w:tc>
          <w:tcPr>
            <w:tcW w:w="766" w:type="pct"/>
            <w:tcBorders/>
            <w:vAlign w:val="center"/>
          </w:tcPr>
          <w:p>
            <w:pPr>
              <w:pStyle w:val="44"/>
              <w:jc w:val="center"/>
              <w:rPr>
                <w:rFonts w:ascii="Times New Roman" w:hAnsi="Times New Roman" w:eastAsia="宋体" w:cs="Times New Roman"/>
                <w:kern w:val="2"/>
                <w:sz w:val="21"/>
                <w:szCs w:val="21"/>
                <w:lang w:val="en-US" w:eastAsia="zh-CN" w:bidi="ar-SA"/>
              </w:rPr>
            </w:pPr>
            <w:r>
              <w:rPr>
                <w:sz w:val="21"/>
                <w:szCs w:val="21"/>
              </w:rPr>
              <w:t>32.12</w:t>
            </w:r>
          </w:p>
        </w:tc>
        <w:tc>
          <w:tcPr>
            <w:tcW w:w="766" w:type="pct"/>
            <w:tcBorders/>
            <w:vAlign w:val="center"/>
          </w:tcPr>
          <w:p>
            <w:pPr>
              <w:pStyle w:val="44"/>
              <w:jc w:val="center"/>
              <w:rPr>
                <w:rFonts w:ascii="Times New Roman" w:hAnsi="Times New Roman" w:eastAsia="宋体" w:cs="Times New Roman"/>
                <w:b/>
                <w:bCs/>
                <w:kern w:val="2"/>
                <w:sz w:val="21"/>
                <w:szCs w:val="21"/>
                <w:lang w:val="en-US" w:eastAsia="zh-CN" w:bidi="ar-SA"/>
              </w:rPr>
            </w:pPr>
            <w:r>
              <w:rPr>
                <w:b/>
                <w:bCs/>
                <w:sz w:val="21"/>
                <w:szCs w:val="21"/>
              </w:rPr>
              <w:t>38.88</w:t>
            </w:r>
          </w:p>
        </w:tc>
      </w:tr>
      <w:tr>
        <w:tblPrEx>
          <w:tblCellMar>
            <w:top w:w="0" w:type="dxa"/>
            <w:left w:w="0" w:type="dxa"/>
            <w:bottom w:w="0" w:type="dxa"/>
            <w:right w:w="0" w:type="dxa"/>
          </w:tblCellMar>
        </w:tblPrEx>
        <w:trPr>
          <w:cantSplit/>
          <w:trHeight w:val="340" w:hRule="atLeast"/>
          <w:jc w:val="center"/>
        </w:trPr>
        <w:tc>
          <w:tcPr>
            <w:tcW w:w="632" w:type="pct"/>
            <w:tcBorders>
              <w:bottom w:val="single" w:color="auto" w:sz="12" w:space="0"/>
            </w:tcBorders>
            <w:vAlign w:val="center"/>
          </w:tcPr>
          <w:p>
            <w:pPr>
              <w:pStyle w:val="44"/>
              <w:jc w:val="center"/>
              <w:rPr>
                <w:rFonts w:ascii="Times New Roman" w:hAnsi="Times New Roman" w:eastAsia="宋体" w:cs="Times New Roman"/>
                <w:kern w:val="2"/>
                <w:sz w:val="21"/>
                <w:szCs w:val="21"/>
                <w:lang w:val="en-US" w:eastAsia="zh-CN" w:bidi="ar-SA"/>
              </w:rPr>
            </w:pPr>
            <w:r>
              <w:rPr>
                <w:b/>
                <w:bCs/>
                <w:sz w:val="21"/>
                <w:szCs w:val="21"/>
              </w:rPr>
              <w:t>MSI</w:t>
            </w:r>
            <w:r>
              <w:rPr>
                <w:rFonts w:hint="eastAsia"/>
                <w:b/>
                <w:bCs/>
                <w:sz w:val="21"/>
                <w:szCs w:val="21"/>
              </w:rPr>
              <w:t>net</w:t>
            </w:r>
          </w:p>
        </w:tc>
        <w:tc>
          <w:tcPr>
            <w:tcW w:w="620" w:type="pct"/>
            <w:tcBorders>
              <w:bottom w:val="single" w:color="auto" w:sz="12" w:space="0"/>
            </w:tcBorders>
            <w:vAlign w:val="center"/>
          </w:tcPr>
          <w:p>
            <w:pPr>
              <w:pStyle w:val="44"/>
              <w:jc w:val="center"/>
              <w:rPr>
                <w:rFonts w:ascii="Times New Roman" w:hAnsi="Times New Roman" w:eastAsia="宋体" w:cs="Times New Roman"/>
                <w:kern w:val="2"/>
                <w:sz w:val="21"/>
                <w:szCs w:val="21"/>
                <w:lang w:val="en-US" w:eastAsia="zh-CN" w:bidi="ar-SA"/>
              </w:rPr>
            </w:pPr>
            <w:r>
              <w:rPr>
                <w:sz w:val="21"/>
                <w:szCs w:val="21"/>
              </w:rPr>
              <w:t>419</w:t>
            </w:r>
          </w:p>
        </w:tc>
        <w:tc>
          <w:tcPr>
            <w:tcW w:w="628" w:type="pct"/>
            <w:tcBorders>
              <w:bottom w:val="single" w:color="auto" w:sz="12" w:space="0"/>
            </w:tcBorders>
            <w:vAlign w:val="center"/>
          </w:tcPr>
          <w:p>
            <w:pPr>
              <w:pStyle w:val="44"/>
              <w:jc w:val="center"/>
              <w:rPr>
                <w:rFonts w:ascii="Times New Roman" w:hAnsi="Times New Roman" w:eastAsia="宋体" w:cs="Times New Roman"/>
                <w:kern w:val="2"/>
                <w:sz w:val="21"/>
                <w:szCs w:val="21"/>
                <w:lang w:val="en-US" w:eastAsia="zh-CN" w:bidi="ar-SA"/>
              </w:rPr>
            </w:pPr>
            <w:r>
              <w:rPr>
                <w:sz w:val="21"/>
                <w:szCs w:val="21"/>
              </w:rPr>
              <w:t>86.0</w:t>
            </w:r>
          </w:p>
        </w:tc>
        <w:tc>
          <w:tcPr>
            <w:tcW w:w="452" w:type="pct"/>
            <w:tcBorders>
              <w:bottom w:val="single" w:color="auto" w:sz="12" w:space="0"/>
            </w:tcBorders>
            <w:vAlign w:val="center"/>
          </w:tcPr>
          <w:p>
            <w:pPr>
              <w:pStyle w:val="44"/>
              <w:jc w:val="center"/>
              <w:rPr>
                <w:rFonts w:ascii="Times New Roman" w:hAnsi="Times New Roman" w:eastAsia="宋体" w:cs="Times New Roman"/>
                <w:kern w:val="2"/>
                <w:sz w:val="21"/>
                <w:szCs w:val="21"/>
                <w:u w:val="single"/>
                <w:lang w:val="en-US" w:eastAsia="zh-CN" w:bidi="ar-SA"/>
              </w:rPr>
            </w:pPr>
            <w:r>
              <w:rPr>
                <w:sz w:val="21"/>
                <w:szCs w:val="21"/>
                <w:u w:val="single"/>
              </w:rPr>
              <w:t>38.02</w:t>
            </w:r>
          </w:p>
        </w:tc>
        <w:tc>
          <w:tcPr>
            <w:tcW w:w="566" w:type="pct"/>
            <w:tcBorders>
              <w:bottom w:val="single" w:color="auto" w:sz="12" w:space="0"/>
            </w:tcBorders>
            <w:vAlign w:val="center"/>
          </w:tcPr>
          <w:p>
            <w:pPr>
              <w:pStyle w:val="44"/>
              <w:jc w:val="center"/>
              <w:rPr>
                <w:rFonts w:ascii="Times New Roman" w:hAnsi="Times New Roman" w:eastAsia="宋体" w:cs="Times New Roman"/>
                <w:b/>
                <w:bCs/>
                <w:kern w:val="2"/>
                <w:sz w:val="21"/>
                <w:szCs w:val="21"/>
                <w:lang w:val="en-US" w:eastAsia="zh-CN" w:bidi="ar-SA"/>
              </w:rPr>
            </w:pPr>
            <w:r>
              <w:rPr>
                <w:b/>
                <w:bCs/>
                <w:sz w:val="21"/>
                <w:szCs w:val="21"/>
              </w:rPr>
              <w:t>33.68</w:t>
            </w:r>
          </w:p>
        </w:tc>
        <w:tc>
          <w:tcPr>
            <w:tcW w:w="566" w:type="pct"/>
            <w:tcBorders>
              <w:bottom w:val="single" w:color="auto" w:sz="12" w:space="0"/>
            </w:tcBorders>
            <w:vAlign w:val="center"/>
          </w:tcPr>
          <w:p>
            <w:pPr>
              <w:pStyle w:val="44"/>
              <w:jc w:val="center"/>
              <w:rPr>
                <w:rFonts w:ascii="Times New Roman" w:hAnsi="Times New Roman" w:eastAsia="宋体" w:cs="Times New Roman"/>
                <w:b/>
                <w:bCs/>
                <w:kern w:val="2"/>
                <w:sz w:val="21"/>
                <w:szCs w:val="21"/>
                <w:lang w:val="en-US" w:eastAsia="zh-CN" w:bidi="ar-SA"/>
              </w:rPr>
            </w:pPr>
            <w:r>
              <w:rPr>
                <w:b/>
                <w:bCs/>
                <w:sz w:val="21"/>
                <w:szCs w:val="21"/>
              </w:rPr>
              <w:t>32.20</w:t>
            </w:r>
          </w:p>
        </w:tc>
        <w:tc>
          <w:tcPr>
            <w:tcW w:w="766" w:type="pct"/>
            <w:tcBorders>
              <w:bottom w:val="single" w:color="auto" w:sz="12" w:space="0"/>
            </w:tcBorders>
            <w:vAlign w:val="center"/>
          </w:tcPr>
          <w:p>
            <w:pPr>
              <w:pStyle w:val="44"/>
              <w:jc w:val="center"/>
              <w:rPr>
                <w:rFonts w:ascii="Times New Roman" w:hAnsi="Times New Roman" w:eastAsia="宋体" w:cs="Times New Roman"/>
                <w:b/>
                <w:bCs/>
                <w:kern w:val="2"/>
                <w:sz w:val="21"/>
                <w:szCs w:val="21"/>
                <w:lang w:val="en-US" w:eastAsia="zh-CN" w:bidi="ar-SA"/>
              </w:rPr>
            </w:pPr>
            <w:r>
              <w:rPr>
                <w:b/>
                <w:bCs/>
                <w:sz w:val="21"/>
                <w:szCs w:val="21"/>
              </w:rPr>
              <w:t>32.20</w:t>
            </w:r>
          </w:p>
        </w:tc>
        <w:tc>
          <w:tcPr>
            <w:tcW w:w="766" w:type="pct"/>
            <w:tcBorders>
              <w:bottom w:val="single" w:color="auto" w:sz="12" w:space="0"/>
            </w:tcBorders>
            <w:vAlign w:val="center"/>
          </w:tcPr>
          <w:p>
            <w:pPr>
              <w:pStyle w:val="44"/>
              <w:jc w:val="center"/>
              <w:rPr>
                <w:rFonts w:ascii="Times New Roman" w:hAnsi="Times New Roman" w:eastAsia="宋体" w:cs="Times New Roman"/>
                <w:kern w:val="2"/>
                <w:sz w:val="21"/>
                <w:szCs w:val="21"/>
                <w:u w:val="single"/>
                <w:lang w:val="en-US" w:eastAsia="zh-CN" w:bidi="ar-SA"/>
              </w:rPr>
            </w:pPr>
            <w:r>
              <w:rPr>
                <w:sz w:val="21"/>
                <w:szCs w:val="21"/>
                <w:u w:val="single"/>
              </w:rPr>
              <w:t>38.77</w:t>
            </w:r>
          </w:p>
        </w:tc>
      </w:tr>
    </w:tbl>
    <w:p>
      <w:pPr>
        <w:spacing w:line="300" w:lineRule="auto"/>
      </w:pPr>
    </w:p>
    <w:p>
      <w:pPr>
        <w:overflowPunct w:val="0"/>
        <w:adjustRightInd w:val="0"/>
        <w:snapToGrid w:val="0"/>
        <w:spacing w:line="300" w:lineRule="auto"/>
        <w:ind w:firstLine="487" w:firstLineChars="196"/>
      </w:pPr>
      <w:r>
        <w:rPr>
          <w:rFonts w:hint="eastAsia"/>
        </w:rPr>
        <w:t>表3</w:t>
      </w:r>
      <w:r>
        <w:t>-7</w:t>
      </w:r>
      <w:r>
        <w:rPr>
          <w:rFonts w:hint="eastAsia"/>
        </w:rPr>
        <w:t>和表3</w:t>
      </w:r>
      <w:r>
        <w:t>-8</w:t>
      </w:r>
      <w:r>
        <w:rPr>
          <w:rFonts w:hint="eastAsia"/>
        </w:rPr>
        <w:t>展示了</w:t>
      </w:r>
      <w:r>
        <w:rPr>
          <w:rFonts w:hint="eastAsia" w:ascii="宋体" w:hAnsi="宋体"/>
        </w:rPr>
        <w:t>×</w:t>
      </w:r>
      <w:r>
        <w:rPr>
          <w:rFonts w:hint="eastAsia"/>
        </w:rPr>
        <w:t>2放大倍数下，一些先进的方法在5种标准测试数据集上与M</w:t>
      </w:r>
      <w:r>
        <w:t>SInet</w:t>
      </w:r>
      <w:r>
        <w:rPr>
          <w:rFonts w:hint="eastAsia"/>
        </w:rPr>
        <w:t>的P</w:t>
      </w:r>
      <w:r>
        <w:t>SNR</w:t>
      </w:r>
      <w:r>
        <w:rPr>
          <w:rFonts w:hint="eastAsia"/>
        </w:rPr>
        <w:t>和S</w:t>
      </w:r>
      <w:r>
        <w:t>SIM</w:t>
      </w:r>
      <w:r>
        <w:rPr>
          <w:rFonts w:hint="eastAsia"/>
        </w:rPr>
        <w:t>值的对比。</w:t>
      </w:r>
      <w:r>
        <w:t>AWSRN-S</w:t>
      </w:r>
      <w:r>
        <w:rPr>
          <w:rFonts w:hint="eastAsia"/>
        </w:rPr>
        <w:t>的参数量和M</w:t>
      </w:r>
      <w:r>
        <w:t>SInet</w:t>
      </w:r>
      <w:r>
        <w:rPr>
          <w:rFonts w:hint="eastAsia"/>
        </w:rPr>
        <w:t>相当，在U</w:t>
      </w:r>
      <w:r>
        <w:t>rban100</w:t>
      </w:r>
      <w:r>
        <w:rPr>
          <w:rFonts w:hint="eastAsia"/>
        </w:rPr>
        <w:t>和M</w:t>
      </w:r>
      <w:r>
        <w:t>anga109</w:t>
      </w:r>
      <w:r>
        <w:rPr>
          <w:rFonts w:hint="eastAsia"/>
        </w:rPr>
        <w:t>数据集上，P</w:t>
      </w:r>
      <w:r>
        <w:t>SNR</w:t>
      </w:r>
      <w:r>
        <w:rPr>
          <w:rFonts w:hint="eastAsia"/>
        </w:rPr>
        <w:t>值与M</w:t>
      </w:r>
      <w:r>
        <w:t>SInet</w:t>
      </w:r>
      <w:r>
        <w:rPr>
          <w:rFonts w:hint="eastAsia"/>
        </w:rPr>
        <w:t>相比分别差了</w:t>
      </w:r>
      <w:r>
        <w:t>0.81dB</w:t>
      </w:r>
      <w:r>
        <w:rPr>
          <w:rFonts w:hint="eastAsia"/>
        </w:rPr>
        <w:t>和0</w:t>
      </w:r>
      <w:r>
        <w:t>.87</w:t>
      </w:r>
      <w:r>
        <w:rPr>
          <w:rFonts w:hint="eastAsia"/>
        </w:rPr>
        <w:t>d</w:t>
      </w:r>
      <w:r>
        <w:t>B</w:t>
      </w:r>
      <w:r>
        <w:rPr>
          <w:rFonts w:hint="eastAsia"/>
        </w:rPr>
        <w:t>。较新的方法如</w:t>
      </w:r>
      <w:r>
        <w:t>LAPAR-A</w:t>
      </w:r>
      <w:r>
        <w:rPr>
          <w:rFonts w:hint="eastAsia"/>
        </w:rPr>
        <w:t>，在U</w:t>
      </w:r>
      <w:r>
        <w:t>rban100</w:t>
      </w:r>
      <w:r>
        <w:rPr>
          <w:rFonts w:hint="eastAsia"/>
        </w:rPr>
        <w:t>和M</w:t>
      </w:r>
      <w:r>
        <w:t>anga109</w:t>
      </w:r>
      <w:r>
        <w:rPr>
          <w:rFonts w:hint="eastAsia"/>
        </w:rPr>
        <w:t>数据集与M</w:t>
      </w:r>
      <w:r>
        <w:t>SInet</w:t>
      </w:r>
      <w:r>
        <w:rPr>
          <w:rFonts w:hint="eastAsia"/>
        </w:rPr>
        <w:t>相差0</w:t>
      </w:r>
      <w:r>
        <w:t>.1dB</w:t>
      </w:r>
      <w:r>
        <w:rPr>
          <w:rFonts w:hint="eastAsia"/>
        </w:rPr>
        <w:t>。与2</w:t>
      </w:r>
      <w:r>
        <w:t>020</w:t>
      </w:r>
      <w:r>
        <w:rPr>
          <w:rFonts w:hint="eastAsia"/>
        </w:rPr>
        <w:t>高效超分辨率挑战赛的冠军模型R</w:t>
      </w:r>
      <w:r>
        <w:t>FDN</w:t>
      </w:r>
      <w:r>
        <w:rPr>
          <w:rFonts w:hint="eastAsia"/>
        </w:rPr>
        <w:t>相比，</w:t>
      </w:r>
      <w:r>
        <w:t>MSInet</w:t>
      </w:r>
      <w:r>
        <w:rPr>
          <w:rFonts w:hint="eastAsia"/>
        </w:rPr>
        <w:t>的参数量比R</w:t>
      </w:r>
      <w:r>
        <w:t>FDN</w:t>
      </w:r>
      <w:r>
        <w:rPr>
          <w:rFonts w:hint="eastAsia"/>
        </w:rPr>
        <w:t>少</w:t>
      </w:r>
      <w:r>
        <w:t>115K</w:t>
      </w:r>
      <w:r>
        <w:rPr>
          <w:rFonts w:hint="eastAsia"/>
        </w:rPr>
        <w:t>，计算量少3</w:t>
      </w:r>
      <w:r>
        <w:t>7.0G</w:t>
      </w:r>
      <w:r>
        <w:rPr>
          <w:rFonts w:hint="eastAsia"/>
        </w:rPr>
        <w:t>，但</w:t>
      </w:r>
      <w:r>
        <w:t>PSNR</w:t>
      </w:r>
      <w:r>
        <w:rPr>
          <w:rFonts w:hint="eastAsia"/>
        </w:rPr>
        <w:t>和S</w:t>
      </w:r>
      <w:r>
        <w:t>SIM</w:t>
      </w:r>
      <w:r>
        <w:rPr>
          <w:rFonts w:hint="eastAsia"/>
        </w:rPr>
        <w:t>值都取得了与R</w:t>
      </w:r>
      <w:r>
        <w:t>FDN</w:t>
      </w:r>
      <w:r>
        <w:rPr>
          <w:rFonts w:hint="eastAsia"/>
        </w:rPr>
        <w:t>相当的效果，其中在U</w:t>
      </w:r>
      <w:r>
        <w:t>rban100</w:t>
      </w:r>
      <w:r>
        <w:rPr>
          <w:rFonts w:hint="eastAsia"/>
        </w:rPr>
        <w:t>数据集上比R</w:t>
      </w:r>
      <w:r>
        <w:t>FDN</w:t>
      </w:r>
      <w:r>
        <w:rPr>
          <w:rFonts w:hint="eastAsia"/>
        </w:rPr>
        <w:t>高0</w:t>
      </w:r>
      <w:r>
        <w:t>.08dB</w:t>
      </w:r>
      <w:r>
        <w:rPr>
          <w:rFonts w:hint="eastAsia"/>
        </w:rPr>
        <w:t>。</w:t>
      </w:r>
    </w:p>
    <w:p>
      <w:pPr>
        <w:spacing w:before="195" w:beforeLines="50" w:line="300" w:lineRule="auto"/>
        <w:jc w:val="center"/>
        <w:textAlignment w:val="center"/>
        <w:rPr>
          <w:bCs/>
          <w:sz w:val="21"/>
          <w:szCs w:val="21"/>
        </w:rPr>
      </w:pPr>
      <w:r>
        <w:rPr>
          <w:bCs/>
          <w:sz w:val="21"/>
          <w:szCs w:val="21"/>
        </w:rPr>
        <w:t>表3-8 各种SISR方法</w:t>
      </w:r>
      <w:r>
        <w:rPr>
          <w:rStyle w:val="46"/>
          <w:rFonts w:hint="default"/>
          <w:sz w:val="21"/>
          <w:szCs w:val="21"/>
        </w:rPr>
        <w:t>×</w:t>
      </w:r>
      <w:r>
        <w:rPr>
          <w:bCs/>
          <w:sz w:val="21"/>
          <w:szCs w:val="21"/>
        </w:rPr>
        <w:t>2</w:t>
      </w:r>
      <w:r>
        <w:rPr>
          <w:rFonts w:hint="eastAsia"/>
          <w:bCs/>
          <w:sz w:val="21"/>
          <w:szCs w:val="21"/>
        </w:rPr>
        <w:t>放大倍数下的SSIM值</w:t>
      </w:r>
    </w:p>
    <w:tbl>
      <w:tblPr>
        <w:tblStyle w:val="27"/>
        <w:tblW w:w="7986" w:type="dxa"/>
        <w:jc w:val="center"/>
        <w:tblBorders>
          <w:top w:val="single" w:color="auto" w:sz="6" w:space="0"/>
          <w:left w:val="none" w:color="auto" w:sz="0" w:space="0"/>
          <w:bottom w:val="single" w:color="auto" w:sz="6"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998"/>
        <w:gridCol w:w="998"/>
        <w:gridCol w:w="998"/>
        <w:gridCol w:w="998"/>
        <w:gridCol w:w="998"/>
        <w:gridCol w:w="998"/>
        <w:gridCol w:w="999"/>
        <w:gridCol w:w="999"/>
      </w:tblGrid>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625" w:type="pct"/>
            <w:tcBorders>
              <w:top w:val="single" w:color="auto" w:sz="12" w:space="0"/>
              <w:left w:val="nil"/>
              <w:bottom w:val="single" w:color="auto" w:sz="8" w:space="0"/>
              <w:right w:val="nil"/>
            </w:tcBorders>
            <w:vAlign w:val="center"/>
          </w:tcPr>
          <w:p>
            <w:pPr>
              <w:pStyle w:val="44"/>
              <w:jc w:val="center"/>
              <w:textAlignment w:val="center"/>
              <w:rPr>
                <w:sz w:val="21"/>
                <w:szCs w:val="21"/>
              </w:rPr>
            </w:pPr>
            <w:r>
              <w:rPr>
                <w:rFonts w:hint="eastAsia"/>
                <w:sz w:val="21"/>
                <w:szCs w:val="21"/>
              </w:rPr>
              <w:t>模型</w:t>
            </w:r>
          </w:p>
        </w:tc>
        <w:tc>
          <w:tcPr>
            <w:tcW w:w="625" w:type="pct"/>
            <w:tcBorders>
              <w:top w:val="single" w:color="auto" w:sz="12" w:space="0"/>
              <w:left w:val="nil"/>
              <w:bottom w:val="single" w:color="auto" w:sz="8" w:space="0"/>
              <w:right w:val="nil"/>
            </w:tcBorders>
            <w:vAlign w:val="center"/>
          </w:tcPr>
          <w:p>
            <w:pPr>
              <w:pStyle w:val="44"/>
              <w:jc w:val="center"/>
              <w:textAlignment w:val="center"/>
              <w:rPr>
                <w:sz w:val="21"/>
                <w:szCs w:val="21"/>
              </w:rPr>
            </w:pPr>
            <w:r>
              <w:rPr>
                <w:rFonts w:hint="eastAsia"/>
                <w:sz w:val="21"/>
                <w:szCs w:val="21"/>
              </w:rPr>
              <w:t>参数量(K)</w:t>
            </w:r>
          </w:p>
        </w:tc>
        <w:tc>
          <w:tcPr>
            <w:tcW w:w="625" w:type="pct"/>
            <w:tcBorders>
              <w:top w:val="single" w:color="auto" w:sz="12" w:space="0"/>
              <w:left w:val="nil"/>
              <w:bottom w:val="single" w:color="auto" w:sz="8" w:space="0"/>
              <w:right w:val="nil"/>
            </w:tcBorders>
            <w:vAlign w:val="center"/>
          </w:tcPr>
          <w:p>
            <w:pPr>
              <w:pStyle w:val="44"/>
              <w:jc w:val="center"/>
              <w:textAlignment w:val="center"/>
              <w:rPr>
                <w:sz w:val="21"/>
                <w:szCs w:val="21"/>
              </w:rPr>
            </w:pPr>
            <w:r>
              <w:rPr>
                <w:rFonts w:hint="eastAsia"/>
                <w:sz w:val="21"/>
                <w:szCs w:val="21"/>
              </w:rPr>
              <w:t>计算量(G)</w:t>
            </w:r>
          </w:p>
        </w:tc>
        <w:tc>
          <w:tcPr>
            <w:tcW w:w="625" w:type="pct"/>
            <w:tcBorders>
              <w:top w:val="single" w:color="auto" w:sz="12" w:space="0"/>
              <w:left w:val="nil"/>
              <w:bottom w:val="single" w:color="auto" w:sz="8" w:space="0"/>
              <w:right w:val="nil"/>
            </w:tcBorders>
            <w:vAlign w:val="center"/>
          </w:tcPr>
          <w:p>
            <w:pPr>
              <w:pStyle w:val="44"/>
              <w:jc w:val="center"/>
              <w:textAlignment w:val="center"/>
              <w:rPr>
                <w:sz w:val="21"/>
                <w:szCs w:val="21"/>
              </w:rPr>
            </w:pPr>
            <w:r>
              <w:rPr>
                <w:rFonts w:hint="eastAsia"/>
                <w:sz w:val="21"/>
                <w:szCs w:val="21"/>
              </w:rPr>
              <w:t>S</w:t>
            </w:r>
            <w:r>
              <w:rPr>
                <w:sz w:val="21"/>
                <w:szCs w:val="21"/>
              </w:rPr>
              <w:t>et5</w:t>
            </w:r>
          </w:p>
        </w:tc>
        <w:tc>
          <w:tcPr>
            <w:tcW w:w="625" w:type="pct"/>
            <w:tcBorders>
              <w:top w:val="single" w:color="auto" w:sz="12" w:space="0"/>
              <w:left w:val="nil"/>
              <w:bottom w:val="single" w:color="auto" w:sz="8" w:space="0"/>
              <w:right w:val="nil"/>
            </w:tcBorders>
            <w:vAlign w:val="center"/>
          </w:tcPr>
          <w:p>
            <w:pPr>
              <w:pStyle w:val="44"/>
              <w:jc w:val="center"/>
              <w:textAlignment w:val="center"/>
              <w:rPr>
                <w:sz w:val="21"/>
                <w:szCs w:val="21"/>
              </w:rPr>
            </w:pPr>
            <w:r>
              <w:rPr>
                <w:sz w:val="21"/>
                <w:szCs w:val="21"/>
              </w:rPr>
              <w:t>Set14</w:t>
            </w:r>
          </w:p>
        </w:tc>
        <w:tc>
          <w:tcPr>
            <w:tcW w:w="625" w:type="pct"/>
            <w:tcBorders>
              <w:top w:val="single" w:color="auto" w:sz="12" w:space="0"/>
              <w:left w:val="nil"/>
              <w:bottom w:val="single" w:color="auto" w:sz="8" w:space="0"/>
              <w:right w:val="nil"/>
            </w:tcBorders>
            <w:vAlign w:val="center"/>
          </w:tcPr>
          <w:p>
            <w:pPr>
              <w:pStyle w:val="44"/>
              <w:jc w:val="center"/>
              <w:textAlignment w:val="center"/>
              <w:rPr>
                <w:sz w:val="21"/>
                <w:szCs w:val="21"/>
              </w:rPr>
            </w:pPr>
            <w:r>
              <w:rPr>
                <w:sz w:val="21"/>
                <w:szCs w:val="21"/>
              </w:rPr>
              <w:t>B100</w:t>
            </w:r>
          </w:p>
        </w:tc>
        <w:tc>
          <w:tcPr>
            <w:tcW w:w="625" w:type="pct"/>
            <w:tcBorders>
              <w:top w:val="single" w:color="auto" w:sz="12" w:space="0"/>
              <w:left w:val="nil"/>
              <w:bottom w:val="single" w:color="auto" w:sz="8" w:space="0"/>
              <w:right w:val="nil"/>
            </w:tcBorders>
            <w:vAlign w:val="center"/>
          </w:tcPr>
          <w:p>
            <w:pPr>
              <w:pStyle w:val="44"/>
              <w:jc w:val="center"/>
              <w:textAlignment w:val="center"/>
              <w:rPr>
                <w:sz w:val="21"/>
                <w:szCs w:val="21"/>
              </w:rPr>
            </w:pPr>
            <w:r>
              <w:rPr>
                <w:sz w:val="21"/>
                <w:szCs w:val="21"/>
              </w:rPr>
              <w:t>Urban100</w:t>
            </w:r>
          </w:p>
        </w:tc>
        <w:tc>
          <w:tcPr>
            <w:tcW w:w="625" w:type="pct"/>
            <w:tcBorders>
              <w:top w:val="single" w:color="auto" w:sz="12" w:space="0"/>
              <w:left w:val="nil"/>
              <w:bottom w:val="single" w:color="auto" w:sz="8" w:space="0"/>
              <w:right w:val="nil"/>
            </w:tcBorders>
            <w:vAlign w:val="center"/>
          </w:tcPr>
          <w:p>
            <w:pPr>
              <w:pStyle w:val="44"/>
              <w:jc w:val="center"/>
              <w:textAlignment w:val="center"/>
              <w:rPr>
                <w:sz w:val="21"/>
                <w:szCs w:val="21"/>
              </w:rPr>
            </w:pPr>
            <w:r>
              <w:rPr>
                <w:rFonts w:hint="eastAsia"/>
                <w:sz w:val="21"/>
                <w:szCs w:val="21"/>
              </w:rPr>
              <w:t>M</w:t>
            </w:r>
            <w:r>
              <w:rPr>
                <w:sz w:val="21"/>
                <w:szCs w:val="21"/>
              </w:rPr>
              <w:t>anga109</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625" w:type="pct"/>
            <w:tcBorders>
              <w:top w:val="single" w:color="auto" w:sz="8" w:space="0"/>
              <w:left w:val="nil"/>
              <w:bottom w:val="nil"/>
              <w:right w:val="nil"/>
            </w:tcBorders>
            <w:vAlign w:val="center"/>
          </w:tcPr>
          <w:p>
            <w:pPr>
              <w:pStyle w:val="44"/>
              <w:jc w:val="center"/>
              <w:rPr>
                <w:sz w:val="21"/>
                <w:szCs w:val="21"/>
              </w:rPr>
            </w:pPr>
            <w:r>
              <w:rPr>
                <w:rFonts w:hint="eastAsia"/>
                <w:sz w:val="21"/>
                <w:szCs w:val="21"/>
              </w:rPr>
              <w:t>SRCNN</w:t>
            </w:r>
          </w:p>
        </w:tc>
        <w:tc>
          <w:tcPr>
            <w:tcW w:w="625" w:type="pct"/>
            <w:tcBorders>
              <w:top w:val="single" w:color="auto" w:sz="8" w:space="0"/>
              <w:left w:val="nil"/>
              <w:bottom w:val="nil"/>
              <w:right w:val="nil"/>
            </w:tcBorders>
            <w:vAlign w:val="center"/>
          </w:tcPr>
          <w:p>
            <w:pPr>
              <w:pStyle w:val="44"/>
              <w:jc w:val="center"/>
              <w:rPr>
                <w:sz w:val="21"/>
                <w:szCs w:val="21"/>
              </w:rPr>
            </w:pPr>
            <w:r>
              <w:rPr>
                <w:rFonts w:hint="eastAsia"/>
                <w:sz w:val="21"/>
                <w:szCs w:val="21"/>
              </w:rPr>
              <w:t>57</w:t>
            </w:r>
          </w:p>
        </w:tc>
        <w:tc>
          <w:tcPr>
            <w:tcW w:w="625" w:type="pct"/>
            <w:tcBorders>
              <w:top w:val="single" w:color="auto" w:sz="8" w:space="0"/>
              <w:left w:val="nil"/>
              <w:bottom w:val="nil"/>
              <w:right w:val="nil"/>
            </w:tcBorders>
            <w:vAlign w:val="center"/>
          </w:tcPr>
          <w:p>
            <w:pPr>
              <w:pStyle w:val="44"/>
              <w:jc w:val="center"/>
              <w:rPr>
                <w:sz w:val="21"/>
                <w:szCs w:val="21"/>
              </w:rPr>
            </w:pPr>
            <w:r>
              <w:rPr>
                <w:rFonts w:hint="eastAsia"/>
                <w:sz w:val="21"/>
                <w:szCs w:val="21"/>
              </w:rPr>
              <w:t>52.7</w:t>
            </w:r>
          </w:p>
        </w:tc>
        <w:tc>
          <w:tcPr>
            <w:tcW w:w="625" w:type="pct"/>
            <w:tcBorders>
              <w:top w:val="single" w:color="auto" w:sz="8" w:space="0"/>
              <w:left w:val="nil"/>
              <w:bottom w:val="nil"/>
              <w:right w:val="nil"/>
            </w:tcBorders>
            <w:vAlign w:val="center"/>
          </w:tcPr>
          <w:p>
            <w:pPr>
              <w:pStyle w:val="44"/>
              <w:jc w:val="center"/>
              <w:rPr>
                <w:sz w:val="21"/>
                <w:szCs w:val="21"/>
              </w:rPr>
            </w:pPr>
            <w:r>
              <w:rPr>
                <w:rFonts w:hint="eastAsia"/>
                <w:sz w:val="21"/>
                <w:szCs w:val="21"/>
              </w:rPr>
              <w:t>0.9524</w:t>
            </w:r>
          </w:p>
        </w:tc>
        <w:tc>
          <w:tcPr>
            <w:tcW w:w="625" w:type="pct"/>
            <w:tcBorders>
              <w:top w:val="single" w:color="auto" w:sz="8" w:space="0"/>
              <w:left w:val="nil"/>
              <w:bottom w:val="nil"/>
              <w:right w:val="nil"/>
            </w:tcBorders>
            <w:vAlign w:val="center"/>
          </w:tcPr>
          <w:p>
            <w:pPr>
              <w:pStyle w:val="44"/>
              <w:jc w:val="center"/>
              <w:rPr>
                <w:sz w:val="21"/>
                <w:szCs w:val="21"/>
              </w:rPr>
            </w:pPr>
            <w:r>
              <w:rPr>
                <w:rFonts w:hint="eastAsia"/>
                <w:sz w:val="21"/>
                <w:szCs w:val="21"/>
              </w:rPr>
              <w:t>0.9067</w:t>
            </w:r>
          </w:p>
        </w:tc>
        <w:tc>
          <w:tcPr>
            <w:tcW w:w="625" w:type="pct"/>
            <w:tcBorders>
              <w:top w:val="single" w:color="auto" w:sz="8" w:space="0"/>
              <w:left w:val="nil"/>
              <w:bottom w:val="nil"/>
              <w:right w:val="nil"/>
            </w:tcBorders>
            <w:vAlign w:val="center"/>
          </w:tcPr>
          <w:p>
            <w:pPr>
              <w:pStyle w:val="44"/>
              <w:jc w:val="center"/>
              <w:rPr>
                <w:sz w:val="21"/>
                <w:szCs w:val="21"/>
              </w:rPr>
            </w:pPr>
            <w:r>
              <w:rPr>
                <w:rFonts w:hint="eastAsia"/>
                <w:sz w:val="21"/>
                <w:szCs w:val="21"/>
              </w:rPr>
              <w:t>0.8879</w:t>
            </w:r>
          </w:p>
        </w:tc>
        <w:tc>
          <w:tcPr>
            <w:tcW w:w="625" w:type="pct"/>
            <w:tcBorders>
              <w:top w:val="single" w:color="auto" w:sz="8" w:space="0"/>
              <w:left w:val="nil"/>
              <w:bottom w:val="nil"/>
              <w:right w:val="nil"/>
            </w:tcBorders>
            <w:vAlign w:val="center"/>
          </w:tcPr>
          <w:p>
            <w:pPr>
              <w:pStyle w:val="44"/>
              <w:jc w:val="center"/>
              <w:rPr>
                <w:sz w:val="21"/>
                <w:szCs w:val="21"/>
              </w:rPr>
            </w:pPr>
            <w:r>
              <w:rPr>
                <w:rFonts w:hint="eastAsia"/>
                <w:sz w:val="21"/>
                <w:szCs w:val="21"/>
              </w:rPr>
              <w:t>0.8946</w:t>
            </w:r>
          </w:p>
        </w:tc>
        <w:tc>
          <w:tcPr>
            <w:tcW w:w="625" w:type="pct"/>
            <w:tcBorders>
              <w:top w:val="single" w:color="auto" w:sz="8" w:space="0"/>
              <w:left w:val="nil"/>
              <w:bottom w:val="nil"/>
              <w:right w:val="nil"/>
            </w:tcBorders>
            <w:vAlign w:val="center"/>
          </w:tcPr>
          <w:p>
            <w:pPr>
              <w:pStyle w:val="44"/>
              <w:jc w:val="center"/>
              <w:rPr>
                <w:sz w:val="21"/>
                <w:szCs w:val="21"/>
              </w:rPr>
            </w:pPr>
            <w:r>
              <w:rPr>
                <w:rFonts w:hint="eastAsia"/>
                <w:sz w:val="21"/>
                <w:szCs w:val="21"/>
              </w:rPr>
              <w:t>0.9663</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625" w:type="pct"/>
            <w:tcBorders>
              <w:top w:val="nil"/>
              <w:left w:val="nil"/>
              <w:bottom w:val="nil"/>
              <w:right w:val="nil"/>
            </w:tcBorders>
            <w:vAlign w:val="center"/>
          </w:tcPr>
          <w:p>
            <w:pPr>
              <w:pStyle w:val="44"/>
              <w:jc w:val="center"/>
              <w:rPr>
                <w:sz w:val="21"/>
                <w:szCs w:val="21"/>
              </w:rPr>
            </w:pPr>
            <w:r>
              <w:rPr>
                <w:rFonts w:hint="eastAsia"/>
                <w:sz w:val="21"/>
                <w:szCs w:val="21"/>
              </w:rPr>
              <w:t>FSRCNN</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13</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6.0</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0.9558</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0.9088</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0.8920</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0.9020</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0.9710</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625" w:type="pct"/>
            <w:tcBorders>
              <w:top w:val="nil"/>
              <w:left w:val="nil"/>
              <w:bottom w:val="nil"/>
              <w:right w:val="nil"/>
            </w:tcBorders>
            <w:vAlign w:val="center"/>
          </w:tcPr>
          <w:p>
            <w:pPr>
              <w:pStyle w:val="44"/>
              <w:jc w:val="center"/>
              <w:rPr>
                <w:sz w:val="21"/>
                <w:szCs w:val="21"/>
              </w:rPr>
            </w:pPr>
            <w:r>
              <w:rPr>
                <w:rFonts w:hint="eastAsia"/>
                <w:sz w:val="21"/>
                <w:szCs w:val="21"/>
              </w:rPr>
              <w:t>V</w:t>
            </w:r>
            <w:r>
              <w:rPr>
                <w:sz w:val="21"/>
                <w:szCs w:val="21"/>
              </w:rPr>
              <w:t>DSR</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6</w:t>
            </w:r>
            <w:r>
              <w:rPr>
                <w:sz w:val="21"/>
                <w:szCs w:val="21"/>
              </w:rPr>
              <w:t>66</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6</w:t>
            </w:r>
            <w:r>
              <w:rPr>
                <w:sz w:val="21"/>
                <w:szCs w:val="21"/>
              </w:rPr>
              <w:t>12.6</w:t>
            </w:r>
          </w:p>
        </w:tc>
        <w:tc>
          <w:tcPr>
            <w:tcW w:w="625" w:type="pct"/>
            <w:tcBorders>
              <w:top w:val="nil"/>
              <w:left w:val="nil"/>
              <w:bottom w:val="nil"/>
              <w:right w:val="nil"/>
            </w:tcBorders>
            <w:vAlign w:val="center"/>
          </w:tcPr>
          <w:p>
            <w:pPr>
              <w:pStyle w:val="44"/>
              <w:jc w:val="center"/>
              <w:rPr>
                <w:sz w:val="21"/>
                <w:szCs w:val="21"/>
              </w:rPr>
            </w:pPr>
            <w:r>
              <w:rPr>
                <w:sz w:val="21"/>
                <w:szCs w:val="21"/>
              </w:rPr>
              <w:t>0.9587</w:t>
            </w:r>
          </w:p>
        </w:tc>
        <w:tc>
          <w:tcPr>
            <w:tcW w:w="625" w:type="pct"/>
            <w:tcBorders>
              <w:top w:val="nil"/>
              <w:left w:val="nil"/>
              <w:bottom w:val="nil"/>
              <w:right w:val="nil"/>
            </w:tcBorders>
            <w:vAlign w:val="center"/>
          </w:tcPr>
          <w:p>
            <w:pPr>
              <w:pStyle w:val="44"/>
              <w:jc w:val="center"/>
              <w:rPr>
                <w:sz w:val="21"/>
                <w:szCs w:val="21"/>
              </w:rPr>
            </w:pPr>
            <w:r>
              <w:rPr>
                <w:sz w:val="21"/>
                <w:szCs w:val="21"/>
              </w:rPr>
              <w:t>0.9124</w:t>
            </w:r>
          </w:p>
        </w:tc>
        <w:tc>
          <w:tcPr>
            <w:tcW w:w="625" w:type="pct"/>
            <w:tcBorders>
              <w:top w:val="nil"/>
              <w:left w:val="nil"/>
              <w:bottom w:val="nil"/>
              <w:right w:val="nil"/>
            </w:tcBorders>
            <w:vAlign w:val="center"/>
          </w:tcPr>
          <w:p>
            <w:pPr>
              <w:pStyle w:val="44"/>
              <w:jc w:val="center"/>
              <w:rPr>
                <w:sz w:val="21"/>
                <w:szCs w:val="21"/>
              </w:rPr>
            </w:pPr>
            <w:r>
              <w:rPr>
                <w:sz w:val="21"/>
                <w:szCs w:val="21"/>
              </w:rPr>
              <w:t>0.8960</w:t>
            </w:r>
          </w:p>
        </w:tc>
        <w:tc>
          <w:tcPr>
            <w:tcW w:w="625" w:type="pct"/>
            <w:tcBorders>
              <w:top w:val="nil"/>
              <w:left w:val="nil"/>
              <w:bottom w:val="nil"/>
              <w:right w:val="nil"/>
            </w:tcBorders>
            <w:vAlign w:val="center"/>
          </w:tcPr>
          <w:p>
            <w:pPr>
              <w:pStyle w:val="44"/>
              <w:jc w:val="center"/>
              <w:rPr>
                <w:sz w:val="21"/>
                <w:szCs w:val="21"/>
              </w:rPr>
            </w:pPr>
            <w:r>
              <w:rPr>
                <w:sz w:val="21"/>
                <w:szCs w:val="21"/>
              </w:rPr>
              <w:t>0.9140</w:t>
            </w:r>
          </w:p>
        </w:tc>
        <w:tc>
          <w:tcPr>
            <w:tcW w:w="625" w:type="pct"/>
            <w:tcBorders>
              <w:top w:val="nil"/>
              <w:left w:val="nil"/>
              <w:bottom w:val="nil"/>
              <w:right w:val="nil"/>
            </w:tcBorders>
            <w:vAlign w:val="center"/>
          </w:tcPr>
          <w:p>
            <w:pPr>
              <w:pStyle w:val="44"/>
              <w:jc w:val="center"/>
              <w:rPr>
                <w:sz w:val="21"/>
                <w:szCs w:val="21"/>
              </w:rPr>
            </w:pPr>
            <w:r>
              <w:rPr>
                <w:sz w:val="21"/>
                <w:szCs w:val="21"/>
              </w:rPr>
              <w:t>0.9729</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625" w:type="pct"/>
            <w:tcBorders>
              <w:top w:val="nil"/>
              <w:left w:val="nil"/>
              <w:bottom w:val="nil"/>
              <w:right w:val="nil"/>
            </w:tcBorders>
            <w:vAlign w:val="center"/>
          </w:tcPr>
          <w:p>
            <w:pPr>
              <w:pStyle w:val="44"/>
              <w:jc w:val="center"/>
              <w:rPr>
                <w:sz w:val="21"/>
                <w:szCs w:val="21"/>
              </w:rPr>
            </w:pPr>
            <w:r>
              <w:rPr>
                <w:rFonts w:hint="eastAsia"/>
                <w:sz w:val="21"/>
                <w:szCs w:val="21"/>
              </w:rPr>
              <w:t>DRCN</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1774</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9788.7</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0.9588</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0.9118</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0.8942</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0.9133</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0.9732</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625" w:type="pct"/>
            <w:tcBorders>
              <w:top w:val="nil"/>
              <w:left w:val="nil"/>
              <w:bottom w:val="nil"/>
              <w:right w:val="nil"/>
            </w:tcBorders>
            <w:vAlign w:val="center"/>
          </w:tcPr>
          <w:p>
            <w:pPr>
              <w:pStyle w:val="44"/>
              <w:jc w:val="center"/>
              <w:rPr>
                <w:sz w:val="21"/>
                <w:szCs w:val="21"/>
              </w:rPr>
            </w:pPr>
            <w:r>
              <w:rPr>
                <w:rFonts w:hint="eastAsia"/>
                <w:sz w:val="21"/>
                <w:szCs w:val="21"/>
              </w:rPr>
              <w:t>LapSRN</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813</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29.9</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0.9591</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0.9130</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0.8950</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0.9100</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0.9740</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625" w:type="pct"/>
            <w:tcBorders>
              <w:top w:val="nil"/>
              <w:left w:val="nil"/>
              <w:bottom w:val="nil"/>
              <w:right w:val="nil"/>
            </w:tcBorders>
            <w:vAlign w:val="center"/>
          </w:tcPr>
          <w:p>
            <w:pPr>
              <w:pStyle w:val="44"/>
              <w:jc w:val="center"/>
              <w:rPr>
                <w:sz w:val="21"/>
                <w:szCs w:val="21"/>
              </w:rPr>
            </w:pPr>
            <w:r>
              <w:rPr>
                <w:rFonts w:hint="eastAsia"/>
                <w:sz w:val="21"/>
                <w:szCs w:val="21"/>
              </w:rPr>
              <w:t>CARN</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1592</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222.8</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0.9590</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0.9166</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0.8978</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0.9256</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0.9765</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625" w:type="pct"/>
            <w:tcBorders>
              <w:top w:val="nil"/>
              <w:left w:val="nil"/>
              <w:bottom w:val="nil"/>
              <w:right w:val="nil"/>
            </w:tcBorders>
            <w:vAlign w:val="center"/>
          </w:tcPr>
          <w:p>
            <w:pPr>
              <w:pStyle w:val="44"/>
              <w:jc w:val="center"/>
              <w:rPr>
                <w:sz w:val="21"/>
                <w:szCs w:val="21"/>
              </w:rPr>
            </w:pPr>
            <w:r>
              <w:rPr>
                <w:rFonts w:hint="eastAsia"/>
                <w:sz w:val="21"/>
                <w:szCs w:val="21"/>
              </w:rPr>
              <w:t>MemNet</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678</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623.9</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0.9597</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0.9142</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0.8978</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0.9195</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0.9740</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625" w:type="pct"/>
            <w:tcBorders>
              <w:top w:val="nil"/>
              <w:left w:val="nil"/>
              <w:bottom w:val="nil"/>
              <w:right w:val="nil"/>
            </w:tcBorders>
            <w:vAlign w:val="center"/>
          </w:tcPr>
          <w:p>
            <w:pPr>
              <w:pStyle w:val="44"/>
              <w:jc w:val="center"/>
              <w:rPr>
                <w:sz w:val="21"/>
                <w:szCs w:val="21"/>
              </w:rPr>
            </w:pPr>
            <w:r>
              <w:rPr>
                <w:rFonts w:hint="eastAsia"/>
                <w:sz w:val="21"/>
                <w:szCs w:val="21"/>
              </w:rPr>
              <w:t>IDN</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553</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127.7</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0.9600</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0.9148</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0.8985</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0.9196</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0.9749</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625" w:type="pct"/>
            <w:tcBorders>
              <w:top w:val="nil"/>
              <w:left w:val="nil"/>
              <w:bottom w:val="nil"/>
              <w:right w:val="nil"/>
            </w:tcBorders>
            <w:vAlign w:val="center"/>
          </w:tcPr>
          <w:p>
            <w:pPr>
              <w:pStyle w:val="44"/>
              <w:jc w:val="center"/>
              <w:rPr>
                <w:sz w:val="21"/>
                <w:szCs w:val="21"/>
              </w:rPr>
            </w:pPr>
            <w:r>
              <w:rPr>
                <w:rFonts w:hint="eastAsia"/>
                <w:sz w:val="21"/>
                <w:szCs w:val="21"/>
              </w:rPr>
              <w:t>AWSRN-S</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397</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91.2</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0.9596</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0.9151</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0.8974</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0.9207</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0.9755</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625" w:type="pct"/>
            <w:tcBorders>
              <w:top w:val="nil"/>
              <w:left w:val="nil"/>
              <w:bottom w:val="nil"/>
              <w:right w:val="nil"/>
            </w:tcBorders>
            <w:vAlign w:val="center"/>
          </w:tcPr>
          <w:p>
            <w:pPr>
              <w:pStyle w:val="44"/>
              <w:jc w:val="center"/>
              <w:rPr>
                <w:sz w:val="21"/>
                <w:szCs w:val="21"/>
              </w:rPr>
            </w:pPr>
            <w:r>
              <w:rPr>
                <w:rFonts w:hint="eastAsia"/>
                <w:sz w:val="21"/>
                <w:szCs w:val="21"/>
              </w:rPr>
              <w:t>SMSR</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985</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131.6</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0.9601</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0.9179</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0.8990</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u w:val="single"/>
              </w:rPr>
              <w:t>0.9284</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0.9771</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625" w:type="pct"/>
            <w:tcBorders>
              <w:top w:val="nil"/>
              <w:left w:val="nil"/>
              <w:bottom w:val="nil"/>
              <w:right w:val="nil"/>
            </w:tcBorders>
            <w:vAlign w:val="center"/>
          </w:tcPr>
          <w:p>
            <w:pPr>
              <w:pStyle w:val="44"/>
              <w:jc w:val="center"/>
              <w:rPr>
                <w:sz w:val="21"/>
                <w:szCs w:val="21"/>
              </w:rPr>
            </w:pPr>
            <w:r>
              <w:rPr>
                <w:rFonts w:hint="eastAsia"/>
                <w:sz w:val="21"/>
                <w:szCs w:val="21"/>
              </w:rPr>
              <w:t>IMDN</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694</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158.8</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u w:val="single"/>
              </w:rPr>
              <w:t>0.9605</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0.9177</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0.8996</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0.9283</w:t>
            </w:r>
          </w:p>
        </w:tc>
        <w:tc>
          <w:tcPr>
            <w:tcW w:w="625" w:type="pct"/>
            <w:tcBorders>
              <w:top w:val="nil"/>
              <w:left w:val="nil"/>
              <w:bottom w:val="nil"/>
              <w:right w:val="nil"/>
            </w:tcBorders>
            <w:vAlign w:val="center"/>
          </w:tcPr>
          <w:p>
            <w:pPr>
              <w:pStyle w:val="44"/>
              <w:jc w:val="center"/>
              <w:rPr>
                <w:sz w:val="21"/>
                <w:szCs w:val="21"/>
              </w:rPr>
            </w:pPr>
            <w:r>
              <w:rPr>
                <w:rFonts w:hint="eastAsia"/>
                <w:b/>
                <w:bCs/>
                <w:sz w:val="21"/>
                <w:szCs w:val="21"/>
              </w:rPr>
              <w:t>0.9774</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625" w:type="pct"/>
            <w:tcBorders>
              <w:top w:val="nil"/>
              <w:left w:val="nil"/>
              <w:bottom w:val="nil"/>
              <w:right w:val="nil"/>
            </w:tcBorders>
            <w:vAlign w:val="center"/>
          </w:tcPr>
          <w:p>
            <w:pPr>
              <w:pStyle w:val="44"/>
              <w:jc w:val="center"/>
              <w:rPr>
                <w:sz w:val="21"/>
                <w:szCs w:val="21"/>
              </w:rPr>
            </w:pPr>
            <w:r>
              <w:rPr>
                <w:rFonts w:hint="eastAsia"/>
                <w:sz w:val="21"/>
                <w:szCs w:val="21"/>
              </w:rPr>
              <w:t>LAPAR-A</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548</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171.0</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u w:val="single"/>
              </w:rPr>
              <w:t>0.9605</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u w:val="single"/>
              </w:rPr>
              <w:t>0.9183</w:t>
            </w:r>
          </w:p>
        </w:tc>
        <w:tc>
          <w:tcPr>
            <w:tcW w:w="625" w:type="pct"/>
            <w:tcBorders>
              <w:top w:val="nil"/>
              <w:left w:val="nil"/>
              <w:bottom w:val="nil"/>
              <w:right w:val="nil"/>
            </w:tcBorders>
            <w:vAlign w:val="center"/>
          </w:tcPr>
          <w:p>
            <w:pPr>
              <w:pStyle w:val="44"/>
              <w:jc w:val="center"/>
              <w:rPr>
                <w:sz w:val="21"/>
                <w:szCs w:val="21"/>
              </w:rPr>
            </w:pPr>
            <w:r>
              <w:rPr>
                <w:rFonts w:hint="eastAsia"/>
                <w:b/>
                <w:bCs/>
                <w:sz w:val="21"/>
                <w:szCs w:val="21"/>
              </w:rPr>
              <w:t>0.8999</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0.9283</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0.9772</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625" w:type="pct"/>
            <w:tcBorders>
              <w:top w:val="nil"/>
              <w:left w:val="nil"/>
              <w:bottom w:val="nil"/>
              <w:right w:val="nil"/>
            </w:tcBorders>
            <w:vAlign w:val="center"/>
          </w:tcPr>
          <w:p>
            <w:pPr>
              <w:pStyle w:val="44"/>
              <w:jc w:val="center"/>
              <w:rPr>
                <w:sz w:val="21"/>
                <w:szCs w:val="21"/>
              </w:rPr>
            </w:pPr>
            <w:r>
              <w:rPr>
                <w:rFonts w:hint="eastAsia"/>
                <w:sz w:val="21"/>
                <w:szCs w:val="21"/>
              </w:rPr>
              <w:t>RFDN</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534</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123.0</w:t>
            </w:r>
          </w:p>
        </w:tc>
        <w:tc>
          <w:tcPr>
            <w:tcW w:w="625" w:type="pct"/>
            <w:tcBorders>
              <w:top w:val="nil"/>
              <w:left w:val="nil"/>
              <w:bottom w:val="nil"/>
              <w:right w:val="nil"/>
            </w:tcBorders>
            <w:vAlign w:val="center"/>
          </w:tcPr>
          <w:p>
            <w:pPr>
              <w:pStyle w:val="44"/>
              <w:jc w:val="center"/>
              <w:rPr>
                <w:sz w:val="21"/>
                <w:szCs w:val="21"/>
              </w:rPr>
            </w:pPr>
            <w:r>
              <w:rPr>
                <w:rFonts w:hint="eastAsia"/>
                <w:b/>
                <w:bCs/>
                <w:sz w:val="21"/>
                <w:szCs w:val="21"/>
              </w:rPr>
              <w:t>0.9606</w:t>
            </w:r>
          </w:p>
        </w:tc>
        <w:tc>
          <w:tcPr>
            <w:tcW w:w="625" w:type="pct"/>
            <w:tcBorders>
              <w:top w:val="nil"/>
              <w:left w:val="nil"/>
              <w:bottom w:val="nil"/>
              <w:right w:val="nil"/>
            </w:tcBorders>
            <w:vAlign w:val="center"/>
          </w:tcPr>
          <w:p>
            <w:pPr>
              <w:pStyle w:val="44"/>
              <w:jc w:val="center"/>
              <w:rPr>
                <w:sz w:val="21"/>
                <w:szCs w:val="21"/>
              </w:rPr>
            </w:pPr>
            <w:r>
              <w:rPr>
                <w:rFonts w:hint="eastAsia"/>
                <w:b/>
                <w:bCs/>
                <w:sz w:val="21"/>
                <w:szCs w:val="21"/>
              </w:rPr>
              <w:t>0.9184</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0.8994</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0.9278</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u w:val="single"/>
              </w:rPr>
              <w:t>0.9773</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625" w:type="pct"/>
            <w:tcBorders>
              <w:top w:val="nil"/>
              <w:left w:val="nil"/>
              <w:bottom w:val="single" w:color="auto" w:sz="12" w:space="0"/>
              <w:right w:val="nil"/>
            </w:tcBorders>
            <w:vAlign w:val="center"/>
          </w:tcPr>
          <w:p>
            <w:pPr>
              <w:pStyle w:val="44"/>
              <w:jc w:val="center"/>
              <w:rPr>
                <w:b/>
                <w:bCs/>
                <w:sz w:val="21"/>
                <w:szCs w:val="21"/>
              </w:rPr>
            </w:pPr>
            <w:r>
              <w:rPr>
                <w:rFonts w:hint="eastAsia"/>
                <w:b/>
                <w:bCs/>
                <w:sz w:val="21"/>
                <w:szCs w:val="21"/>
              </w:rPr>
              <w:t>M</w:t>
            </w:r>
            <w:r>
              <w:rPr>
                <w:b/>
                <w:bCs/>
                <w:sz w:val="21"/>
                <w:szCs w:val="21"/>
              </w:rPr>
              <w:t>SInet</w:t>
            </w:r>
          </w:p>
        </w:tc>
        <w:tc>
          <w:tcPr>
            <w:tcW w:w="625" w:type="pct"/>
            <w:tcBorders>
              <w:top w:val="nil"/>
              <w:left w:val="nil"/>
              <w:bottom w:val="single" w:color="auto" w:sz="12" w:space="0"/>
              <w:right w:val="nil"/>
            </w:tcBorders>
            <w:vAlign w:val="center"/>
          </w:tcPr>
          <w:p>
            <w:pPr>
              <w:pStyle w:val="44"/>
              <w:jc w:val="center"/>
              <w:rPr>
                <w:sz w:val="21"/>
                <w:szCs w:val="21"/>
              </w:rPr>
            </w:pPr>
            <w:r>
              <w:rPr>
                <w:rFonts w:hint="eastAsia"/>
                <w:sz w:val="21"/>
                <w:szCs w:val="21"/>
              </w:rPr>
              <w:t>4</w:t>
            </w:r>
            <w:r>
              <w:rPr>
                <w:sz w:val="21"/>
                <w:szCs w:val="21"/>
              </w:rPr>
              <w:t>19</w:t>
            </w:r>
          </w:p>
        </w:tc>
        <w:tc>
          <w:tcPr>
            <w:tcW w:w="625" w:type="pct"/>
            <w:tcBorders>
              <w:top w:val="nil"/>
              <w:left w:val="nil"/>
              <w:bottom w:val="single" w:color="auto" w:sz="12" w:space="0"/>
              <w:right w:val="nil"/>
            </w:tcBorders>
            <w:vAlign w:val="center"/>
          </w:tcPr>
          <w:p>
            <w:pPr>
              <w:pStyle w:val="44"/>
              <w:jc w:val="center"/>
              <w:rPr>
                <w:sz w:val="21"/>
                <w:szCs w:val="21"/>
              </w:rPr>
            </w:pPr>
            <w:r>
              <w:rPr>
                <w:rFonts w:hint="eastAsia"/>
                <w:sz w:val="21"/>
                <w:szCs w:val="21"/>
              </w:rPr>
              <w:t>8</w:t>
            </w:r>
            <w:r>
              <w:rPr>
                <w:sz w:val="21"/>
                <w:szCs w:val="21"/>
              </w:rPr>
              <w:t>6.0</w:t>
            </w:r>
          </w:p>
        </w:tc>
        <w:tc>
          <w:tcPr>
            <w:tcW w:w="625" w:type="pct"/>
            <w:tcBorders>
              <w:top w:val="nil"/>
              <w:left w:val="nil"/>
              <w:bottom w:val="single" w:color="auto" w:sz="12" w:space="0"/>
              <w:right w:val="nil"/>
            </w:tcBorders>
            <w:vAlign w:val="center"/>
          </w:tcPr>
          <w:p>
            <w:pPr>
              <w:pStyle w:val="44"/>
              <w:jc w:val="center"/>
              <w:rPr>
                <w:b/>
                <w:bCs/>
                <w:sz w:val="21"/>
                <w:szCs w:val="21"/>
              </w:rPr>
            </w:pPr>
            <w:r>
              <w:rPr>
                <w:sz w:val="21"/>
                <w:szCs w:val="21"/>
                <w:u w:val="single"/>
              </w:rPr>
              <w:t>0.9605</w:t>
            </w:r>
          </w:p>
        </w:tc>
        <w:tc>
          <w:tcPr>
            <w:tcW w:w="625" w:type="pct"/>
            <w:tcBorders>
              <w:top w:val="nil"/>
              <w:left w:val="nil"/>
              <w:bottom w:val="single" w:color="auto" w:sz="12" w:space="0"/>
              <w:right w:val="nil"/>
            </w:tcBorders>
            <w:vAlign w:val="center"/>
          </w:tcPr>
          <w:p>
            <w:pPr>
              <w:pStyle w:val="44"/>
              <w:jc w:val="center"/>
              <w:rPr>
                <w:b/>
                <w:bCs/>
                <w:sz w:val="21"/>
                <w:szCs w:val="21"/>
              </w:rPr>
            </w:pPr>
            <w:r>
              <w:rPr>
                <w:sz w:val="21"/>
                <w:szCs w:val="21"/>
              </w:rPr>
              <w:t>0.9180</w:t>
            </w:r>
          </w:p>
        </w:tc>
        <w:tc>
          <w:tcPr>
            <w:tcW w:w="625" w:type="pct"/>
            <w:tcBorders>
              <w:top w:val="nil"/>
              <w:left w:val="nil"/>
              <w:bottom w:val="single" w:color="auto" w:sz="12" w:space="0"/>
              <w:right w:val="nil"/>
            </w:tcBorders>
            <w:vAlign w:val="center"/>
          </w:tcPr>
          <w:p>
            <w:pPr>
              <w:pStyle w:val="44"/>
              <w:jc w:val="center"/>
              <w:rPr>
                <w:b/>
                <w:bCs/>
                <w:sz w:val="21"/>
                <w:szCs w:val="21"/>
              </w:rPr>
            </w:pPr>
            <w:r>
              <w:rPr>
                <w:sz w:val="21"/>
                <w:szCs w:val="21"/>
                <w:u w:val="single"/>
              </w:rPr>
              <w:t>0.8997</w:t>
            </w:r>
          </w:p>
        </w:tc>
        <w:tc>
          <w:tcPr>
            <w:tcW w:w="625" w:type="pct"/>
            <w:tcBorders>
              <w:top w:val="nil"/>
              <w:left w:val="nil"/>
              <w:bottom w:val="single" w:color="auto" w:sz="12" w:space="0"/>
              <w:right w:val="nil"/>
            </w:tcBorders>
            <w:vAlign w:val="center"/>
          </w:tcPr>
          <w:p>
            <w:pPr>
              <w:pStyle w:val="44"/>
              <w:jc w:val="center"/>
              <w:rPr>
                <w:b/>
                <w:bCs/>
                <w:sz w:val="21"/>
                <w:szCs w:val="21"/>
              </w:rPr>
            </w:pPr>
            <w:r>
              <w:rPr>
                <w:b/>
                <w:bCs/>
                <w:sz w:val="21"/>
                <w:szCs w:val="21"/>
              </w:rPr>
              <w:t>0.9</w:t>
            </w:r>
            <w:bookmarkStart w:id="129" w:name="_GoBack"/>
            <w:r>
              <w:rPr>
                <w:b/>
                <w:bCs/>
                <w:sz w:val="21"/>
                <w:szCs w:val="21"/>
              </w:rPr>
              <w:t>291</w:t>
            </w:r>
            <w:bookmarkEnd w:id="129"/>
          </w:p>
        </w:tc>
        <w:tc>
          <w:tcPr>
            <w:tcW w:w="625" w:type="pct"/>
            <w:tcBorders>
              <w:top w:val="nil"/>
              <w:left w:val="nil"/>
              <w:bottom w:val="single" w:color="auto" w:sz="12" w:space="0"/>
              <w:right w:val="nil"/>
            </w:tcBorders>
            <w:vAlign w:val="center"/>
          </w:tcPr>
          <w:p>
            <w:pPr>
              <w:pStyle w:val="44"/>
              <w:jc w:val="center"/>
              <w:rPr>
                <w:b/>
                <w:bCs/>
                <w:sz w:val="21"/>
                <w:szCs w:val="21"/>
              </w:rPr>
            </w:pPr>
            <w:r>
              <w:rPr>
                <w:sz w:val="21"/>
                <w:szCs w:val="21"/>
              </w:rPr>
              <w:t>0.9772</w:t>
            </w:r>
          </w:p>
        </w:tc>
      </w:tr>
    </w:tbl>
    <w:p>
      <w:pPr>
        <w:adjustRightInd w:val="0"/>
        <w:snapToGrid w:val="0"/>
        <w:spacing w:line="300" w:lineRule="auto"/>
      </w:pPr>
    </w:p>
    <w:p>
      <w:pPr>
        <w:spacing w:line="300" w:lineRule="auto"/>
        <w:jc w:val="center"/>
        <w:textAlignment w:val="center"/>
        <w:rPr>
          <w:bCs/>
          <w:sz w:val="21"/>
          <w:szCs w:val="21"/>
        </w:rPr>
      </w:pPr>
      <w:r>
        <w:rPr>
          <w:bCs/>
          <w:sz w:val="21"/>
          <w:szCs w:val="21"/>
        </w:rPr>
        <w:t>表3-9 各种SISR方法</w:t>
      </w:r>
      <w:r>
        <w:rPr>
          <w:rStyle w:val="46"/>
          <w:rFonts w:hint="default"/>
          <w:sz w:val="21"/>
          <w:szCs w:val="21"/>
        </w:rPr>
        <w:t>×</w:t>
      </w:r>
      <w:r>
        <w:rPr>
          <w:bCs/>
          <w:sz w:val="21"/>
          <w:szCs w:val="21"/>
        </w:rPr>
        <w:t>3</w:t>
      </w:r>
      <w:r>
        <w:rPr>
          <w:rFonts w:hint="eastAsia"/>
          <w:bCs/>
          <w:sz w:val="21"/>
          <w:szCs w:val="21"/>
        </w:rPr>
        <w:t>放大倍数下的PSNR值</w:t>
      </w:r>
    </w:p>
    <w:tbl>
      <w:tblPr>
        <w:tblStyle w:val="27"/>
        <w:tblW w:w="7986" w:type="dxa"/>
        <w:jc w:val="center"/>
        <w:tblBorders>
          <w:top w:val="single" w:color="auto" w:sz="6" w:space="0"/>
          <w:left w:val="none" w:color="auto" w:sz="0" w:space="0"/>
          <w:bottom w:val="single" w:color="auto" w:sz="6"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998"/>
        <w:gridCol w:w="998"/>
        <w:gridCol w:w="998"/>
        <w:gridCol w:w="998"/>
        <w:gridCol w:w="998"/>
        <w:gridCol w:w="998"/>
        <w:gridCol w:w="999"/>
        <w:gridCol w:w="999"/>
      </w:tblGrid>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625" w:type="pct"/>
            <w:tcBorders>
              <w:top w:val="single" w:color="auto" w:sz="12" w:space="0"/>
              <w:left w:val="nil"/>
              <w:bottom w:val="single" w:color="auto" w:sz="8" w:space="0"/>
              <w:right w:val="nil"/>
            </w:tcBorders>
            <w:vAlign w:val="center"/>
          </w:tcPr>
          <w:p>
            <w:pPr>
              <w:pStyle w:val="44"/>
              <w:jc w:val="center"/>
              <w:textAlignment w:val="center"/>
              <w:rPr>
                <w:sz w:val="21"/>
                <w:szCs w:val="21"/>
              </w:rPr>
            </w:pPr>
            <w:r>
              <w:rPr>
                <w:rFonts w:hint="eastAsia"/>
                <w:sz w:val="21"/>
                <w:szCs w:val="21"/>
              </w:rPr>
              <w:t>模型</w:t>
            </w:r>
          </w:p>
        </w:tc>
        <w:tc>
          <w:tcPr>
            <w:tcW w:w="625" w:type="pct"/>
            <w:tcBorders>
              <w:top w:val="single" w:color="auto" w:sz="12" w:space="0"/>
              <w:left w:val="nil"/>
              <w:bottom w:val="single" w:color="auto" w:sz="8" w:space="0"/>
              <w:right w:val="nil"/>
            </w:tcBorders>
            <w:vAlign w:val="center"/>
          </w:tcPr>
          <w:p>
            <w:pPr>
              <w:pStyle w:val="44"/>
              <w:jc w:val="center"/>
              <w:textAlignment w:val="center"/>
              <w:rPr>
                <w:sz w:val="21"/>
                <w:szCs w:val="21"/>
              </w:rPr>
            </w:pPr>
            <w:r>
              <w:rPr>
                <w:rFonts w:hint="eastAsia"/>
                <w:sz w:val="21"/>
                <w:szCs w:val="21"/>
              </w:rPr>
              <w:t>参数量(K)</w:t>
            </w:r>
          </w:p>
        </w:tc>
        <w:tc>
          <w:tcPr>
            <w:tcW w:w="625" w:type="pct"/>
            <w:tcBorders>
              <w:top w:val="single" w:color="auto" w:sz="12" w:space="0"/>
              <w:left w:val="nil"/>
              <w:bottom w:val="single" w:color="auto" w:sz="8" w:space="0"/>
              <w:right w:val="nil"/>
            </w:tcBorders>
            <w:vAlign w:val="center"/>
          </w:tcPr>
          <w:p>
            <w:pPr>
              <w:pStyle w:val="44"/>
              <w:jc w:val="center"/>
              <w:textAlignment w:val="center"/>
              <w:rPr>
                <w:sz w:val="21"/>
                <w:szCs w:val="21"/>
              </w:rPr>
            </w:pPr>
            <w:r>
              <w:rPr>
                <w:rFonts w:hint="eastAsia"/>
                <w:sz w:val="21"/>
                <w:szCs w:val="21"/>
              </w:rPr>
              <w:t>计算量(G)</w:t>
            </w:r>
          </w:p>
        </w:tc>
        <w:tc>
          <w:tcPr>
            <w:tcW w:w="625" w:type="pct"/>
            <w:tcBorders>
              <w:top w:val="single" w:color="auto" w:sz="12" w:space="0"/>
              <w:left w:val="nil"/>
              <w:bottom w:val="single" w:color="auto" w:sz="8" w:space="0"/>
              <w:right w:val="nil"/>
            </w:tcBorders>
            <w:vAlign w:val="center"/>
          </w:tcPr>
          <w:p>
            <w:pPr>
              <w:pStyle w:val="44"/>
              <w:jc w:val="center"/>
              <w:textAlignment w:val="center"/>
              <w:rPr>
                <w:sz w:val="21"/>
                <w:szCs w:val="21"/>
              </w:rPr>
            </w:pPr>
            <w:r>
              <w:rPr>
                <w:rFonts w:hint="eastAsia"/>
                <w:sz w:val="21"/>
                <w:szCs w:val="21"/>
              </w:rPr>
              <w:t>S</w:t>
            </w:r>
            <w:r>
              <w:rPr>
                <w:sz w:val="21"/>
                <w:szCs w:val="21"/>
              </w:rPr>
              <w:t>et5</w:t>
            </w:r>
          </w:p>
        </w:tc>
        <w:tc>
          <w:tcPr>
            <w:tcW w:w="625" w:type="pct"/>
            <w:tcBorders>
              <w:top w:val="single" w:color="auto" w:sz="12" w:space="0"/>
              <w:left w:val="nil"/>
              <w:bottom w:val="single" w:color="auto" w:sz="8" w:space="0"/>
              <w:right w:val="nil"/>
            </w:tcBorders>
            <w:vAlign w:val="center"/>
          </w:tcPr>
          <w:p>
            <w:pPr>
              <w:pStyle w:val="44"/>
              <w:jc w:val="center"/>
              <w:textAlignment w:val="center"/>
              <w:rPr>
                <w:sz w:val="21"/>
                <w:szCs w:val="21"/>
              </w:rPr>
            </w:pPr>
            <w:r>
              <w:rPr>
                <w:sz w:val="21"/>
                <w:szCs w:val="21"/>
              </w:rPr>
              <w:t>Set14</w:t>
            </w:r>
          </w:p>
        </w:tc>
        <w:tc>
          <w:tcPr>
            <w:tcW w:w="625" w:type="pct"/>
            <w:tcBorders>
              <w:top w:val="single" w:color="auto" w:sz="12" w:space="0"/>
              <w:left w:val="nil"/>
              <w:bottom w:val="single" w:color="auto" w:sz="8" w:space="0"/>
              <w:right w:val="nil"/>
            </w:tcBorders>
            <w:vAlign w:val="center"/>
          </w:tcPr>
          <w:p>
            <w:pPr>
              <w:pStyle w:val="44"/>
              <w:jc w:val="center"/>
              <w:textAlignment w:val="center"/>
              <w:rPr>
                <w:sz w:val="21"/>
                <w:szCs w:val="21"/>
              </w:rPr>
            </w:pPr>
            <w:r>
              <w:rPr>
                <w:sz w:val="21"/>
                <w:szCs w:val="21"/>
              </w:rPr>
              <w:t>B100</w:t>
            </w:r>
          </w:p>
        </w:tc>
        <w:tc>
          <w:tcPr>
            <w:tcW w:w="625" w:type="pct"/>
            <w:tcBorders>
              <w:top w:val="single" w:color="auto" w:sz="12" w:space="0"/>
              <w:left w:val="nil"/>
              <w:bottom w:val="single" w:color="auto" w:sz="8" w:space="0"/>
              <w:right w:val="nil"/>
            </w:tcBorders>
            <w:vAlign w:val="center"/>
          </w:tcPr>
          <w:p>
            <w:pPr>
              <w:pStyle w:val="44"/>
              <w:jc w:val="center"/>
              <w:textAlignment w:val="center"/>
              <w:rPr>
                <w:sz w:val="21"/>
                <w:szCs w:val="21"/>
              </w:rPr>
            </w:pPr>
            <w:r>
              <w:rPr>
                <w:sz w:val="21"/>
                <w:szCs w:val="21"/>
              </w:rPr>
              <w:t>Urban100</w:t>
            </w:r>
          </w:p>
        </w:tc>
        <w:tc>
          <w:tcPr>
            <w:tcW w:w="625" w:type="pct"/>
            <w:tcBorders>
              <w:top w:val="single" w:color="auto" w:sz="12" w:space="0"/>
              <w:left w:val="nil"/>
              <w:bottom w:val="single" w:color="auto" w:sz="8" w:space="0"/>
              <w:right w:val="nil"/>
            </w:tcBorders>
            <w:vAlign w:val="center"/>
          </w:tcPr>
          <w:p>
            <w:pPr>
              <w:pStyle w:val="44"/>
              <w:jc w:val="center"/>
              <w:textAlignment w:val="center"/>
              <w:rPr>
                <w:sz w:val="21"/>
                <w:szCs w:val="21"/>
              </w:rPr>
            </w:pPr>
            <w:r>
              <w:rPr>
                <w:rFonts w:hint="eastAsia"/>
                <w:sz w:val="21"/>
                <w:szCs w:val="21"/>
              </w:rPr>
              <w:t>M</w:t>
            </w:r>
            <w:r>
              <w:rPr>
                <w:sz w:val="21"/>
                <w:szCs w:val="21"/>
              </w:rPr>
              <w:t>anga109</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625" w:type="pct"/>
            <w:tcBorders>
              <w:top w:val="single" w:color="auto" w:sz="8" w:space="0"/>
              <w:left w:val="nil"/>
              <w:bottom w:val="nil"/>
              <w:right w:val="nil"/>
            </w:tcBorders>
            <w:vAlign w:val="center"/>
          </w:tcPr>
          <w:p>
            <w:pPr>
              <w:pStyle w:val="44"/>
              <w:jc w:val="center"/>
              <w:rPr>
                <w:sz w:val="21"/>
                <w:szCs w:val="21"/>
              </w:rPr>
            </w:pPr>
            <w:r>
              <w:rPr>
                <w:rFonts w:hint="eastAsia"/>
                <w:sz w:val="21"/>
                <w:szCs w:val="21"/>
              </w:rPr>
              <w:t>SRCNN</w:t>
            </w:r>
          </w:p>
        </w:tc>
        <w:tc>
          <w:tcPr>
            <w:tcW w:w="625" w:type="pct"/>
            <w:tcBorders>
              <w:top w:val="single" w:color="auto" w:sz="8" w:space="0"/>
              <w:left w:val="nil"/>
              <w:bottom w:val="nil"/>
              <w:right w:val="nil"/>
            </w:tcBorders>
            <w:vAlign w:val="center"/>
          </w:tcPr>
          <w:p>
            <w:pPr>
              <w:pStyle w:val="44"/>
              <w:jc w:val="center"/>
              <w:rPr>
                <w:sz w:val="21"/>
                <w:szCs w:val="21"/>
              </w:rPr>
            </w:pPr>
            <w:r>
              <w:rPr>
                <w:rFonts w:hint="eastAsia"/>
                <w:sz w:val="21"/>
                <w:szCs w:val="21"/>
              </w:rPr>
              <w:t>57</w:t>
            </w:r>
          </w:p>
        </w:tc>
        <w:tc>
          <w:tcPr>
            <w:tcW w:w="625" w:type="pct"/>
            <w:tcBorders>
              <w:top w:val="single" w:color="auto" w:sz="8" w:space="0"/>
              <w:left w:val="nil"/>
              <w:bottom w:val="nil"/>
              <w:right w:val="nil"/>
            </w:tcBorders>
            <w:vAlign w:val="center"/>
          </w:tcPr>
          <w:p>
            <w:pPr>
              <w:pStyle w:val="44"/>
              <w:jc w:val="center"/>
              <w:rPr>
                <w:sz w:val="21"/>
                <w:szCs w:val="21"/>
              </w:rPr>
            </w:pPr>
            <w:r>
              <w:rPr>
                <w:rFonts w:hint="eastAsia"/>
                <w:sz w:val="21"/>
                <w:szCs w:val="21"/>
              </w:rPr>
              <w:t>52.7</w:t>
            </w:r>
          </w:p>
        </w:tc>
        <w:tc>
          <w:tcPr>
            <w:tcW w:w="625" w:type="pct"/>
            <w:tcBorders>
              <w:top w:val="single" w:color="auto" w:sz="8" w:space="0"/>
              <w:left w:val="nil"/>
              <w:bottom w:val="nil"/>
              <w:right w:val="nil"/>
            </w:tcBorders>
            <w:vAlign w:val="center"/>
          </w:tcPr>
          <w:p>
            <w:pPr>
              <w:pStyle w:val="44"/>
              <w:jc w:val="center"/>
              <w:rPr>
                <w:sz w:val="21"/>
                <w:szCs w:val="21"/>
              </w:rPr>
            </w:pPr>
            <w:r>
              <w:rPr>
                <w:rFonts w:hint="eastAsia"/>
                <w:sz w:val="21"/>
                <w:szCs w:val="21"/>
              </w:rPr>
              <w:t>32.75</w:t>
            </w:r>
          </w:p>
        </w:tc>
        <w:tc>
          <w:tcPr>
            <w:tcW w:w="625" w:type="pct"/>
            <w:tcBorders>
              <w:top w:val="single" w:color="auto" w:sz="8" w:space="0"/>
              <w:left w:val="nil"/>
              <w:bottom w:val="nil"/>
              <w:right w:val="nil"/>
            </w:tcBorders>
            <w:vAlign w:val="center"/>
          </w:tcPr>
          <w:p>
            <w:pPr>
              <w:pStyle w:val="44"/>
              <w:jc w:val="center"/>
              <w:rPr>
                <w:sz w:val="21"/>
                <w:szCs w:val="21"/>
              </w:rPr>
            </w:pPr>
            <w:r>
              <w:rPr>
                <w:rFonts w:hint="eastAsia"/>
                <w:sz w:val="21"/>
                <w:szCs w:val="21"/>
              </w:rPr>
              <w:t>29.30</w:t>
            </w:r>
          </w:p>
        </w:tc>
        <w:tc>
          <w:tcPr>
            <w:tcW w:w="625" w:type="pct"/>
            <w:tcBorders>
              <w:top w:val="single" w:color="auto" w:sz="8" w:space="0"/>
              <w:left w:val="nil"/>
              <w:bottom w:val="nil"/>
              <w:right w:val="nil"/>
            </w:tcBorders>
            <w:vAlign w:val="center"/>
          </w:tcPr>
          <w:p>
            <w:pPr>
              <w:pStyle w:val="44"/>
              <w:jc w:val="center"/>
              <w:rPr>
                <w:sz w:val="21"/>
                <w:szCs w:val="21"/>
              </w:rPr>
            </w:pPr>
            <w:r>
              <w:rPr>
                <w:rFonts w:hint="eastAsia"/>
                <w:sz w:val="21"/>
                <w:szCs w:val="21"/>
              </w:rPr>
              <w:t>28.41</w:t>
            </w:r>
          </w:p>
        </w:tc>
        <w:tc>
          <w:tcPr>
            <w:tcW w:w="625" w:type="pct"/>
            <w:tcBorders>
              <w:top w:val="single" w:color="auto" w:sz="8" w:space="0"/>
              <w:left w:val="nil"/>
              <w:bottom w:val="nil"/>
              <w:right w:val="nil"/>
            </w:tcBorders>
            <w:vAlign w:val="center"/>
          </w:tcPr>
          <w:p>
            <w:pPr>
              <w:pStyle w:val="44"/>
              <w:jc w:val="center"/>
              <w:rPr>
                <w:sz w:val="21"/>
                <w:szCs w:val="21"/>
              </w:rPr>
            </w:pPr>
            <w:r>
              <w:rPr>
                <w:rFonts w:hint="eastAsia"/>
                <w:sz w:val="21"/>
                <w:szCs w:val="21"/>
              </w:rPr>
              <w:t>26.24</w:t>
            </w:r>
          </w:p>
        </w:tc>
        <w:tc>
          <w:tcPr>
            <w:tcW w:w="625" w:type="pct"/>
            <w:tcBorders>
              <w:top w:val="single" w:color="auto" w:sz="8" w:space="0"/>
              <w:left w:val="nil"/>
              <w:bottom w:val="nil"/>
              <w:right w:val="nil"/>
            </w:tcBorders>
            <w:vAlign w:val="center"/>
          </w:tcPr>
          <w:p>
            <w:pPr>
              <w:pStyle w:val="44"/>
              <w:jc w:val="center"/>
              <w:rPr>
                <w:sz w:val="21"/>
                <w:szCs w:val="21"/>
              </w:rPr>
            </w:pPr>
            <w:r>
              <w:rPr>
                <w:rFonts w:hint="eastAsia"/>
                <w:sz w:val="21"/>
                <w:szCs w:val="21"/>
              </w:rPr>
              <w:t>30.48</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625" w:type="pct"/>
            <w:tcBorders>
              <w:top w:val="nil"/>
              <w:left w:val="nil"/>
              <w:bottom w:val="nil"/>
              <w:right w:val="nil"/>
            </w:tcBorders>
            <w:vAlign w:val="center"/>
          </w:tcPr>
          <w:p>
            <w:pPr>
              <w:pStyle w:val="44"/>
              <w:jc w:val="center"/>
              <w:rPr>
                <w:sz w:val="21"/>
                <w:szCs w:val="21"/>
              </w:rPr>
            </w:pPr>
            <w:r>
              <w:rPr>
                <w:rFonts w:hint="eastAsia"/>
                <w:sz w:val="21"/>
                <w:szCs w:val="21"/>
              </w:rPr>
              <w:t>FSRCNN</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13</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6.0</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33.18</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29.37</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28.53</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26.43</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31.10</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625" w:type="pct"/>
            <w:tcBorders>
              <w:top w:val="nil"/>
              <w:left w:val="nil"/>
              <w:bottom w:val="nil"/>
              <w:right w:val="nil"/>
            </w:tcBorders>
            <w:vAlign w:val="center"/>
          </w:tcPr>
          <w:p>
            <w:pPr>
              <w:pStyle w:val="44"/>
              <w:jc w:val="center"/>
              <w:rPr>
                <w:sz w:val="21"/>
                <w:szCs w:val="21"/>
              </w:rPr>
            </w:pPr>
            <w:r>
              <w:rPr>
                <w:rFonts w:hint="eastAsia"/>
                <w:sz w:val="21"/>
                <w:szCs w:val="21"/>
              </w:rPr>
              <w:t>VDSR</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666</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612.6</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33.66</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29.77</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28.82</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27.14</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32.01</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625" w:type="pct"/>
            <w:tcBorders>
              <w:top w:val="nil"/>
              <w:left w:val="nil"/>
              <w:bottom w:val="nil"/>
              <w:right w:val="nil"/>
            </w:tcBorders>
            <w:vAlign w:val="center"/>
          </w:tcPr>
          <w:p>
            <w:pPr>
              <w:pStyle w:val="44"/>
              <w:jc w:val="center"/>
              <w:rPr>
                <w:sz w:val="21"/>
                <w:szCs w:val="21"/>
              </w:rPr>
            </w:pPr>
            <w:r>
              <w:rPr>
                <w:rFonts w:hint="eastAsia"/>
                <w:sz w:val="21"/>
                <w:szCs w:val="21"/>
              </w:rPr>
              <w:t>DRCN</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1774</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9788.7</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33.82</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29.76</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28.80</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27.15</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32.24</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625" w:type="pct"/>
            <w:tcBorders>
              <w:top w:val="nil"/>
              <w:left w:val="nil"/>
              <w:bottom w:val="nil"/>
              <w:right w:val="nil"/>
            </w:tcBorders>
            <w:vAlign w:val="center"/>
          </w:tcPr>
          <w:p>
            <w:pPr>
              <w:pStyle w:val="44"/>
              <w:jc w:val="center"/>
              <w:rPr>
                <w:sz w:val="21"/>
                <w:szCs w:val="21"/>
              </w:rPr>
            </w:pPr>
            <w:r>
              <w:rPr>
                <w:rFonts w:hint="eastAsia"/>
                <w:sz w:val="21"/>
                <w:szCs w:val="21"/>
              </w:rPr>
              <w:t>CARN</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1592</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118.8</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34.29</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30.29</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29.06</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28.06</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33.50</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625" w:type="pct"/>
            <w:tcBorders>
              <w:top w:val="nil"/>
              <w:left w:val="nil"/>
              <w:bottom w:val="nil"/>
              <w:right w:val="nil"/>
            </w:tcBorders>
            <w:vAlign w:val="center"/>
          </w:tcPr>
          <w:p>
            <w:pPr>
              <w:pStyle w:val="44"/>
              <w:jc w:val="center"/>
              <w:rPr>
                <w:sz w:val="21"/>
                <w:szCs w:val="21"/>
              </w:rPr>
            </w:pPr>
            <w:r>
              <w:rPr>
                <w:rFonts w:hint="eastAsia"/>
                <w:sz w:val="21"/>
                <w:szCs w:val="21"/>
              </w:rPr>
              <w:t>MemNet</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678</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623.9</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34.09</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30.01</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28.96</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27.56</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32.51</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625" w:type="pct"/>
            <w:tcBorders>
              <w:top w:val="nil"/>
              <w:left w:val="nil"/>
              <w:bottom w:val="nil"/>
              <w:right w:val="nil"/>
            </w:tcBorders>
            <w:vAlign w:val="center"/>
          </w:tcPr>
          <w:p>
            <w:pPr>
              <w:pStyle w:val="44"/>
              <w:jc w:val="center"/>
              <w:rPr>
                <w:sz w:val="21"/>
                <w:szCs w:val="21"/>
              </w:rPr>
            </w:pPr>
            <w:r>
              <w:rPr>
                <w:rFonts w:hint="eastAsia"/>
                <w:sz w:val="21"/>
                <w:szCs w:val="21"/>
              </w:rPr>
              <w:t>IDN</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553</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57.0</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34.11</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29.99</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28.95</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27.42</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32.71</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625" w:type="pct"/>
            <w:tcBorders>
              <w:top w:val="nil"/>
              <w:left w:val="nil"/>
              <w:bottom w:val="nil"/>
              <w:right w:val="nil"/>
            </w:tcBorders>
            <w:vAlign w:val="center"/>
          </w:tcPr>
          <w:p>
            <w:pPr>
              <w:pStyle w:val="44"/>
              <w:jc w:val="center"/>
              <w:rPr>
                <w:sz w:val="21"/>
                <w:szCs w:val="21"/>
              </w:rPr>
            </w:pPr>
            <w:r>
              <w:rPr>
                <w:rFonts w:hint="eastAsia"/>
                <w:sz w:val="21"/>
                <w:szCs w:val="21"/>
              </w:rPr>
              <w:t>AWSRN-S</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477</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48.6</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34.02</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30.09</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28.92</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27.57</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32.82</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625" w:type="pct"/>
            <w:tcBorders>
              <w:top w:val="nil"/>
              <w:left w:val="nil"/>
              <w:bottom w:val="nil"/>
              <w:right w:val="nil"/>
            </w:tcBorders>
            <w:vAlign w:val="center"/>
          </w:tcPr>
          <w:p>
            <w:pPr>
              <w:pStyle w:val="44"/>
              <w:jc w:val="center"/>
              <w:rPr>
                <w:sz w:val="21"/>
                <w:szCs w:val="21"/>
              </w:rPr>
            </w:pPr>
            <w:r>
              <w:rPr>
                <w:rFonts w:hint="eastAsia"/>
                <w:sz w:val="21"/>
                <w:szCs w:val="21"/>
              </w:rPr>
              <w:t>SMSR</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993</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67.8</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34.40</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30.33</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29.10</w:t>
            </w:r>
          </w:p>
        </w:tc>
        <w:tc>
          <w:tcPr>
            <w:tcW w:w="625" w:type="pct"/>
            <w:tcBorders>
              <w:top w:val="nil"/>
              <w:left w:val="nil"/>
              <w:bottom w:val="nil"/>
              <w:right w:val="nil"/>
            </w:tcBorders>
            <w:vAlign w:val="center"/>
          </w:tcPr>
          <w:p>
            <w:pPr>
              <w:pStyle w:val="44"/>
              <w:jc w:val="center"/>
              <w:rPr>
                <w:sz w:val="21"/>
                <w:szCs w:val="21"/>
                <w:u w:val="single"/>
              </w:rPr>
            </w:pPr>
            <w:r>
              <w:rPr>
                <w:rFonts w:hint="eastAsia"/>
                <w:sz w:val="21"/>
                <w:szCs w:val="21"/>
                <w:u w:val="single"/>
              </w:rPr>
              <w:t>28.25</w:t>
            </w:r>
          </w:p>
        </w:tc>
        <w:tc>
          <w:tcPr>
            <w:tcW w:w="625" w:type="pct"/>
            <w:tcBorders>
              <w:top w:val="nil"/>
              <w:left w:val="nil"/>
              <w:bottom w:val="nil"/>
              <w:right w:val="nil"/>
            </w:tcBorders>
            <w:vAlign w:val="center"/>
          </w:tcPr>
          <w:p>
            <w:pPr>
              <w:pStyle w:val="44"/>
              <w:jc w:val="center"/>
              <w:rPr>
                <w:sz w:val="21"/>
                <w:szCs w:val="21"/>
                <w:u w:val="single"/>
              </w:rPr>
            </w:pPr>
            <w:r>
              <w:rPr>
                <w:rFonts w:hint="eastAsia"/>
                <w:sz w:val="21"/>
                <w:szCs w:val="21"/>
                <w:u w:val="single"/>
              </w:rPr>
              <w:t>33.68</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625" w:type="pct"/>
            <w:tcBorders>
              <w:top w:val="nil"/>
              <w:left w:val="nil"/>
              <w:bottom w:val="nil"/>
              <w:right w:val="nil"/>
            </w:tcBorders>
            <w:vAlign w:val="center"/>
          </w:tcPr>
          <w:p>
            <w:pPr>
              <w:pStyle w:val="44"/>
              <w:jc w:val="center"/>
              <w:rPr>
                <w:sz w:val="21"/>
                <w:szCs w:val="21"/>
              </w:rPr>
            </w:pPr>
            <w:r>
              <w:rPr>
                <w:rFonts w:hint="eastAsia"/>
                <w:sz w:val="21"/>
                <w:szCs w:val="21"/>
              </w:rPr>
              <w:t>IMDN</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703</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71.5</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34.36</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30.32</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29.09</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28.17</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33.61</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625" w:type="pct"/>
            <w:tcBorders>
              <w:top w:val="nil"/>
              <w:left w:val="nil"/>
              <w:bottom w:val="nil"/>
              <w:right w:val="nil"/>
            </w:tcBorders>
            <w:vAlign w:val="center"/>
          </w:tcPr>
          <w:p>
            <w:pPr>
              <w:pStyle w:val="44"/>
              <w:jc w:val="center"/>
              <w:rPr>
                <w:sz w:val="21"/>
                <w:szCs w:val="21"/>
              </w:rPr>
            </w:pPr>
            <w:r>
              <w:rPr>
                <w:rFonts w:hint="eastAsia"/>
                <w:sz w:val="21"/>
                <w:szCs w:val="21"/>
              </w:rPr>
              <w:t>LAPAR-A</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594</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114</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34.36</w:t>
            </w:r>
          </w:p>
        </w:tc>
        <w:tc>
          <w:tcPr>
            <w:tcW w:w="625" w:type="pct"/>
            <w:tcBorders>
              <w:top w:val="nil"/>
              <w:left w:val="nil"/>
              <w:bottom w:val="nil"/>
              <w:right w:val="nil"/>
            </w:tcBorders>
            <w:vAlign w:val="center"/>
          </w:tcPr>
          <w:p>
            <w:pPr>
              <w:pStyle w:val="44"/>
              <w:jc w:val="center"/>
              <w:rPr>
                <w:sz w:val="21"/>
                <w:szCs w:val="21"/>
                <w:u w:val="single"/>
              </w:rPr>
            </w:pPr>
            <w:r>
              <w:rPr>
                <w:rFonts w:hint="eastAsia"/>
                <w:sz w:val="21"/>
                <w:szCs w:val="21"/>
                <w:u w:val="single"/>
              </w:rPr>
              <w:t>30.34</w:t>
            </w:r>
          </w:p>
        </w:tc>
        <w:tc>
          <w:tcPr>
            <w:tcW w:w="625" w:type="pct"/>
            <w:tcBorders>
              <w:top w:val="nil"/>
              <w:left w:val="nil"/>
              <w:bottom w:val="nil"/>
              <w:right w:val="nil"/>
            </w:tcBorders>
            <w:vAlign w:val="center"/>
          </w:tcPr>
          <w:p>
            <w:pPr>
              <w:pStyle w:val="44"/>
              <w:jc w:val="center"/>
              <w:rPr>
                <w:sz w:val="21"/>
                <w:szCs w:val="21"/>
                <w:u w:val="single"/>
              </w:rPr>
            </w:pPr>
            <w:r>
              <w:rPr>
                <w:rFonts w:hint="eastAsia"/>
                <w:sz w:val="21"/>
                <w:szCs w:val="21"/>
                <w:u w:val="single"/>
              </w:rPr>
              <w:t>29.11</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28.15</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33.51</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625" w:type="pct"/>
            <w:tcBorders>
              <w:top w:val="nil"/>
              <w:left w:val="nil"/>
              <w:bottom w:val="nil"/>
              <w:right w:val="nil"/>
            </w:tcBorders>
            <w:vAlign w:val="center"/>
          </w:tcPr>
          <w:p>
            <w:pPr>
              <w:pStyle w:val="44"/>
              <w:jc w:val="center"/>
              <w:rPr>
                <w:sz w:val="21"/>
                <w:szCs w:val="21"/>
              </w:rPr>
            </w:pPr>
            <w:r>
              <w:rPr>
                <w:rFonts w:hint="eastAsia"/>
                <w:sz w:val="21"/>
                <w:szCs w:val="21"/>
              </w:rPr>
              <w:t>RFDN</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541</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55.4</w:t>
            </w:r>
          </w:p>
        </w:tc>
        <w:tc>
          <w:tcPr>
            <w:tcW w:w="625" w:type="pct"/>
            <w:tcBorders>
              <w:top w:val="nil"/>
              <w:left w:val="nil"/>
              <w:bottom w:val="nil"/>
              <w:right w:val="nil"/>
            </w:tcBorders>
            <w:vAlign w:val="center"/>
          </w:tcPr>
          <w:p>
            <w:pPr>
              <w:pStyle w:val="44"/>
              <w:jc w:val="center"/>
              <w:rPr>
                <w:sz w:val="21"/>
                <w:szCs w:val="21"/>
                <w:u w:val="single"/>
              </w:rPr>
            </w:pPr>
            <w:r>
              <w:rPr>
                <w:rFonts w:hint="eastAsia"/>
                <w:sz w:val="21"/>
                <w:szCs w:val="21"/>
                <w:u w:val="single"/>
              </w:rPr>
              <w:t>34.41</w:t>
            </w:r>
          </w:p>
        </w:tc>
        <w:tc>
          <w:tcPr>
            <w:tcW w:w="625" w:type="pct"/>
            <w:tcBorders>
              <w:top w:val="nil"/>
              <w:left w:val="nil"/>
              <w:bottom w:val="nil"/>
              <w:right w:val="nil"/>
            </w:tcBorders>
            <w:vAlign w:val="center"/>
          </w:tcPr>
          <w:p>
            <w:pPr>
              <w:pStyle w:val="44"/>
              <w:jc w:val="center"/>
              <w:rPr>
                <w:sz w:val="21"/>
                <w:szCs w:val="21"/>
                <w:u w:val="single"/>
              </w:rPr>
            </w:pPr>
            <w:r>
              <w:rPr>
                <w:rFonts w:hint="eastAsia"/>
                <w:sz w:val="21"/>
                <w:szCs w:val="21"/>
                <w:u w:val="single"/>
              </w:rPr>
              <w:t>30.34</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29.09</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28.21</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33.67</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625" w:type="pct"/>
            <w:tcBorders>
              <w:top w:val="nil"/>
              <w:left w:val="nil"/>
              <w:bottom w:val="single" w:color="auto" w:sz="12" w:space="0"/>
              <w:right w:val="nil"/>
            </w:tcBorders>
            <w:vAlign w:val="center"/>
          </w:tcPr>
          <w:p>
            <w:pPr>
              <w:pStyle w:val="44"/>
              <w:jc w:val="center"/>
              <w:rPr>
                <w:b/>
                <w:bCs/>
                <w:sz w:val="21"/>
                <w:szCs w:val="21"/>
              </w:rPr>
            </w:pPr>
            <w:r>
              <w:rPr>
                <w:rFonts w:hint="eastAsia"/>
                <w:b/>
                <w:bCs/>
                <w:sz w:val="21"/>
                <w:szCs w:val="21"/>
              </w:rPr>
              <w:t>MSInet</w:t>
            </w:r>
          </w:p>
        </w:tc>
        <w:tc>
          <w:tcPr>
            <w:tcW w:w="625" w:type="pct"/>
            <w:tcBorders>
              <w:top w:val="nil"/>
              <w:left w:val="nil"/>
              <w:bottom w:val="single" w:color="auto" w:sz="12" w:space="0"/>
              <w:right w:val="nil"/>
            </w:tcBorders>
            <w:vAlign w:val="center"/>
          </w:tcPr>
          <w:p>
            <w:pPr>
              <w:pStyle w:val="44"/>
              <w:jc w:val="center"/>
              <w:rPr>
                <w:sz w:val="21"/>
                <w:szCs w:val="21"/>
              </w:rPr>
            </w:pPr>
            <w:r>
              <w:rPr>
                <w:rFonts w:hint="eastAsia"/>
                <w:sz w:val="21"/>
                <w:szCs w:val="21"/>
              </w:rPr>
              <w:t>425</w:t>
            </w:r>
          </w:p>
        </w:tc>
        <w:tc>
          <w:tcPr>
            <w:tcW w:w="625" w:type="pct"/>
            <w:tcBorders>
              <w:top w:val="nil"/>
              <w:left w:val="nil"/>
              <w:bottom w:val="single" w:color="auto" w:sz="12" w:space="0"/>
              <w:right w:val="nil"/>
            </w:tcBorders>
            <w:vAlign w:val="center"/>
          </w:tcPr>
          <w:p>
            <w:pPr>
              <w:pStyle w:val="44"/>
              <w:jc w:val="center"/>
              <w:rPr>
                <w:sz w:val="21"/>
                <w:szCs w:val="21"/>
              </w:rPr>
            </w:pPr>
            <w:r>
              <w:rPr>
                <w:rFonts w:hint="eastAsia"/>
                <w:sz w:val="21"/>
                <w:szCs w:val="21"/>
              </w:rPr>
              <w:t>39.0</w:t>
            </w:r>
          </w:p>
        </w:tc>
        <w:tc>
          <w:tcPr>
            <w:tcW w:w="625" w:type="pct"/>
            <w:tcBorders>
              <w:top w:val="nil"/>
              <w:left w:val="nil"/>
              <w:bottom w:val="single" w:color="auto" w:sz="12" w:space="0"/>
              <w:right w:val="nil"/>
            </w:tcBorders>
            <w:vAlign w:val="center"/>
          </w:tcPr>
          <w:p>
            <w:pPr>
              <w:pStyle w:val="44"/>
              <w:jc w:val="center"/>
              <w:rPr>
                <w:b/>
                <w:bCs/>
                <w:sz w:val="21"/>
                <w:szCs w:val="21"/>
              </w:rPr>
            </w:pPr>
            <w:r>
              <w:rPr>
                <w:rFonts w:hint="eastAsia"/>
                <w:b/>
                <w:bCs/>
                <w:sz w:val="21"/>
                <w:szCs w:val="21"/>
              </w:rPr>
              <w:t>34.47</w:t>
            </w:r>
          </w:p>
        </w:tc>
        <w:tc>
          <w:tcPr>
            <w:tcW w:w="625" w:type="pct"/>
            <w:tcBorders>
              <w:top w:val="nil"/>
              <w:left w:val="nil"/>
              <w:bottom w:val="single" w:color="auto" w:sz="12" w:space="0"/>
              <w:right w:val="nil"/>
            </w:tcBorders>
            <w:vAlign w:val="center"/>
          </w:tcPr>
          <w:p>
            <w:pPr>
              <w:pStyle w:val="44"/>
              <w:jc w:val="center"/>
              <w:rPr>
                <w:b/>
                <w:bCs/>
                <w:sz w:val="21"/>
                <w:szCs w:val="21"/>
              </w:rPr>
            </w:pPr>
            <w:r>
              <w:rPr>
                <w:rFonts w:hint="eastAsia"/>
                <w:b/>
                <w:bCs/>
                <w:sz w:val="21"/>
                <w:szCs w:val="21"/>
              </w:rPr>
              <w:t>30.40</w:t>
            </w:r>
          </w:p>
        </w:tc>
        <w:tc>
          <w:tcPr>
            <w:tcW w:w="625" w:type="pct"/>
            <w:tcBorders>
              <w:top w:val="nil"/>
              <w:left w:val="nil"/>
              <w:bottom w:val="single" w:color="auto" w:sz="12" w:space="0"/>
              <w:right w:val="nil"/>
            </w:tcBorders>
            <w:vAlign w:val="center"/>
          </w:tcPr>
          <w:p>
            <w:pPr>
              <w:pStyle w:val="44"/>
              <w:jc w:val="center"/>
              <w:rPr>
                <w:b/>
                <w:bCs/>
                <w:sz w:val="21"/>
                <w:szCs w:val="21"/>
              </w:rPr>
            </w:pPr>
            <w:r>
              <w:rPr>
                <w:rFonts w:hint="eastAsia"/>
                <w:b/>
                <w:bCs/>
                <w:sz w:val="21"/>
                <w:szCs w:val="21"/>
              </w:rPr>
              <w:t>29.14</w:t>
            </w:r>
          </w:p>
        </w:tc>
        <w:tc>
          <w:tcPr>
            <w:tcW w:w="625" w:type="pct"/>
            <w:tcBorders>
              <w:top w:val="nil"/>
              <w:left w:val="nil"/>
              <w:bottom w:val="single" w:color="auto" w:sz="12" w:space="0"/>
              <w:right w:val="nil"/>
            </w:tcBorders>
            <w:vAlign w:val="center"/>
          </w:tcPr>
          <w:p>
            <w:pPr>
              <w:pStyle w:val="44"/>
              <w:jc w:val="center"/>
              <w:rPr>
                <w:b/>
                <w:bCs/>
                <w:sz w:val="21"/>
                <w:szCs w:val="21"/>
              </w:rPr>
            </w:pPr>
            <w:r>
              <w:rPr>
                <w:rFonts w:hint="eastAsia"/>
                <w:b/>
                <w:bCs/>
                <w:sz w:val="21"/>
                <w:szCs w:val="21"/>
              </w:rPr>
              <w:t>28.26</w:t>
            </w:r>
          </w:p>
        </w:tc>
        <w:tc>
          <w:tcPr>
            <w:tcW w:w="625" w:type="pct"/>
            <w:tcBorders>
              <w:top w:val="nil"/>
              <w:left w:val="nil"/>
              <w:bottom w:val="single" w:color="auto" w:sz="12" w:space="0"/>
              <w:right w:val="nil"/>
            </w:tcBorders>
            <w:vAlign w:val="center"/>
          </w:tcPr>
          <w:p>
            <w:pPr>
              <w:pStyle w:val="44"/>
              <w:jc w:val="center"/>
              <w:rPr>
                <w:b/>
                <w:bCs/>
                <w:sz w:val="21"/>
                <w:szCs w:val="21"/>
              </w:rPr>
            </w:pPr>
            <w:r>
              <w:rPr>
                <w:rFonts w:hint="eastAsia"/>
                <w:b/>
                <w:bCs/>
                <w:sz w:val="21"/>
                <w:szCs w:val="21"/>
              </w:rPr>
              <w:t>33.73</w:t>
            </w:r>
          </w:p>
        </w:tc>
      </w:tr>
    </w:tbl>
    <w:p>
      <w:pPr>
        <w:adjustRightInd w:val="0"/>
        <w:snapToGrid w:val="0"/>
        <w:spacing w:line="300" w:lineRule="auto"/>
      </w:pPr>
    </w:p>
    <w:p>
      <w:pPr>
        <w:adjustRightInd w:val="0"/>
        <w:snapToGrid w:val="0"/>
        <w:spacing w:line="300" w:lineRule="auto"/>
      </w:pPr>
    </w:p>
    <w:p>
      <w:pPr>
        <w:overflowPunct w:val="0"/>
        <w:adjustRightInd w:val="0"/>
        <w:snapToGrid w:val="0"/>
        <w:spacing w:line="300" w:lineRule="auto"/>
        <w:ind w:firstLine="498" w:firstLineChars="200"/>
      </w:pPr>
      <w:r>
        <w:rPr>
          <w:rFonts w:hint="eastAsia"/>
        </w:rPr>
        <w:t>表3</w:t>
      </w:r>
      <w:r>
        <w:t>-9</w:t>
      </w:r>
      <w:r>
        <w:rPr>
          <w:rFonts w:hint="eastAsia"/>
        </w:rPr>
        <w:t>和表3</w:t>
      </w:r>
      <w:r>
        <w:t>-10</w:t>
      </w:r>
      <w:r>
        <w:rPr>
          <w:rFonts w:hint="eastAsia"/>
        </w:rPr>
        <w:t>展示了</w:t>
      </w:r>
      <w:r>
        <w:rPr>
          <w:rFonts w:hint="eastAsia" w:ascii="宋体" w:hAnsi="宋体"/>
        </w:rPr>
        <w:t>×</w:t>
      </w:r>
      <w:r>
        <w:t>3</w:t>
      </w:r>
      <w:r>
        <w:rPr>
          <w:rFonts w:hint="eastAsia"/>
        </w:rPr>
        <w:t>放大倍数下，一些先进的方法在5种标准测试数据集上与M</w:t>
      </w:r>
      <w:r>
        <w:t>SInet</w:t>
      </w:r>
      <w:r>
        <w:rPr>
          <w:rFonts w:hint="eastAsia"/>
        </w:rPr>
        <w:t>的P</w:t>
      </w:r>
      <w:r>
        <w:t>SNR</w:t>
      </w:r>
      <w:r>
        <w:rPr>
          <w:rFonts w:hint="eastAsia"/>
        </w:rPr>
        <w:t>和S</w:t>
      </w:r>
      <w:r>
        <w:t>SIM</w:t>
      </w:r>
      <w:r>
        <w:rPr>
          <w:rFonts w:hint="eastAsia"/>
        </w:rPr>
        <w:t>值的对比。与</w:t>
      </w:r>
      <w:r>
        <w:t>IMDN</w:t>
      </w:r>
      <w:r>
        <w:rPr>
          <w:rFonts w:hint="eastAsia"/>
        </w:rPr>
        <w:t>相比，M</w:t>
      </w:r>
      <w:r>
        <w:t>SInet</w:t>
      </w:r>
      <w:r>
        <w:rPr>
          <w:rFonts w:hint="eastAsia"/>
        </w:rPr>
        <w:t>的参数量比I</w:t>
      </w:r>
      <w:r>
        <w:t>MDN</w:t>
      </w:r>
      <w:r>
        <w:rPr>
          <w:rFonts w:hint="eastAsia"/>
        </w:rPr>
        <w:t>少2</w:t>
      </w:r>
      <w:r>
        <w:t>78K</w:t>
      </w:r>
      <w:r>
        <w:rPr>
          <w:rFonts w:hint="eastAsia"/>
        </w:rPr>
        <w:t>，但在5个测试数据集上的结果都明显高于I</w:t>
      </w:r>
      <w:r>
        <w:t>MDN</w:t>
      </w:r>
      <w:r>
        <w:rPr>
          <w:rFonts w:hint="eastAsia"/>
        </w:rPr>
        <w:t>，特别是在</w:t>
      </w:r>
      <w:r>
        <w:t>Set5</w:t>
      </w:r>
      <w:r>
        <w:rPr>
          <w:rFonts w:hint="eastAsia"/>
        </w:rPr>
        <w:t>上P</w:t>
      </w:r>
      <w:r>
        <w:t>SNR</w:t>
      </w:r>
      <w:r>
        <w:rPr>
          <w:rFonts w:hint="eastAsia"/>
        </w:rPr>
        <w:t>值高出0</w:t>
      </w:r>
      <w:r>
        <w:t>.11dB</w:t>
      </w:r>
      <w:r>
        <w:rPr>
          <w:rFonts w:hint="eastAsia"/>
        </w:rPr>
        <w:t>，在M</w:t>
      </w:r>
      <w:r>
        <w:t>anga109</w:t>
      </w:r>
      <w:r>
        <w:rPr>
          <w:rFonts w:hint="eastAsia"/>
        </w:rPr>
        <w:t>上P</w:t>
      </w:r>
      <w:r>
        <w:t>SNR</w:t>
      </w:r>
      <w:r>
        <w:rPr>
          <w:rFonts w:hint="eastAsia"/>
        </w:rPr>
        <w:t>值高出0</w:t>
      </w:r>
      <w:r>
        <w:t>.12dB</w:t>
      </w:r>
      <w:r>
        <w:rPr>
          <w:rFonts w:hint="eastAsia"/>
        </w:rPr>
        <w:t>。与参数量为9</w:t>
      </w:r>
      <w:r>
        <w:t>93K</w:t>
      </w:r>
      <w:r>
        <w:rPr>
          <w:rFonts w:hint="eastAsia"/>
        </w:rPr>
        <w:t>的S</w:t>
      </w:r>
      <w:r>
        <w:t>MSR</w:t>
      </w:r>
      <w:r>
        <w:rPr>
          <w:rFonts w:hint="eastAsia"/>
        </w:rPr>
        <w:t>相比，M</w:t>
      </w:r>
      <w:r>
        <w:t>SInet</w:t>
      </w:r>
      <w:r>
        <w:rPr>
          <w:rFonts w:hint="eastAsia"/>
        </w:rPr>
        <w:t>的参数量几乎是它一半，但P</w:t>
      </w:r>
      <w:r>
        <w:t>SNR</w:t>
      </w:r>
      <w:r>
        <w:rPr>
          <w:rFonts w:hint="eastAsia"/>
        </w:rPr>
        <w:t>和S</w:t>
      </w:r>
      <w:r>
        <w:t>SIM</w:t>
      </w:r>
      <w:r>
        <w:rPr>
          <w:rFonts w:hint="eastAsia"/>
        </w:rPr>
        <w:t>值在Se</w:t>
      </w:r>
      <w:r>
        <w:t>t14</w:t>
      </w:r>
      <w:r>
        <w:rPr>
          <w:rFonts w:hint="eastAsia"/>
        </w:rPr>
        <w:t>和M</w:t>
      </w:r>
      <w:r>
        <w:t>anga109</w:t>
      </w:r>
      <w:r>
        <w:rPr>
          <w:rFonts w:hint="eastAsia"/>
        </w:rPr>
        <w:t>数据集上明显高出S</w:t>
      </w:r>
      <w:r>
        <w:t>MSR</w:t>
      </w:r>
      <w:r>
        <w:rPr>
          <w:rFonts w:hint="eastAsia"/>
        </w:rPr>
        <w:t>。与2</w:t>
      </w:r>
      <w:r>
        <w:t>020</w:t>
      </w:r>
      <w:r>
        <w:rPr>
          <w:rFonts w:hint="eastAsia"/>
        </w:rPr>
        <w:t>高效超分辨率挑战赛的冠军模型R</w:t>
      </w:r>
      <w:r>
        <w:t>FDN</w:t>
      </w:r>
      <w:r>
        <w:rPr>
          <w:rFonts w:hint="eastAsia"/>
        </w:rPr>
        <w:t>相比，</w:t>
      </w:r>
      <w:r>
        <w:t>MSInet</w:t>
      </w:r>
      <w:r>
        <w:rPr>
          <w:rFonts w:hint="eastAsia"/>
        </w:rPr>
        <w:t>的参数量小了1</w:t>
      </w:r>
      <w:r>
        <w:t>16K</w:t>
      </w:r>
      <w:r>
        <w:rPr>
          <w:rFonts w:hint="eastAsia"/>
        </w:rPr>
        <w:t>，计算量少了1</w:t>
      </w:r>
      <w:r>
        <w:t>6.5G</w:t>
      </w:r>
      <w:r>
        <w:rPr>
          <w:rFonts w:hint="eastAsia"/>
        </w:rPr>
        <w:t>，但</w:t>
      </w:r>
      <w:r>
        <w:t>PSNR</w:t>
      </w:r>
      <w:r>
        <w:rPr>
          <w:rFonts w:hint="eastAsia"/>
        </w:rPr>
        <w:t>和S</w:t>
      </w:r>
      <w:r>
        <w:t>SIM</w:t>
      </w:r>
      <w:r>
        <w:rPr>
          <w:rFonts w:hint="eastAsia"/>
        </w:rPr>
        <w:t>值都超过了R</w:t>
      </w:r>
      <w:r>
        <w:t>FDN</w:t>
      </w:r>
      <w:r>
        <w:rPr>
          <w:rFonts w:hint="eastAsia"/>
        </w:rPr>
        <w:t>。</w:t>
      </w:r>
    </w:p>
    <w:p>
      <w:pPr>
        <w:spacing w:line="300" w:lineRule="auto"/>
        <w:jc w:val="center"/>
        <w:textAlignment w:val="center"/>
        <w:rPr>
          <w:bCs/>
          <w:sz w:val="21"/>
          <w:szCs w:val="21"/>
        </w:rPr>
      </w:pPr>
      <w:r>
        <w:rPr>
          <w:bCs/>
          <w:sz w:val="21"/>
          <w:szCs w:val="21"/>
        </w:rPr>
        <w:t>表3-10 各种SISR方法</w:t>
      </w:r>
      <w:r>
        <w:rPr>
          <w:rStyle w:val="46"/>
          <w:rFonts w:hint="default"/>
          <w:sz w:val="21"/>
          <w:szCs w:val="21"/>
        </w:rPr>
        <w:t>×</w:t>
      </w:r>
      <w:r>
        <w:rPr>
          <w:bCs/>
          <w:sz w:val="21"/>
          <w:szCs w:val="21"/>
        </w:rPr>
        <w:t>3</w:t>
      </w:r>
      <w:r>
        <w:rPr>
          <w:rFonts w:hint="eastAsia"/>
          <w:bCs/>
          <w:sz w:val="21"/>
          <w:szCs w:val="21"/>
        </w:rPr>
        <w:t>放大倍数下的SSIM值</w:t>
      </w:r>
    </w:p>
    <w:tbl>
      <w:tblPr>
        <w:tblStyle w:val="27"/>
        <w:tblW w:w="7938" w:type="dxa"/>
        <w:jc w:val="center"/>
        <w:tblBorders>
          <w:top w:val="single" w:color="auto" w:sz="6" w:space="0"/>
          <w:left w:val="none" w:color="auto" w:sz="0" w:space="0"/>
          <w:bottom w:val="single" w:color="auto" w:sz="6"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992"/>
        <w:gridCol w:w="992"/>
        <w:gridCol w:w="992"/>
        <w:gridCol w:w="992"/>
        <w:gridCol w:w="992"/>
        <w:gridCol w:w="992"/>
        <w:gridCol w:w="993"/>
        <w:gridCol w:w="993"/>
      </w:tblGrid>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625" w:type="pct"/>
            <w:tcBorders>
              <w:top w:val="single" w:color="auto" w:sz="12" w:space="0"/>
              <w:left w:val="nil"/>
              <w:bottom w:val="single" w:color="auto" w:sz="8" w:space="0"/>
              <w:right w:val="nil"/>
            </w:tcBorders>
            <w:vAlign w:val="center"/>
          </w:tcPr>
          <w:p>
            <w:pPr>
              <w:pStyle w:val="44"/>
              <w:jc w:val="center"/>
              <w:textAlignment w:val="center"/>
              <w:rPr>
                <w:sz w:val="21"/>
                <w:szCs w:val="21"/>
              </w:rPr>
            </w:pPr>
            <w:r>
              <w:rPr>
                <w:rFonts w:hint="eastAsia"/>
                <w:sz w:val="21"/>
                <w:szCs w:val="21"/>
              </w:rPr>
              <w:t>模型</w:t>
            </w:r>
          </w:p>
        </w:tc>
        <w:tc>
          <w:tcPr>
            <w:tcW w:w="625" w:type="pct"/>
            <w:tcBorders>
              <w:top w:val="single" w:color="auto" w:sz="12" w:space="0"/>
              <w:left w:val="nil"/>
              <w:bottom w:val="single" w:color="auto" w:sz="8" w:space="0"/>
              <w:right w:val="nil"/>
            </w:tcBorders>
            <w:vAlign w:val="center"/>
          </w:tcPr>
          <w:p>
            <w:pPr>
              <w:pStyle w:val="44"/>
              <w:jc w:val="center"/>
              <w:textAlignment w:val="center"/>
              <w:rPr>
                <w:sz w:val="21"/>
                <w:szCs w:val="21"/>
              </w:rPr>
            </w:pPr>
            <w:r>
              <w:rPr>
                <w:rFonts w:hint="eastAsia"/>
                <w:sz w:val="21"/>
                <w:szCs w:val="21"/>
              </w:rPr>
              <w:t>参数量(K)</w:t>
            </w:r>
          </w:p>
        </w:tc>
        <w:tc>
          <w:tcPr>
            <w:tcW w:w="625" w:type="pct"/>
            <w:tcBorders>
              <w:top w:val="single" w:color="auto" w:sz="12" w:space="0"/>
              <w:left w:val="nil"/>
              <w:bottom w:val="single" w:color="auto" w:sz="8" w:space="0"/>
              <w:right w:val="nil"/>
            </w:tcBorders>
            <w:vAlign w:val="center"/>
          </w:tcPr>
          <w:p>
            <w:pPr>
              <w:pStyle w:val="44"/>
              <w:jc w:val="center"/>
              <w:textAlignment w:val="center"/>
              <w:rPr>
                <w:sz w:val="21"/>
                <w:szCs w:val="21"/>
              </w:rPr>
            </w:pPr>
            <w:r>
              <w:rPr>
                <w:rFonts w:hint="eastAsia"/>
                <w:sz w:val="21"/>
                <w:szCs w:val="21"/>
              </w:rPr>
              <w:t>计算量(G)</w:t>
            </w:r>
          </w:p>
        </w:tc>
        <w:tc>
          <w:tcPr>
            <w:tcW w:w="625" w:type="pct"/>
            <w:tcBorders>
              <w:top w:val="single" w:color="auto" w:sz="12" w:space="0"/>
              <w:left w:val="nil"/>
              <w:bottom w:val="single" w:color="auto" w:sz="8" w:space="0"/>
              <w:right w:val="nil"/>
            </w:tcBorders>
            <w:vAlign w:val="center"/>
          </w:tcPr>
          <w:p>
            <w:pPr>
              <w:pStyle w:val="44"/>
              <w:jc w:val="center"/>
              <w:textAlignment w:val="center"/>
              <w:rPr>
                <w:sz w:val="21"/>
                <w:szCs w:val="21"/>
              </w:rPr>
            </w:pPr>
            <w:r>
              <w:rPr>
                <w:rFonts w:hint="eastAsia"/>
                <w:sz w:val="21"/>
                <w:szCs w:val="21"/>
              </w:rPr>
              <w:t>S</w:t>
            </w:r>
            <w:r>
              <w:rPr>
                <w:sz w:val="21"/>
                <w:szCs w:val="21"/>
              </w:rPr>
              <w:t>et5</w:t>
            </w:r>
          </w:p>
        </w:tc>
        <w:tc>
          <w:tcPr>
            <w:tcW w:w="625" w:type="pct"/>
            <w:tcBorders>
              <w:top w:val="single" w:color="auto" w:sz="12" w:space="0"/>
              <w:left w:val="nil"/>
              <w:bottom w:val="single" w:color="auto" w:sz="8" w:space="0"/>
              <w:right w:val="nil"/>
            </w:tcBorders>
            <w:vAlign w:val="center"/>
          </w:tcPr>
          <w:p>
            <w:pPr>
              <w:pStyle w:val="44"/>
              <w:jc w:val="center"/>
              <w:textAlignment w:val="center"/>
              <w:rPr>
                <w:sz w:val="21"/>
                <w:szCs w:val="21"/>
              </w:rPr>
            </w:pPr>
            <w:r>
              <w:rPr>
                <w:sz w:val="21"/>
                <w:szCs w:val="21"/>
              </w:rPr>
              <w:t>Set14</w:t>
            </w:r>
          </w:p>
        </w:tc>
        <w:tc>
          <w:tcPr>
            <w:tcW w:w="625" w:type="pct"/>
            <w:tcBorders>
              <w:top w:val="single" w:color="auto" w:sz="12" w:space="0"/>
              <w:left w:val="nil"/>
              <w:bottom w:val="single" w:color="auto" w:sz="8" w:space="0"/>
              <w:right w:val="nil"/>
            </w:tcBorders>
            <w:vAlign w:val="center"/>
          </w:tcPr>
          <w:p>
            <w:pPr>
              <w:pStyle w:val="44"/>
              <w:jc w:val="center"/>
              <w:textAlignment w:val="center"/>
              <w:rPr>
                <w:sz w:val="21"/>
                <w:szCs w:val="21"/>
              </w:rPr>
            </w:pPr>
            <w:r>
              <w:rPr>
                <w:sz w:val="21"/>
                <w:szCs w:val="21"/>
              </w:rPr>
              <w:t>B100</w:t>
            </w:r>
          </w:p>
        </w:tc>
        <w:tc>
          <w:tcPr>
            <w:tcW w:w="625" w:type="pct"/>
            <w:tcBorders>
              <w:top w:val="single" w:color="auto" w:sz="12" w:space="0"/>
              <w:left w:val="nil"/>
              <w:bottom w:val="single" w:color="auto" w:sz="8" w:space="0"/>
              <w:right w:val="nil"/>
            </w:tcBorders>
            <w:vAlign w:val="center"/>
          </w:tcPr>
          <w:p>
            <w:pPr>
              <w:pStyle w:val="44"/>
              <w:jc w:val="center"/>
              <w:textAlignment w:val="center"/>
              <w:rPr>
                <w:sz w:val="21"/>
                <w:szCs w:val="21"/>
              </w:rPr>
            </w:pPr>
            <w:r>
              <w:rPr>
                <w:sz w:val="21"/>
                <w:szCs w:val="21"/>
              </w:rPr>
              <w:t>Urban100</w:t>
            </w:r>
          </w:p>
        </w:tc>
        <w:tc>
          <w:tcPr>
            <w:tcW w:w="625" w:type="pct"/>
            <w:tcBorders>
              <w:top w:val="single" w:color="auto" w:sz="12" w:space="0"/>
              <w:left w:val="nil"/>
              <w:bottom w:val="single" w:color="auto" w:sz="8" w:space="0"/>
              <w:right w:val="nil"/>
            </w:tcBorders>
            <w:vAlign w:val="center"/>
          </w:tcPr>
          <w:p>
            <w:pPr>
              <w:pStyle w:val="44"/>
              <w:jc w:val="center"/>
              <w:textAlignment w:val="center"/>
              <w:rPr>
                <w:sz w:val="21"/>
                <w:szCs w:val="21"/>
              </w:rPr>
            </w:pPr>
            <w:r>
              <w:rPr>
                <w:rFonts w:hint="eastAsia"/>
                <w:sz w:val="21"/>
                <w:szCs w:val="21"/>
              </w:rPr>
              <w:t>M</w:t>
            </w:r>
            <w:r>
              <w:rPr>
                <w:sz w:val="21"/>
                <w:szCs w:val="21"/>
              </w:rPr>
              <w:t>anga109</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625" w:type="pct"/>
            <w:tcBorders>
              <w:top w:val="single" w:color="auto" w:sz="8" w:space="0"/>
              <w:left w:val="nil"/>
              <w:bottom w:val="nil"/>
              <w:right w:val="nil"/>
            </w:tcBorders>
            <w:vAlign w:val="center"/>
          </w:tcPr>
          <w:p>
            <w:pPr>
              <w:pStyle w:val="44"/>
              <w:jc w:val="center"/>
              <w:rPr>
                <w:sz w:val="21"/>
                <w:szCs w:val="21"/>
              </w:rPr>
            </w:pPr>
            <w:r>
              <w:rPr>
                <w:rFonts w:hint="eastAsia"/>
                <w:sz w:val="21"/>
                <w:szCs w:val="21"/>
              </w:rPr>
              <w:t>SRCNN</w:t>
            </w:r>
          </w:p>
        </w:tc>
        <w:tc>
          <w:tcPr>
            <w:tcW w:w="625" w:type="pct"/>
            <w:tcBorders>
              <w:top w:val="single" w:color="auto" w:sz="8" w:space="0"/>
              <w:left w:val="nil"/>
              <w:bottom w:val="nil"/>
              <w:right w:val="nil"/>
            </w:tcBorders>
            <w:vAlign w:val="center"/>
          </w:tcPr>
          <w:p>
            <w:pPr>
              <w:pStyle w:val="44"/>
              <w:jc w:val="center"/>
              <w:rPr>
                <w:sz w:val="21"/>
                <w:szCs w:val="21"/>
              </w:rPr>
            </w:pPr>
            <w:r>
              <w:rPr>
                <w:rFonts w:hint="eastAsia"/>
                <w:sz w:val="21"/>
                <w:szCs w:val="21"/>
              </w:rPr>
              <w:t>57</w:t>
            </w:r>
          </w:p>
        </w:tc>
        <w:tc>
          <w:tcPr>
            <w:tcW w:w="625" w:type="pct"/>
            <w:tcBorders>
              <w:top w:val="single" w:color="auto" w:sz="8" w:space="0"/>
              <w:left w:val="nil"/>
              <w:bottom w:val="nil"/>
              <w:right w:val="nil"/>
            </w:tcBorders>
            <w:vAlign w:val="center"/>
          </w:tcPr>
          <w:p>
            <w:pPr>
              <w:pStyle w:val="44"/>
              <w:jc w:val="center"/>
              <w:rPr>
                <w:sz w:val="21"/>
                <w:szCs w:val="21"/>
              </w:rPr>
            </w:pPr>
            <w:r>
              <w:rPr>
                <w:rFonts w:hint="eastAsia"/>
                <w:sz w:val="21"/>
                <w:szCs w:val="21"/>
              </w:rPr>
              <w:t>52.7</w:t>
            </w:r>
          </w:p>
        </w:tc>
        <w:tc>
          <w:tcPr>
            <w:tcW w:w="625" w:type="pct"/>
            <w:tcBorders>
              <w:top w:val="single" w:color="auto" w:sz="8" w:space="0"/>
              <w:left w:val="nil"/>
              <w:bottom w:val="nil"/>
              <w:right w:val="nil"/>
            </w:tcBorders>
            <w:vAlign w:val="center"/>
          </w:tcPr>
          <w:p>
            <w:pPr>
              <w:pStyle w:val="44"/>
              <w:jc w:val="center"/>
              <w:rPr>
                <w:sz w:val="21"/>
                <w:szCs w:val="21"/>
              </w:rPr>
            </w:pPr>
            <w:r>
              <w:rPr>
                <w:rFonts w:hint="eastAsia"/>
                <w:sz w:val="21"/>
                <w:szCs w:val="21"/>
              </w:rPr>
              <w:t>0.9090</w:t>
            </w:r>
          </w:p>
        </w:tc>
        <w:tc>
          <w:tcPr>
            <w:tcW w:w="625" w:type="pct"/>
            <w:tcBorders>
              <w:top w:val="single" w:color="auto" w:sz="8" w:space="0"/>
              <w:left w:val="nil"/>
              <w:bottom w:val="nil"/>
              <w:right w:val="nil"/>
            </w:tcBorders>
            <w:vAlign w:val="center"/>
          </w:tcPr>
          <w:p>
            <w:pPr>
              <w:pStyle w:val="44"/>
              <w:jc w:val="center"/>
              <w:rPr>
                <w:sz w:val="21"/>
                <w:szCs w:val="21"/>
              </w:rPr>
            </w:pPr>
            <w:r>
              <w:rPr>
                <w:rFonts w:hint="eastAsia"/>
                <w:sz w:val="21"/>
                <w:szCs w:val="21"/>
              </w:rPr>
              <w:t>0.8215</w:t>
            </w:r>
          </w:p>
        </w:tc>
        <w:tc>
          <w:tcPr>
            <w:tcW w:w="625" w:type="pct"/>
            <w:tcBorders>
              <w:top w:val="single" w:color="auto" w:sz="8" w:space="0"/>
              <w:left w:val="nil"/>
              <w:bottom w:val="nil"/>
              <w:right w:val="nil"/>
            </w:tcBorders>
            <w:vAlign w:val="center"/>
          </w:tcPr>
          <w:p>
            <w:pPr>
              <w:pStyle w:val="44"/>
              <w:jc w:val="center"/>
              <w:rPr>
                <w:sz w:val="21"/>
                <w:szCs w:val="21"/>
              </w:rPr>
            </w:pPr>
            <w:r>
              <w:rPr>
                <w:rFonts w:hint="eastAsia"/>
                <w:sz w:val="21"/>
                <w:szCs w:val="21"/>
              </w:rPr>
              <w:t>0.7863</w:t>
            </w:r>
          </w:p>
        </w:tc>
        <w:tc>
          <w:tcPr>
            <w:tcW w:w="625" w:type="pct"/>
            <w:tcBorders>
              <w:top w:val="single" w:color="auto" w:sz="8" w:space="0"/>
              <w:left w:val="nil"/>
              <w:bottom w:val="nil"/>
              <w:right w:val="nil"/>
            </w:tcBorders>
            <w:vAlign w:val="center"/>
          </w:tcPr>
          <w:p>
            <w:pPr>
              <w:pStyle w:val="44"/>
              <w:jc w:val="center"/>
              <w:rPr>
                <w:sz w:val="21"/>
                <w:szCs w:val="21"/>
              </w:rPr>
            </w:pPr>
            <w:r>
              <w:rPr>
                <w:rFonts w:hint="eastAsia"/>
                <w:sz w:val="21"/>
                <w:szCs w:val="21"/>
              </w:rPr>
              <w:t>0.7989</w:t>
            </w:r>
          </w:p>
        </w:tc>
        <w:tc>
          <w:tcPr>
            <w:tcW w:w="625" w:type="pct"/>
            <w:tcBorders>
              <w:top w:val="single" w:color="auto" w:sz="8" w:space="0"/>
              <w:left w:val="nil"/>
              <w:bottom w:val="nil"/>
              <w:right w:val="nil"/>
            </w:tcBorders>
            <w:vAlign w:val="center"/>
          </w:tcPr>
          <w:p>
            <w:pPr>
              <w:pStyle w:val="44"/>
              <w:jc w:val="center"/>
              <w:rPr>
                <w:sz w:val="21"/>
                <w:szCs w:val="21"/>
              </w:rPr>
            </w:pPr>
            <w:r>
              <w:rPr>
                <w:rFonts w:hint="eastAsia"/>
                <w:sz w:val="21"/>
                <w:szCs w:val="21"/>
              </w:rPr>
              <w:t>0.9117</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625" w:type="pct"/>
            <w:tcBorders>
              <w:top w:val="nil"/>
              <w:left w:val="nil"/>
              <w:bottom w:val="nil"/>
              <w:right w:val="nil"/>
            </w:tcBorders>
            <w:vAlign w:val="center"/>
          </w:tcPr>
          <w:p>
            <w:pPr>
              <w:pStyle w:val="44"/>
              <w:jc w:val="center"/>
              <w:rPr>
                <w:sz w:val="21"/>
                <w:szCs w:val="21"/>
              </w:rPr>
            </w:pPr>
            <w:r>
              <w:rPr>
                <w:rFonts w:hint="eastAsia"/>
                <w:sz w:val="21"/>
                <w:szCs w:val="21"/>
              </w:rPr>
              <w:t>FSRCNN</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13</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6.0</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0.9140</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0.8240</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0.7910</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0.8080</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0.9210</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625" w:type="pct"/>
            <w:tcBorders>
              <w:top w:val="nil"/>
              <w:left w:val="nil"/>
              <w:bottom w:val="nil"/>
              <w:right w:val="nil"/>
            </w:tcBorders>
            <w:vAlign w:val="center"/>
          </w:tcPr>
          <w:p>
            <w:pPr>
              <w:pStyle w:val="44"/>
              <w:jc w:val="center"/>
              <w:rPr>
                <w:sz w:val="21"/>
                <w:szCs w:val="21"/>
              </w:rPr>
            </w:pPr>
            <w:r>
              <w:rPr>
                <w:rFonts w:hint="eastAsia"/>
                <w:sz w:val="21"/>
                <w:szCs w:val="21"/>
              </w:rPr>
              <w:t>VDSR</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666</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612.6</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0.9213</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0.8314</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0.7976</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0.8279</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0.9310</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625" w:type="pct"/>
            <w:tcBorders>
              <w:top w:val="nil"/>
              <w:left w:val="nil"/>
              <w:bottom w:val="nil"/>
              <w:right w:val="nil"/>
            </w:tcBorders>
            <w:vAlign w:val="center"/>
          </w:tcPr>
          <w:p>
            <w:pPr>
              <w:pStyle w:val="44"/>
              <w:jc w:val="center"/>
              <w:rPr>
                <w:sz w:val="21"/>
                <w:szCs w:val="21"/>
              </w:rPr>
            </w:pPr>
            <w:r>
              <w:rPr>
                <w:rFonts w:hint="eastAsia"/>
                <w:sz w:val="21"/>
                <w:szCs w:val="21"/>
              </w:rPr>
              <w:t>DRCN</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1774</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9788.7</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0.9226</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0.8311</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0.7963</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0.8276</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0.9343</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625" w:type="pct"/>
            <w:tcBorders>
              <w:top w:val="nil"/>
              <w:left w:val="nil"/>
              <w:bottom w:val="nil"/>
              <w:right w:val="nil"/>
            </w:tcBorders>
            <w:vAlign w:val="center"/>
          </w:tcPr>
          <w:p>
            <w:pPr>
              <w:pStyle w:val="44"/>
              <w:jc w:val="center"/>
              <w:rPr>
                <w:sz w:val="21"/>
                <w:szCs w:val="21"/>
              </w:rPr>
            </w:pPr>
            <w:r>
              <w:rPr>
                <w:rFonts w:hint="eastAsia"/>
                <w:sz w:val="21"/>
                <w:szCs w:val="21"/>
              </w:rPr>
              <w:t>CARN</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1592</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118.8</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0.9255</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0.8407</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0.8034</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0.8493</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0.9440</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625" w:type="pct"/>
            <w:tcBorders>
              <w:top w:val="nil"/>
              <w:left w:val="nil"/>
              <w:bottom w:val="nil"/>
              <w:right w:val="nil"/>
            </w:tcBorders>
            <w:vAlign w:val="center"/>
          </w:tcPr>
          <w:p>
            <w:pPr>
              <w:pStyle w:val="44"/>
              <w:jc w:val="center"/>
              <w:rPr>
                <w:sz w:val="21"/>
                <w:szCs w:val="21"/>
              </w:rPr>
            </w:pPr>
            <w:r>
              <w:rPr>
                <w:rFonts w:hint="eastAsia"/>
                <w:sz w:val="21"/>
                <w:szCs w:val="21"/>
              </w:rPr>
              <w:t>MemNet</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678</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623.9</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0.9248</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0.8350</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0.8001</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0.8376</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0.9369</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625" w:type="pct"/>
            <w:tcBorders>
              <w:top w:val="nil"/>
              <w:left w:val="nil"/>
              <w:bottom w:val="nil"/>
              <w:right w:val="nil"/>
            </w:tcBorders>
            <w:vAlign w:val="center"/>
          </w:tcPr>
          <w:p>
            <w:pPr>
              <w:pStyle w:val="44"/>
              <w:jc w:val="center"/>
              <w:rPr>
                <w:sz w:val="21"/>
                <w:szCs w:val="21"/>
              </w:rPr>
            </w:pPr>
            <w:r>
              <w:rPr>
                <w:rFonts w:hint="eastAsia"/>
                <w:sz w:val="21"/>
                <w:szCs w:val="21"/>
              </w:rPr>
              <w:t>IDN</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553</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57.0</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0.9253</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0.8354</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0.8013</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0.8359</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0.9381</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625" w:type="pct"/>
            <w:tcBorders>
              <w:top w:val="nil"/>
              <w:left w:val="nil"/>
              <w:bottom w:val="nil"/>
              <w:right w:val="nil"/>
            </w:tcBorders>
            <w:vAlign w:val="center"/>
          </w:tcPr>
          <w:p>
            <w:pPr>
              <w:pStyle w:val="44"/>
              <w:jc w:val="center"/>
              <w:rPr>
                <w:sz w:val="21"/>
                <w:szCs w:val="21"/>
              </w:rPr>
            </w:pPr>
            <w:r>
              <w:rPr>
                <w:rFonts w:hint="eastAsia"/>
                <w:sz w:val="21"/>
                <w:szCs w:val="21"/>
              </w:rPr>
              <w:t>AWSRN-S</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477</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48.6</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0.9240</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0.8376</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0.8009</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0.8391</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0.9393</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625" w:type="pct"/>
            <w:tcBorders>
              <w:top w:val="nil"/>
              <w:left w:val="nil"/>
              <w:bottom w:val="nil"/>
              <w:right w:val="nil"/>
            </w:tcBorders>
            <w:vAlign w:val="center"/>
          </w:tcPr>
          <w:p>
            <w:pPr>
              <w:pStyle w:val="44"/>
              <w:jc w:val="center"/>
              <w:rPr>
                <w:sz w:val="21"/>
                <w:szCs w:val="21"/>
              </w:rPr>
            </w:pPr>
            <w:r>
              <w:rPr>
                <w:rFonts w:hint="eastAsia"/>
                <w:sz w:val="21"/>
                <w:szCs w:val="21"/>
              </w:rPr>
              <w:t>SMSR</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993</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67.8</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0.9270</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0.8412</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0.8050</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u w:val="single"/>
              </w:rPr>
              <w:t>0.8536</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0.9445</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625" w:type="pct"/>
            <w:tcBorders>
              <w:top w:val="nil"/>
              <w:left w:val="nil"/>
              <w:bottom w:val="nil"/>
              <w:right w:val="nil"/>
            </w:tcBorders>
            <w:vAlign w:val="center"/>
          </w:tcPr>
          <w:p>
            <w:pPr>
              <w:pStyle w:val="44"/>
              <w:jc w:val="center"/>
              <w:rPr>
                <w:sz w:val="21"/>
                <w:szCs w:val="21"/>
              </w:rPr>
            </w:pPr>
            <w:r>
              <w:rPr>
                <w:rFonts w:hint="eastAsia"/>
                <w:sz w:val="21"/>
                <w:szCs w:val="21"/>
              </w:rPr>
              <w:t>IMDN</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703</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71.5</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0.9270</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0.8417</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0.8046</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0.8519</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0.9445</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625" w:type="pct"/>
            <w:tcBorders>
              <w:top w:val="nil"/>
              <w:left w:val="nil"/>
              <w:bottom w:val="nil"/>
              <w:right w:val="nil"/>
            </w:tcBorders>
            <w:vAlign w:val="center"/>
          </w:tcPr>
          <w:p>
            <w:pPr>
              <w:pStyle w:val="44"/>
              <w:jc w:val="center"/>
              <w:rPr>
                <w:sz w:val="21"/>
                <w:szCs w:val="21"/>
              </w:rPr>
            </w:pPr>
            <w:r>
              <w:rPr>
                <w:rFonts w:hint="eastAsia"/>
                <w:sz w:val="21"/>
                <w:szCs w:val="21"/>
              </w:rPr>
              <w:t>LAPAR-A</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594</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114.0</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0.9267</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u w:val="single"/>
              </w:rPr>
              <w:t>0.8421</w:t>
            </w:r>
          </w:p>
        </w:tc>
        <w:tc>
          <w:tcPr>
            <w:tcW w:w="625" w:type="pct"/>
            <w:tcBorders>
              <w:top w:val="nil"/>
              <w:left w:val="nil"/>
              <w:bottom w:val="nil"/>
              <w:right w:val="nil"/>
            </w:tcBorders>
            <w:vAlign w:val="center"/>
          </w:tcPr>
          <w:p>
            <w:pPr>
              <w:pStyle w:val="44"/>
              <w:jc w:val="center"/>
              <w:rPr>
                <w:sz w:val="21"/>
                <w:szCs w:val="21"/>
              </w:rPr>
            </w:pPr>
            <w:r>
              <w:rPr>
                <w:rFonts w:hint="eastAsia"/>
                <w:b/>
                <w:bCs/>
                <w:sz w:val="21"/>
                <w:szCs w:val="21"/>
              </w:rPr>
              <w:t>0.8054</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0.8523</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0.9441</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625" w:type="pct"/>
            <w:tcBorders>
              <w:top w:val="nil"/>
              <w:left w:val="nil"/>
              <w:bottom w:val="nil"/>
              <w:right w:val="nil"/>
            </w:tcBorders>
            <w:vAlign w:val="center"/>
          </w:tcPr>
          <w:p>
            <w:pPr>
              <w:pStyle w:val="44"/>
              <w:jc w:val="center"/>
              <w:rPr>
                <w:sz w:val="21"/>
                <w:szCs w:val="21"/>
              </w:rPr>
            </w:pPr>
            <w:r>
              <w:rPr>
                <w:rFonts w:hint="eastAsia"/>
                <w:sz w:val="21"/>
                <w:szCs w:val="21"/>
              </w:rPr>
              <w:t>RFDN</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541</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55.4</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u w:val="single"/>
              </w:rPr>
              <w:t>0.9273</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0.8420</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0.8050</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0.8525</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u w:val="single"/>
              </w:rPr>
              <w:t>0.9449</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625" w:type="pct"/>
            <w:tcBorders>
              <w:top w:val="nil"/>
              <w:left w:val="nil"/>
              <w:bottom w:val="single" w:color="auto" w:sz="12" w:space="0"/>
              <w:right w:val="nil"/>
            </w:tcBorders>
            <w:vAlign w:val="center"/>
          </w:tcPr>
          <w:p>
            <w:pPr>
              <w:pStyle w:val="44"/>
              <w:jc w:val="center"/>
              <w:rPr>
                <w:b/>
                <w:bCs/>
                <w:sz w:val="21"/>
                <w:szCs w:val="21"/>
              </w:rPr>
            </w:pPr>
            <w:r>
              <w:rPr>
                <w:rFonts w:hint="eastAsia"/>
                <w:b/>
                <w:bCs/>
                <w:sz w:val="21"/>
                <w:szCs w:val="21"/>
              </w:rPr>
              <w:t>MSInet</w:t>
            </w:r>
          </w:p>
        </w:tc>
        <w:tc>
          <w:tcPr>
            <w:tcW w:w="625" w:type="pct"/>
            <w:tcBorders>
              <w:top w:val="nil"/>
              <w:left w:val="nil"/>
              <w:bottom w:val="single" w:color="auto" w:sz="12" w:space="0"/>
              <w:right w:val="nil"/>
            </w:tcBorders>
            <w:vAlign w:val="center"/>
          </w:tcPr>
          <w:p>
            <w:pPr>
              <w:pStyle w:val="44"/>
              <w:jc w:val="center"/>
              <w:rPr>
                <w:sz w:val="21"/>
                <w:szCs w:val="21"/>
              </w:rPr>
            </w:pPr>
            <w:r>
              <w:rPr>
                <w:rFonts w:hint="eastAsia"/>
                <w:sz w:val="21"/>
                <w:szCs w:val="21"/>
              </w:rPr>
              <w:t>425</w:t>
            </w:r>
          </w:p>
        </w:tc>
        <w:tc>
          <w:tcPr>
            <w:tcW w:w="625" w:type="pct"/>
            <w:tcBorders>
              <w:top w:val="nil"/>
              <w:left w:val="nil"/>
              <w:bottom w:val="single" w:color="auto" w:sz="12" w:space="0"/>
              <w:right w:val="nil"/>
            </w:tcBorders>
            <w:vAlign w:val="center"/>
          </w:tcPr>
          <w:p>
            <w:pPr>
              <w:pStyle w:val="44"/>
              <w:jc w:val="center"/>
              <w:rPr>
                <w:sz w:val="21"/>
                <w:szCs w:val="21"/>
              </w:rPr>
            </w:pPr>
            <w:r>
              <w:rPr>
                <w:rFonts w:hint="eastAsia"/>
                <w:sz w:val="21"/>
                <w:szCs w:val="21"/>
              </w:rPr>
              <w:t>39.0</w:t>
            </w:r>
          </w:p>
        </w:tc>
        <w:tc>
          <w:tcPr>
            <w:tcW w:w="625" w:type="pct"/>
            <w:tcBorders>
              <w:top w:val="nil"/>
              <w:left w:val="nil"/>
              <w:bottom w:val="single" w:color="auto" w:sz="12" w:space="0"/>
              <w:right w:val="nil"/>
            </w:tcBorders>
            <w:vAlign w:val="center"/>
          </w:tcPr>
          <w:p>
            <w:pPr>
              <w:pStyle w:val="44"/>
              <w:jc w:val="center"/>
              <w:rPr>
                <w:b/>
                <w:bCs/>
                <w:sz w:val="21"/>
                <w:szCs w:val="21"/>
              </w:rPr>
            </w:pPr>
            <w:r>
              <w:rPr>
                <w:rFonts w:hint="eastAsia"/>
                <w:b/>
                <w:bCs/>
                <w:sz w:val="21"/>
                <w:szCs w:val="21"/>
              </w:rPr>
              <w:t>0.9275</w:t>
            </w:r>
          </w:p>
        </w:tc>
        <w:tc>
          <w:tcPr>
            <w:tcW w:w="625" w:type="pct"/>
            <w:tcBorders>
              <w:top w:val="nil"/>
              <w:left w:val="nil"/>
              <w:bottom w:val="single" w:color="auto" w:sz="12" w:space="0"/>
              <w:right w:val="nil"/>
            </w:tcBorders>
            <w:vAlign w:val="center"/>
          </w:tcPr>
          <w:p>
            <w:pPr>
              <w:pStyle w:val="44"/>
              <w:jc w:val="center"/>
              <w:rPr>
                <w:b/>
                <w:bCs/>
                <w:sz w:val="21"/>
                <w:szCs w:val="21"/>
              </w:rPr>
            </w:pPr>
            <w:r>
              <w:rPr>
                <w:rFonts w:hint="eastAsia"/>
                <w:b/>
                <w:bCs/>
                <w:sz w:val="21"/>
                <w:szCs w:val="21"/>
              </w:rPr>
              <w:t>0.8424</w:t>
            </w:r>
          </w:p>
        </w:tc>
        <w:tc>
          <w:tcPr>
            <w:tcW w:w="625" w:type="pct"/>
            <w:tcBorders>
              <w:top w:val="nil"/>
              <w:left w:val="nil"/>
              <w:bottom w:val="single" w:color="auto" w:sz="12" w:space="0"/>
              <w:right w:val="nil"/>
            </w:tcBorders>
            <w:vAlign w:val="center"/>
          </w:tcPr>
          <w:p>
            <w:pPr>
              <w:pStyle w:val="44"/>
              <w:jc w:val="center"/>
              <w:rPr>
                <w:b/>
                <w:bCs/>
                <w:sz w:val="21"/>
                <w:szCs w:val="21"/>
              </w:rPr>
            </w:pPr>
            <w:r>
              <w:rPr>
                <w:rFonts w:hint="eastAsia"/>
                <w:sz w:val="21"/>
                <w:szCs w:val="21"/>
                <w:u w:val="single"/>
              </w:rPr>
              <w:t>0.8053</w:t>
            </w:r>
          </w:p>
        </w:tc>
        <w:tc>
          <w:tcPr>
            <w:tcW w:w="625" w:type="pct"/>
            <w:tcBorders>
              <w:top w:val="nil"/>
              <w:left w:val="nil"/>
              <w:bottom w:val="single" w:color="auto" w:sz="12" w:space="0"/>
              <w:right w:val="nil"/>
            </w:tcBorders>
            <w:vAlign w:val="center"/>
          </w:tcPr>
          <w:p>
            <w:pPr>
              <w:pStyle w:val="44"/>
              <w:jc w:val="center"/>
              <w:rPr>
                <w:b/>
                <w:bCs/>
                <w:sz w:val="21"/>
                <w:szCs w:val="21"/>
              </w:rPr>
            </w:pPr>
            <w:r>
              <w:rPr>
                <w:rFonts w:hint="eastAsia"/>
                <w:b/>
                <w:bCs/>
                <w:sz w:val="21"/>
                <w:szCs w:val="21"/>
              </w:rPr>
              <w:t>0.8540</w:t>
            </w:r>
          </w:p>
        </w:tc>
        <w:tc>
          <w:tcPr>
            <w:tcW w:w="625" w:type="pct"/>
            <w:tcBorders>
              <w:top w:val="nil"/>
              <w:left w:val="nil"/>
              <w:bottom w:val="single" w:color="auto" w:sz="12" w:space="0"/>
              <w:right w:val="nil"/>
            </w:tcBorders>
            <w:vAlign w:val="center"/>
          </w:tcPr>
          <w:p>
            <w:pPr>
              <w:pStyle w:val="44"/>
              <w:jc w:val="center"/>
              <w:rPr>
                <w:b/>
                <w:bCs/>
                <w:sz w:val="21"/>
                <w:szCs w:val="21"/>
              </w:rPr>
            </w:pPr>
            <w:r>
              <w:rPr>
                <w:rFonts w:hint="eastAsia"/>
                <w:b/>
                <w:bCs/>
                <w:sz w:val="21"/>
                <w:szCs w:val="21"/>
              </w:rPr>
              <w:t>0.9450</w:t>
            </w:r>
          </w:p>
        </w:tc>
      </w:tr>
    </w:tbl>
    <w:p>
      <w:pPr>
        <w:adjustRightInd w:val="0"/>
        <w:snapToGrid w:val="0"/>
        <w:spacing w:line="300" w:lineRule="auto"/>
      </w:pPr>
    </w:p>
    <w:p>
      <w:pPr>
        <w:overflowPunct w:val="0"/>
        <w:adjustRightInd w:val="0"/>
        <w:snapToGrid w:val="0"/>
        <w:spacing w:line="300" w:lineRule="auto"/>
        <w:ind w:firstLine="498" w:firstLineChars="200"/>
        <w:rPr>
          <w:bCs/>
          <w:sz w:val="21"/>
          <w:szCs w:val="21"/>
        </w:rPr>
      </w:pPr>
      <w:r>
        <w:rPr>
          <w:rFonts w:hint="eastAsia"/>
        </w:rPr>
        <w:t>表3</w:t>
      </w:r>
      <w:r>
        <w:t>-11</w:t>
      </w:r>
      <w:r>
        <w:rPr>
          <w:rFonts w:hint="eastAsia"/>
        </w:rPr>
        <w:t>和表3</w:t>
      </w:r>
      <w:r>
        <w:t>-12</w:t>
      </w:r>
      <w:r>
        <w:rPr>
          <w:rFonts w:hint="eastAsia"/>
        </w:rPr>
        <w:t>展示了×4放大倍数下，一些先进的方法在5种标准测试数据集上与M</w:t>
      </w:r>
      <w:r>
        <w:t>SInet</w:t>
      </w:r>
      <w:r>
        <w:rPr>
          <w:rFonts w:hint="eastAsia"/>
        </w:rPr>
        <w:t>的P</w:t>
      </w:r>
      <w:r>
        <w:t>SNR</w:t>
      </w:r>
      <w:r>
        <w:rPr>
          <w:rFonts w:hint="eastAsia"/>
        </w:rPr>
        <w:t>和S</w:t>
      </w:r>
      <w:r>
        <w:t>SIM</w:t>
      </w:r>
      <w:r>
        <w:rPr>
          <w:rFonts w:hint="eastAsia"/>
        </w:rPr>
        <w:t>值的对比。</w:t>
      </w:r>
      <w:r>
        <w:t>AWSRN-S</w:t>
      </w:r>
      <w:r>
        <w:rPr>
          <w:rFonts w:hint="eastAsia"/>
        </w:rPr>
        <w:t>的参数量和M</w:t>
      </w:r>
      <w:r>
        <w:t>SInet</w:t>
      </w:r>
      <w:r>
        <w:rPr>
          <w:rFonts w:hint="eastAsia"/>
        </w:rPr>
        <w:t>相当，在5个测试数据集上，</w:t>
      </w:r>
      <w:r>
        <w:t>AWSRN-S</w:t>
      </w:r>
      <w:r>
        <w:rPr>
          <w:rFonts w:hint="eastAsia"/>
        </w:rPr>
        <w:t>的P</w:t>
      </w:r>
      <w:r>
        <w:t>SNR</w:t>
      </w:r>
      <w:r>
        <w:rPr>
          <w:rFonts w:hint="eastAsia"/>
        </w:rPr>
        <w:t>值与M</w:t>
      </w:r>
      <w:r>
        <w:t>SInet</w:t>
      </w:r>
      <w:r>
        <w:rPr>
          <w:rFonts w:hint="eastAsia"/>
        </w:rPr>
        <w:t>相比都相差很多，其中在U</w:t>
      </w:r>
      <w:r>
        <w:t>rban100</w:t>
      </w:r>
      <w:r>
        <w:rPr>
          <w:rFonts w:hint="eastAsia"/>
        </w:rPr>
        <w:t>和M</w:t>
      </w:r>
      <w:r>
        <w:t>anga109</w:t>
      </w:r>
      <w:r>
        <w:rPr>
          <w:rFonts w:hint="eastAsia"/>
        </w:rPr>
        <w:t>数据集上，P</w:t>
      </w:r>
      <w:r>
        <w:t>SNR</w:t>
      </w:r>
      <w:r>
        <w:rPr>
          <w:rFonts w:hint="eastAsia"/>
        </w:rPr>
        <w:t>值与M</w:t>
      </w:r>
      <w:r>
        <w:t>SInet</w:t>
      </w:r>
      <w:r>
        <w:rPr>
          <w:rFonts w:hint="eastAsia"/>
        </w:rPr>
        <w:t>分别相差</w:t>
      </w:r>
      <w:r>
        <w:t>0.62dB</w:t>
      </w:r>
      <w:r>
        <w:rPr>
          <w:rFonts w:hint="eastAsia"/>
        </w:rPr>
        <w:t>和0</w:t>
      </w:r>
      <w:r>
        <w:t>.88</w:t>
      </w:r>
      <w:r>
        <w:rPr>
          <w:rFonts w:hint="eastAsia"/>
        </w:rPr>
        <w:t>d</w:t>
      </w:r>
      <w:r>
        <w:t>B</w:t>
      </w:r>
      <w:r>
        <w:rPr>
          <w:rFonts w:hint="eastAsia"/>
        </w:rPr>
        <w:t>。较新的方法如</w:t>
      </w:r>
      <w:r>
        <w:t>LAPAR-A</w:t>
      </w:r>
      <w:r>
        <w:rPr>
          <w:rFonts w:hint="eastAsia"/>
        </w:rPr>
        <w:t>，在五个标准测试集上的P</w:t>
      </w:r>
      <w:r>
        <w:t>SNR</w:t>
      </w:r>
      <w:r>
        <w:rPr>
          <w:rFonts w:hint="eastAsia"/>
        </w:rPr>
        <w:t>值都没有M</w:t>
      </w:r>
      <w:r>
        <w:t>SInet</w:t>
      </w:r>
      <w:r>
        <w:rPr>
          <w:rFonts w:hint="eastAsia"/>
        </w:rPr>
        <w:t>高，其中在S</w:t>
      </w:r>
      <w:r>
        <w:t>et5</w:t>
      </w:r>
      <w:r>
        <w:rPr>
          <w:rFonts w:hint="eastAsia"/>
        </w:rPr>
        <w:t>上相差0</w:t>
      </w:r>
      <w:r>
        <w:t>.13dB</w:t>
      </w:r>
      <w:r>
        <w:rPr>
          <w:rFonts w:hint="eastAsia"/>
        </w:rPr>
        <w:t>，在M</w:t>
      </w:r>
      <w:r>
        <w:t>anga109</w:t>
      </w:r>
      <w:r>
        <w:rPr>
          <w:rFonts w:hint="eastAsia"/>
        </w:rPr>
        <w:t>数据集相差0</w:t>
      </w:r>
      <w:r>
        <w:t>.2dB</w:t>
      </w:r>
      <w:r>
        <w:rPr>
          <w:rFonts w:hint="eastAsia"/>
        </w:rPr>
        <w:t>。与2</w:t>
      </w:r>
      <w:r>
        <w:t>020</w:t>
      </w:r>
      <w:r>
        <w:rPr>
          <w:rFonts w:hint="eastAsia"/>
        </w:rPr>
        <w:t>高效超分辨率挑战赛的冠军模型R</w:t>
      </w:r>
      <w:r>
        <w:t>FDN</w:t>
      </w:r>
      <w:r>
        <w:rPr>
          <w:rFonts w:hint="eastAsia"/>
        </w:rPr>
        <w:t>相比，</w:t>
      </w:r>
      <w:r>
        <w:t>MSInet</w:t>
      </w:r>
      <w:r>
        <w:rPr>
          <w:rFonts w:hint="eastAsia"/>
        </w:rPr>
        <w:t>的参数量比R</w:t>
      </w:r>
      <w:r>
        <w:t>FDN</w:t>
      </w:r>
      <w:r>
        <w:rPr>
          <w:rFonts w:hint="eastAsia"/>
        </w:rPr>
        <w:t>少1</w:t>
      </w:r>
      <w:r>
        <w:t>13K</w:t>
      </w:r>
      <w:r>
        <w:rPr>
          <w:rFonts w:hint="eastAsia"/>
        </w:rPr>
        <w:t>，计算量少</w:t>
      </w:r>
      <w:r>
        <w:t>8.4G</w:t>
      </w:r>
      <w:r>
        <w:rPr>
          <w:rFonts w:hint="eastAsia"/>
        </w:rPr>
        <w:t>，但</w:t>
      </w:r>
      <w:r>
        <w:t>PSNR</w:t>
      </w:r>
      <w:r>
        <w:rPr>
          <w:rFonts w:hint="eastAsia"/>
        </w:rPr>
        <w:t>和S</w:t>
      </w:r>
      <w:r>
        <w:t>SIM</w:t>
      </w:r>
      <w:r>
        <w:rPr>
          <w:rFonts w:hint="eastAsia"/>
        </w:rPr>
        <w:t>值都高出R</w:t>
      </w:r>
      <w:r>
        <w:t>FDN</w:t>
      </w:r>
      <w:r>
        <w:rPr>
          <w:rFonts w:hint="eastAsia"/>
        </w:rPr>
        <w:t>，其中在U</w:t>
      </w:r>
      <w:r>
        <w:t>rban100</w:t>
      </w:r>
      <w:r>
        <w:rPr>
          <w:rFonts w:hint="eastAsia"/>
        </w:rPr>
        <w:t>数据集上，P</w:t>
      </w:r>
      <w:r>
        <w:t>SNR</w:t>
      </w:r>
      <w:r>
        <w:rPr>
          <w:rFonts w:hint="eastAsia"/>
        </w:rPr>
        <w:t>值比R</w:t>
      </w:r>
      <w:r>
        <w:t>FDN</w:t>
      </w:r>
      <w:r>
        <w:rPr>
          <w:rFonts w:hint="eastAsia"/>
        </w:rPr>
        <w:t>高0</w:t>
      </w:r>
      <w:r>
        <w:t>.07dB</w:t>
      </w:r>
      <w:r>
        <w:rPr>
          <w:rFonts w:hint="eastAsia"/>
        </w:rPr>
        <w:t>。</w:t>
      </w:r>
    </w:p>
    <w:p>
      <w:pPr>
        <w:pStyle w:val="10"/>
        <w:spacing w:after="0" w:line="300" w:lineRule="auto"/>
        <w:ind w:left="0" w:leftChars="0"/>
        <w:jc w:val="center"/>
        <w:rPr>
          <w:bCs/>
          <w:sz w:val="21"/>
          <w:szCs w:val="21"/>
        </w:rPr>
      </w:pPr>
      <w:r>
        <w:rPr>
          <w:bCs/>
          <w:sz w:val="21"/>
          <w:szCs w:val="21"/>
        </w:rPr>
        <w:t>表3-11 各种SISR方法</w:t>
      </w:r>
      <w:r>
        <w:rPr>
          <w:rStyle w:val="46"/>
          <w:rFonts w:hint="default"/>
          <w:sz w:val="21"/>
          <w:szCs w:val="21"/>
        </w:rPr>
        <w:t>×</w:t>
      </w:r>
      <w:r>
        <w:rPr>
          <w:bCs/>
          <w:sz w:val="21"/>
          <w:szCs w:val="21"/>
        </w:rPr>
        <w:t>4的</w:t>
      </w:r>
      <w:r>
        <w:rPr>
          <w:rFonts w:hint="eastAsia"/>
          <w:bCs/>
          <w:sz w:val="21"/>
          <w:szCs w:val="21"/>
        </w:rPr>
        <w:t>PSNR值</w:t>
      </w:r>
    </w:p>
    <w:tbl>
      <w:tblPr>
        <w:tblStyle w:val="27"/>
        <w:tblW w:w="7938" w:type="dxa"/>
        <w:jc w:val="center"/>
        <w:tblBorders>
          <w:top w:val="single" w:color="auto" w:sz="6" w:space="0"/>
          <w:left w:val="none" w:color="auto" w:sz="0" w:space="0"/>
          <w:bottom w:val="single" w:color="auto" w:sz="6"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992"/>
        <w:gridCol w:w="992"/>
        <w:gridCol w:w="992"/>
        <w:gridCol w:w="992"/>
        <w:gridCol w:w="992"/>
        <w:gridCol w:w="992"/>
        <w:gridCol w:w="993"/>
        <w:gridCol w:w="993"/>
      </w:tblGrid>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625" w:type="pct"/>
            <w:tcBorders>
              <w:top w:val="single" w:color="auto" w:sz="12" w:space="0"/>
              <w:left w:val="nil"/>
              <w:bottom w:val="single" w:color="auto" w:sz="8" w:space="0"/>
              <w:right w:val="nil"/>
            </w:tcBorders>
            <w:vAlign w:val="center"/>
          </w:tcPr>
          <w:p>
            <w:pPr>
              <w:pStyle w:val="44"/>
              <w:jc w:val="center"/>
              <w:textAlignment w:val="center"/>
              <w:rPr>
                <w:sz w:val="21"/>
                <w:szCs w:val="21"/>
              </w:rPr>
            </w:pPr>
            <w:r>
              <w:rPr>
                <w:rFonts w:hint="eastAsia"/>
                <w:sz w:val="21"/>
                <w:szCs w:val="21"/>
              </w:rPr>
              <w:t>模型</w:t>
            </w:r>
          </w:p>
        </w:tc>
        <w:tc>
          <w:tcPr>
            <w:tcW w:w="625" w:type="pct"/>
            <w:tcBorders>
              <w:top w:val="single" w:color="auto" w:sz="12" w:space="0"/>
              <w:left w:val="nil"/>
              <w:bottom w:val="single" w:color="auto" w:sz="8" w:space="0"/>
              <w:right w:val="nil"/>
            </w:tcBorders>
            <w:vAlign w:val="center"/>
          </w:tcPr>
          <w:p>
            <w:pPr>
              <w:pStyle w:val="44"/>
              <w:jc w:val="center"/>
              <w:textAlignment w:val="center"/>
              <w:rPr>
                <w:sz w:val="21"/>
                <w:szCs w:val="21"/>
              </w:rPr>
            </w:pPr>
            <w:r>
              <w:rPr>
                <w:rFonts w:hint="eastAsia"/>
                <w:sz w:val="21"/>
                <w:szCs w:val="21"/>
              </w:rPr>
              <w:t>参数量(K)</w:t>
            </w:r>
          </w:p>
        </w:tc>
        <w:tc>
          <w:tcPr>
            <w:tcW w:w="625" w:type="pct"/>
            <w:tcBorders>
              <w:top w:val="single" w:color="auto" w:sz="12" w:space="0"/>
              <w:left w:val="nil"/>
              <w:bottom w:val="single" w:color="auto" w:sz="8" w:space="0"/>
              <w:right w:val="nil"/>
            </w:tcBorders>
            <w:vAlign w:val="center"/>
          </w:tcPr>
          <w:p>
            <w:pPr>
              <w:pStyle w:val="44"/>
              <w:jc w:val="center"/>
              <w:textAlignment w:val="center"/>
              <w:rPr>
                <w:sz w:val="21"/>
                <w:szCs w:val="21"/>
              </w:rPr>
            </w:pPr>
            <w:r>
              <w:rPr>
                <w:rFonts w:hint="eastAsia"/>
                <w:sz w:val="21"/>
                <w:szCs w:val="21"/>
              </w:rPr>
              <w:t>计算量(G)</w:t>
            </w:r>
          </w:p>
        </w:tc>
        <w:tc>
          <w:tcPr>
            <w:tcW w:w="625" w:type="pct"/>
            <w:tcBorders>
              <w:top w:val="single" w:color="auto" w:sz="12" w:space="0"/>
              <w:left w:val="nil"/>
              <w:bottom w:val="single" w:color="auto" w:sz="8" w:space="0"/>
              <w:right w:val="nil"/>
            </w:tcBorders>
            <w:vAlign w:val="center"/>
          </w:tcPr>
          <w:p>
            <w:pPr>
              <w:pStyle w:val="44"/>
              <w:jc w:val="center"/>
              <w:textAlignment w:val="center"/>
              <w:rPr>
                <w:sz w:val="21"/>
                <w:szCs w:val="21"/>
              </w:rPr>
            </w:pPr>
            <w:r>
              <w:rPr>
                <w:rFonts w:hint="eastAsia"/>
                <w:sz w:val="21"/>
                <w:szCs w:val="21"/>
              </w:rPr>
              <w:t>S</w:t>
            </w:r>
            <w:r>
              <w:rPr>
                <w:sz w:val="21"/>
                <w:szCs w:val="21"/>
              </w:rPr>
              <w:t>et5</w:t>
            </w:r>
          </w:p>
        </w:tc>
        <w:tc>
          <w:tcPr>
            <w:tcW w:w="625" w:type="pct"/>
            <w:tcBorders>
              <w:top w:val="single" w:color="auto" w:sz="12" w:space="0"/>
              <w:left w:val="nil"/>
              <w:bottom w:val="single" w:color="auto" w:sz="8" w:space="0"/>
              <w:right w:val="nil"/>
            </w:tcBorders>
            <w:vAlign w:val="center"/>
          </w:tcPr>
          <w:p>
            <w:pPr>
              <w:pStyle w:val="44"/>
              <w:jc w:val="center"/>
              <w:textAlignment w:val="center"/>
              <w:rPr>
                <w:sz w:val="21"/>
                <w:szCs w:val="21"/>
              </w:rPr>
            </w:pPr>
            <w:r>
              <w:rPr>
                <w:sz w:val="21"/>
                <w:szCs w:val="21"/>
              </w:rPr>
              <w:t>Set14</w:t>
            </w:r>
          </w:p>
        </w:tc>
        <w:tc>
          <w:tcPr>
            <w:tcW w:w="625" w:type="pct"/>
            <w:tcBorders>
              <w:top w:val="single" w:color="auto" w:sz="12" w:space="0"/>
              <w:left w:val="nil"/>
              <w:bottom w:val="single" w:color="auto" w:sz="8" w:space="0"/>
              <w:right w:val="nil"/>
            </w:tcBorders>
            <w:vAlign w:val="center"/>
          </w:tcPr>
          <w:p>
            <w:pPr>
              <w:pStyle w:val="44"/>
              <w:jc w:val="center"/>
              <w:textAlignment w:val="center"/>
              <w:rPr>
                <w:sz w:val="21"/>
                <w:szCs w:val="21"/>
              </w:rPr>
            </w:pPr>
            <w:r>
              <w:rPr>
                <w:sz w:val="21"/>
                <w:szCs w:val="21"/>
              </w:rPr>
              <w:t>B100</w:t>
            </w:r>
          </w:p>
        </w:tc>
        <w:tc>
          <w:tcPr>
            <w:tcW w:w="625" w:type="pct"/>
            <w:tcBorders>
              <w:top w:val="single" w:color="auto" w:sz="12" w:space="0"/>
              <w:left w:val="nil"/>
              <w:bottom w:val="single" w:color="auto" w:sz="8" w:space="0"/>
              <w:right w:val="nil"/>
            </w:tcBorders>
            <w:vAlign w:val="center"/>
          </w:tcPr>
          <w:p>
            <w:pPr>
              <w:pStyle w:val="44"/>
              <w:jc w:val="center"/>
              <w:textAlignment w:val="center"/>
              <w:rPr>
                <w:sz w:val="21"/>
                <w:szCs w:val="21"/>
              </w:rPr>
            </w:pPr>
            <w:r>
              <w:rPr>
                <w:sz w:val="21"/>
                <w:szCs w:val="21"/>
              </w:rPr>
              <w:t>Urban100</w:t>
            </w:r>
          </w:p>
        </w:tc>
        <w:tc>
          <w:tcPr>
            <w:tcW w:w="625" w:type="pct"/>
            <w:tcBorders>
              <w:top w:val="single" w:color="auto" w:sz="12" w:space="0"/>
              <w:left w:val="nil"/>
              <w:bottom w:val="single" w:color="auto" w:sz="8" w:space="0"/>
              <w:right w:val="nil"/>
            </w:tcBorders>
            <w:vAlign w:val="center"/>
          </w:tcPr>
          <w:p>
            <w:pPr>
              <w:pStyle w:val="44"/>
              <w:jc w:val="center"/>
              <w:textAlignment w:val="center"/>
              <w:rPr>
                <w:sz w:val="21"/>
                <w:szCs w:val="21"/>
              </w:rPr>
            </w:pPr>
            <w:r>
              <w:rPr>
                <w:rFonts w:hint="eastAsia"/>
                <w:sz w:val="21"/>
                <w:szCs w:val="21"/>
              </w:rPr>
              <w:t>M</w:t>
            </w:r>
            <w:r>
              <w:rPr>
                <w:sz w:val="21"/>
                <w:szCs w:val="21"/>
              </w:rPr>
              <w:t>anga109</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625" w:type="pct"/>
            <w:tcBorders>
              <w:top w:val="single" w:color="auto" w:sz="8" w:space="0"/>
              <w:left w:val="nil"/>
              <w:bottom w:val="nil"/>
              <w:right w:val="nil"/>
            </w:tcBorders>
            <w:vAlign w:val="center"/>
          </w:tcPr>
          <w:p>
            <w:pPr>
              <w:pStyle w:val="44"/>
              <w:jc w:val="center"/>
              <w:rPr>
                <w:sz w:val="21"/>
                <w:szCs w:val="21"/>
              </w:rPr>
            </w:pPr>
            <w:r>
              <w:rPr>
                <w:rFonts w:hint="eastAsia"/>
                <w:sz w:val="21"/>
                <w:szCs w:val="21"/>
              </w:rPr>
              <w:t>SRCNN</w:t>
            </w:r>
          </w:p>
        </w:tc>
        <w:tc>
          <w:tcPr>
            <w:tcW w:w="625" w:type="pct"/>
            <w:tcBorders>
              <w:top w:val="single" w:color="auto" w:sz="8" w:space="0"/>
              <w:left w:val="nil"/>
              <w:bottom w:val="nil"/>
              <w:right w:val="nil"/>
            </w:tcBorders>
            <w:vAlign w:val="center"/>
          </w:tcPr>
          <w:p>
            <w:pPr>
              <w:pStyle w:val="44"/>
              <w:jc w:val="center"/>
              <w:rPr>
                <w:sz w:val="21"/>
                <w:szCs w:val="21"/>
              </w:rPr>
            </w:pPr>
            <w:r>
              <w:rPr>
                <w:rFonts w:hint="eastAsia"/>
                <w:sz w:val="21"/>
                <w:szCs w:val="21"/>
              </w:rPr>
              <w:t>57</w:t>
            </w:r>
          </w:p>
        </w:tc>
        <w:tc>
          <w:tcPr>
            <w:tcW w:w="625" w:type="pct"/>
            <w:tcBorders>
              <w:top w:val="single" w:color="auto" w:sz="8" w:space="0"/>
              <w:left w:val="nil"/>
              <w:bottom w:val="nil"/>
              <w:right w:val="nil"/>
            </w:tcBorders>
            <w:vAlign w:val="center"/>
          </w:tcPr>
          <w:p>
            <w:pPr>
              <w:pStyle w:val="44"/>
              <w:jc w:val="center"/>
              <w:rPr>
                <w:sz w:val="21"/>
                <w:szCs w:val="21"/>
              </w:rPr>
            </w:pPr>
            <w:r>
              <w:rPr>
                <w:rFonts w:hint="eastAsia"/>
                <w:sz w:val="21"/>
                <w:szCs w:val="21"/>
              </w:rPr>
              <w:t>52.7</w:t>
            </w:r>
          </w:p>
        </w:tc>
        <w:tc>
          <w:tcPr>
            <w:tcW w:w="625" w:type="pct"/>
            <w:tcBorders>
              <w:top w:val="single" w:color="auto" w:sz="8" w:space="0"/>
              <w:left w:val="nil"/>
              <w:bottom w:val="nil"/>
              <w:right w:val="nil"/>
            </w:tcBorders>
            <w:vAlign w:val="center"/>
          </w:tcPr>
          <w:p>
            <w:pPr>
              <w:pStyle w:val="44"/>
              <w:jc w:val="center"/>
              <w:rPr>
                <w:sz w:val="21"/>
                <w:szCs w:val="21"/>
              </w:rPr>
            </w:pPr>
            <w:r>
              <w:rPr>
                <w:rFonts w:hint="eastAsia"/>
                <w:sz w:val="21"/>
                <w:szCs w:val="21"/>
              </w:rPr>
              <w:t>30.48</w:t>
            </w:r>
          </w:p>
        </w:tc>
        <w:tc>
          <w:tcPr>
            <w:tcW w:w="625" w:type="pct"/>
            <w:tcBorders>
              <w:top w:val="single" w:color="auto" w:sz="8" w:space="0"/>
              <w:left w:val="nil"/>
              <w:bottom w:val="nil"/>
              <w:right w:val="nil"/>
            </w:tcBorders>
            <w:vAlign w:val="center"/>
          </w:tcPr>
          <w:p>
            <w:pPr>
              <w:pStyle w:val="44"/>
              <w:jc w:val="center"/>
              <w:rPr>
                <w:sz w:val="21"/>
                <w:szCs w:val="21"/>
              </w:rPr>
            </w:pPr>
            <w:r>
              <w:rPr>
                <w:rFonts w:hint="eastAsia"/>
                <w:sz w:val="21"/>
                <w:szCs w:val="21"/>
              </w:rPr>
              <w:t>27.50</w:t>
            </w:r>
          </w:p>
        </w:tc>
        <w:tc>
          <w:tcPr>
            <w:tcW w:w="625" w:type="pct"/>
            <w:tcBorders>
              <w:top w:val="single" w:color="auto" w:sz="8" w:space="0"/>
              <w:left w:val="nil"/>
              <w:bottom w:val="nil"/>
              <w:right w:val="nil"/>
            </w:tcBorders>
            <w:vAlign w:val="center"/>
          </w:tcPr>
          <w:p>
            <w:pPr>
              <w:pStyle w:val="44"/>
              <w:jc w:val="center"/>
              <w:rPr>
                <w:sz w:val="21"/>
                <w:szCs w:val="21"/>
              </w:rPr>
            </w:pPr>
            <w:r>
              <w:rPr>
                <w:rFonts w:hint="eastAsia"/>
                <w:sz w:val="21"/>
                <w:szCs w:val="21"/>
              </w:rPr>
              <w:t>26.90</w:t>
            </w:r>
          </w:p>
        </w:tc>
        <w:tc>
          <w:tcPr>
            <w:tcW w:w="625" w:type="pct"/>
            <w:tcBorders>
              <w:top w:val="single" w:color="auto" w:sz="8" w:space="0"/>
              <w:left w:val="nil"/>
              <w:bottom w:val="nil"/>
              <w:right w:val="nil"/>
            </w:tcBorders>
            <w:vAlign w:val="center"/>
          </w:tcPr>
          <w:p>
            <w:pPr>
              <w:pStyle w:val="44"/>
              <w:jc w:val="center"/>
              <w:rPr>
                <w:sz w:val="21"/>
                <w:szCs w:val="21"/>
              </w:rPr>
            </w:pPr>
            <w:r>
              <w:rPr>
                <w:rFonts w:hint="eastAsia"/>
                <w:sz w:val="21"/>
                <w:szCs w:val="21"/>
              </w:rPr>
              <w:t>24.52</w:t>
            </w:r>
          </w:p>
        </w:tc>
        <w:tc>
          <w:tcPr>
            <w:tcW w:w="625" w:type="pct"/>
            <w:tcBorders>
              <w:top w:val="single" w:color="auto" w:sz="8" w:space="0"/>
              <w:left w:val="nil"/>
              <w:bottom w:val="nil"/>
              <w:right w:val="nil"/>
            </w:tcBorders>
            <w:vAlign w:val="center"/>
          </w:tcPr>
          <w:p>
            <w:pPr>
              <w:pStyle w:val="44"/>
              <w:jc w:val="center"/>
              <w:rPr>
                <w:sz w:val="21"/>
                <w:szCs w:val="21"/>
              </w:rPr>
            </w:pPr>
            <w:r>
              <w:rPr>
                <w:rFonts w:hint="eastAsia"/>
                <w:sz w:val="21"/>
                <w:szCs w:val="21"/>
              </w:rPr>
              <w:t>27.58</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625" w:type="pct"/>
            <w:tcBorders>
              <w:top w:val="nil"/>
              <w:left w:val="nil"/>
              <w:bottom w:val="nil"/>
              <w:right w:val="nil"/>
            </w:tcBorders>
            <w:vAlign w:val="center"/>
          </w:tcPr>
          <w:p>
            <w:pPr>
              <w:pStyle w:val="44"/>
              <w:jc w:val="center"/>
              <w:rPr>
                <w:sz w:val="21"/>
                <w:szCs w:val="21"/>
              </w:rPr>
            </w:pPr>
            <w:r>
              <w:rPr>
                <w:rFonts w:hint="eastAsia"/>
                <w:sz w:val="21"/>
                <w:szCs w:val="21"/>
              </w:rPr>
              <w:t>FSRCNN</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13</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6.0</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30.72</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27.61</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26.98</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24.62</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27.90</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625" w:type="pct"/>
            <w:tcBorders>
              <w:top w:val="nil"/>
              <w:left w:val="nil"/>
              <w:bottom w:val="nil"/>
              <w:right w:val="nil"/>
            </w:tcBorders>
            <w:vAlign w:val="center"/>
          </w:tcPr>
          <w:p>
            <w:pPr>
              <w:pStyle w:val="44"/>
              <w:jc w:val="center"/>
              <w:rPr>
                <w:sz w:val="21"/>
                <w:szCs w:val="21"/>
              </w:rPr>
            </w:pPr>
            <w:r>
              <w:rPr>
                <w:rFonts w:hint="eastAsia"/>
                <w:sz w:val="21"/>
                <w:szCs w:val="21"/>
              </w:rPr>
              <w:t>VDSR</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666</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612.6</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31.35</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28.01</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27.29</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25.18</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28.83</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625" w:type="pct"/>
            <w:tcBorders>
              <w:top w:val="nil"/>
              <w:left w:val="nil"/>
              <w:bottom w:val="nil"/>
              <w:right w:val="nil"/>
            </w:tcBorders>
            <w:vAlign w:val="center"/>
          </w:tcPr>
          <w:p>
            <w:pPr>
              <w:pStyle w:val="44"/>
              <w:jc w:val="center"/>
              <w:rPr>
                <w:sz w:val="21"/>
                <w:szCs w:val="21"/>
              </w:rPr>
            </w:pPr>
            <w:r>
              <w:rPr>
                <w:rFonts w:hint="eastAsia"/>
                <w:sz w:val="21"/>
                <w:szCs w:val="21"/>
              </w:rPr>
              <w:t>DRCN</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1774</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9788.7</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31.53</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28.02</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27.23</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25.14</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28.93</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625" w:type="pct"/>
            <w:tcBorders>
              <w:top w:val="nil"/>
              <w:left w:val="nil"/>
              <w:bottom w:val="nil"/>
              <w:right w:val="nil"/>
            </w:tcBorders>
            <w:vAlign w:val="center"/>
          </w:tcPr>
          <w:p>
            <w:pPr>
              <w:pStyle w:val="44"/>
              <w:jc w:val="center"/>
              <w:rPr>
                <w:sz w:val="21"/>
                <w:szCs w:val="21"/>
              </w:rPr>
            </w:pPr>
            <w:r>
              <w:rPr>
                <w:rFonts w:hint="eastAsia"/>
                <w:sz w:val="21"/>
                <w:szCs w:val="21"/>
              </w:rPr>
              <w:t>LapSRN</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813</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149.4</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31.51</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28.19</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27.32</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25.21</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29.09</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625" w:type="pct"/>
            <w:tcBorders>
              <w:top w:val="nil"/>
              <w:left w:val="nil"/>
              <w:bottom w:val="nil"/>
              <w:right w:val="nil"/>
            </w:tcBorders>
            <w:vAlign w:val="center"/>
          </w:tcPr>
          <w:p>
            <w:pPr>
              <w:pStyle w:val="44"/>
              <w:jc w:val="center"/>
              <w:rPr>
                <w:sz w:val="21"/>
                <w:szCs w:val="21"/>
              </w:rPr>
            </w:pPr>
            <w:r>
              <w:rPr>
                <w:rFonts w:hint="eastAsia"/>
                <w:sz w:val="21"/>
                <w:szCs w:val="21"/>
              </w:rPr>
              <w:t>CARN</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1592</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90.9</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32.13</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28.60</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27.58</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26.07</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30.47</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625" w:type="pct"/>
            <w:tcBorders>
              <w:top w:val="nil"/>
              <w:left w:val="nil"/>
              <w:bottom w:val="nil"/>
              <w:right w:val="nil"/>
            </w:tcBorders>
            <w:vAlign w:val="center"/>
          </w:tcPr>
          <w:p>
            <w:pPr>
              <w:pStyle w:val="44"/>
              <w:jc w:val="center"/>
              <w:rPr>
                <w:sz w:val="21"/>
                <w:szCs w:val="21"/>
              </w:rPr>
            </w:pPr>
            <w:r>
              <w:rPr>
                <w:rFonts w:hint="eastAsia"/>
                <w:sz w:val="21"/>
                <w:szCs w:val="21"/>
              </w:rPr>
              <w:t>MemNet</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678</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623.9</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31.74</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28.26</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27.40</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25.50</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29.42</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625" w:type="pct"/>
            <w:tcBorders>
              <w:top w:val="nil"/>
              <w:left w:val="nil"/>
              <w:bottom w:val="nil"/>
              <w:right w:val="nil"/>
            </w:tcBorders>
            <w:vAlign w:val="center"/>
          </w:tcPr>
          <w:p>
            <w:pPr>
              <w:pStyle w:val="44"/>
              <w:jc w:val="center"/>
              <w:rPr>
                <w:sz w:val="21"/>
                <w:szCs w:val="21"/>
              </w:rPr>
            </w:pPr>
            <w:r>
              <w:rPr>
                <w:rFonts w:hint="eastAsia"/>
                <w:sz w:val="21"/>
                <w:szCs w:val="21"/>
              </w:rPr>
              <w:t>IDN</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553</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32.3</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31.82</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28.25</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27.41</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25.41</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29.41</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625" w:type="pct"/>
            <w:tcBorders>
              <w:top w:val="nil"/>
              <w:left w:val="nil"/>
              <w:bottom w:val="nil"/>
              <w:right w:val="nil"/>
            </w:tcBorders>
            <w:vAlign w:val="center"/>
          </w:tcPr>
          <w:p>
            <w:pPr>
              <w:pStyle w:val="44"/>
              <w:jc w:val="center"/>
              <w:rPr>
                <w:sz w:val="21"/>
                <w:szCs w:val="21"/>
              </w:rPr>
            </w:pPr>
            <w:r>
              <w:rPr>
                <w:rFonts w:hint="eastAsia"/>
                <w:sz w:val="21"/>
                <w:szCs w:val="21"/>
              </w:rPr>
              <w:t>AWSRN-S</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588</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37.7</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31.77</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28.35</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27.41</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25.56</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29.74</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625" w:type="pct"/>
            <w:tcBorders>
              <w:top w:val="nil"/>
              <w:left w:val="nil"/>
              <w:bottom w:val="nil"/>
              <w:right w:val="nil"/>
            </w:tcBorders>
            <w:vAlign w:val="center"/>
          </w:tcPr>
          <w:p>
            <w:pPr>
              <w:pStyle w:val="44"/>
              <w:jc w:val="center"/>
              <w:rPr>
                <w:sz w:val="21"/>
                <w:szCs w:val="21"/>
              </w:rPr>
            </w:pPr>
            <w:r>
              <w:rPr>
                <w:rFonts w:hint="eastAsia"/>
                <w:sz w:val="21"/>
                <w:szCs w:val="21"/>
              </w:rPr>
              <w:t>SMSR</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1006</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41.6</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32.12</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28.55</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27.55</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26.11</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30.54</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625" w:type="pct"/>
            <w:tcBorders>
              <w:top w:val="nil"/>
              <w:left w:val="nil"/>
              <w:bottom w:val="nil"/>
              <w:right w:val="nil"/>
            </w:tcBorders>
            <w:vAlign w:val="center"/>
          </w:tcPr>
          <w:p>
            <w:pPr>
              <w:pStyle w:val="44"/>
              <w:jc w:val="center"/>
              <w:rPr>
                <w:sz w:val="21"/>
                <w:szCs w:val="21"/>
              </w:rPr>
            </w:pPr>
            <w:r>
              <w:rPr>
                <w:rFonts w:hint="eastAsia"/>
                <w:sz w:val="21"/>
                <w:szCs w:val="21"/>
              </w:rPr>
              <w:t>IMDN</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715</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40.9</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32.21</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28.58</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27.56</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26.04</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30.45</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625" w:type="pct"/>
            <w:tcBorders>
              <w:top w:val="nil"/>
              <w:left w:val="nil"/>
              <w:bottom w:val="nil"/>
              <w:right w:val="nil"/>
            </w:tcBorders>
            <w:vAlign w:val="center"/>
          </w:tcPr>
          <w:p>
            <w:pPr>
              <w:pStyle w:val="44"/>
              <w:jc w:val="center"/>
              <w:rPr>
                <w:sz w:val="21"/>
                <w:szCs w:val="21"/>
              </w:rPr>
            </w:pPr>
            <w:r>
              <w:rPr>
                <w:rFonts w:hint="eastAsia"/>
                <w:sz w:val="21"/>
                <w:szCs w:val="21"/>
              </w:rPr>
              <w:t>LAPAR-A</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659</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94.0</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32.15</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u w:val="single"/>
              </w:rPr>
              <w:t>28.61</w:t>
            </w:r>
          </w:p>
        </w:tc>
        <w:tc>
          <w:tcPr>
            <w:tcW w:w="625" w:type="pct"/>
            <w:tcBorders>
              <w:top w:val="nil"/>
              <w:left w:val="nil"/>
              <w:bottom w:val="nil"/>
              <w:right w:val="nil"/>
            </w:tcBorders>
            <w:vAlign w:val="center"/>
          </w:tcPr>
          <w:p>
            <w:pPr>
              <w:pStyle w:val="44"/>
              <w:jc w:val="center"/>
              <w:rPr>
                <w:sz w:val="21"/>
                <w:szCs w:val="21"/>
              </w:rPr>
            </w:pPr>
            <w:r>
              <w:rPr>
                <w:rFonts w:hint="eastAsia"/>
                <w:b/>
                <w:bCs/>
                <w:sz w:val="21"/>
                <w:szCs w:val="21"/>
              </w:rPr>
              <w:t>27.61</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u w:val="single"/>
              </w:rPr>
              <w:t>26.14</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30.42</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625" w:type="pct"/>
            <w:tcBorders>
              <w:top w:val="nil"/>
              <w:left w:val="nil"/>
              <w:bottom w:val="nil"/>
              <w:right w:val="nil"/>
            </w:tcBorders>
            <w:vAlign w:val="center"/>
          </w:tcPr>
          <w:p>
            <w:pPr>
              <w:pStyle w:val="44"/>
              <w:jc w:val="center"/>
              <w:rPr>
                <w:sz w:val="21"/>
                <w:szCs w:val="21"/>
              </w:rPr>
            </w:pPr>
            <w:r>
              <w:rPr>
                <w:rFonts w:hint="eastAsia"/>
                <w:sz w:val="21"/>
                <w:szCs w:val="21"/>
              </w:rPr>
              <w:t>RFDN</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550</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31.6</w:t>
            </w:r>
          </w:p>
        </w:tc>
        <w:tc>
          <w:tcPr>
            <w:tcW w:w="625" w:type="pct"/>
            <w:tcBorders>
              <w:top w:val="nil"/>
              <w:left w:val="nil"/>
              <w:bottom w:val="nil"/>
              <w:right w:val="nil"/>
            </w:tcBorders>
            <w:vAlign w:val="center"/>
          </w:tcPr>
          <w:p>
            <w:pPr>
              <w:pStyle w:val="44"/>
              <w:jc w:val="center"/>
              <w:rPr>
                <w:sz w:val="21"/>
                <w:szCs w:val="21"/>
                <w:u w:val="single"/>
              </w:rPr>
            </w:pPr>
            <w:r>
              <w:rPr>
                <w:rFonts w:hint="eastAsia"/>
                <w:sz w:val="21"/>
                <w:szCs w:val="21"/>
                <w:u w:val="single"/>
              </w:rPr>
              <w:t>32.24</w:t>
            </w:r>
          </w:p>
        </w:tc>
        <w:tc>
          <w:tcPr>
            <w:tcW w:w="625" w:type="pct"/>
            <w:tcBorders>
              <w:top w:val="nil"/>
              <w:left w:val="nil"/>
              <w:bottom w:val="nil"/>
              <w:right w:val="nil"/>
            </w:tcBorders>
            <w:vAlign w:val="center"/>
          </w:tcPr>
          <w:p>
            <w:pPr>
              <w:pStyle w:val="44"/>
              <w:jc w:val="center"/>
              <w:rPr>
                <w:sz w:val="21"/>
                <w:szCs w:val="21"/>
                <w:u w:val="single"/>
              </w:rPr>
            </w:pPr>
            <w:r>
              <w:rPr>
                <w:rFonts w:hint="eastAsia"/>
                <w:sz w:val="21"/>
                <w:szCs w:val="21"/>
                <w:u w:val="single"/>
              </w:rPr>
              <w:t>28.61</w:t>
            </w:r>
          </w:p>
        </w:tc>
        <w:tc>
          <w:tcPr>
            <w:tcW w:w="625" w:type="pct"/>
            <w:tcBorders>
              <w:top w:val="nil"/>
              <w:left w:val="nil"/>
              <w:bottom w:val="nil"/>
              <w:right w:val="nil"/>
            </w:tcBorders>
            <w:vAlign w:val="center"/>
          </w:tcPr>
          <w:p>
            <w:pPr>
              <w:pStyle w:val="44"/>
              <w:jc w:val="center"/>
              <w:rPr>
                <w:sz w:val="21"/>
                <w:szCs w:val="21"/>
                <w:u w:val="single"/>
              </w:rPr>
            </w:pPr>
            <w:r>
              <w:rPr>
                <w:rFonts w:hint="eastAsia"/>
                <w:sz w:val="21"/>
                <w:szCs w:val="21"/>
                <w:u w:val="single"/>
              </w:rPr>
              <w:t>27.57</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26.11</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u w:val="single"/>
              </w:rPr>
              <w:t>30.58</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625" w:type="pct"/>
            <w:tcBorders>
              <w:top w:val="nil"/>
              <w:left w:val="nil"/>
              <w:bottom w:val="single" w:color="auto" w:sz="12" w:space="0"/>
              <w:right w:val="nil"/>
            </w:tcBorders>
            <w:vAlign w:val="center"/>
          </w:tcPr>
          <w:p>
            <w:pPr>
              <w:pStyle w:val="44"/>
              <w:jc w:val="center"/>
              <w:rPr>
                <w:b/>
                <w:bCs/>
                <w:sz w:val="21"/>
                <w:szCs w:val="21"/>
              </w:rPr>
            </w:pPr>
            <w:r>
              <w:rPr>
                <w:rFonts w:hint="eastAsia"/>
                <w:b/>
                <w:bCs/>
                <w:sz w:val="21"/>
                <w:szCs w:val="21"/>
              </w:rPr>
              <w:t>MSInet</w:t>
            </w:r>
          </w:p>
        </w:tc>
        <w:tc>
          <w:tcPr>
            <w:tcW w:w="625" w:type="pct"/>
            <w:tcBorders>
              <w:top w:val="nil"/>
              <w:left w:val="nil"/>
              <w:bottom w:val="single" w:color="auto" w:sz="12" w:space="0"/>
              <w:right w:val="nil"/>
            </w:tcBorders>
            <w:vAlign w:val="center"/>
          </w:tcPr>
          <w:p>
            <w:pPr>
              <w:pStyle w:val="44"/>
              <w:jc w:val="center"/>
              <w:rPr>
                <w:sz w:val="21"/>
                <w:szCs w:val="21"/>
              </w:rPr>
            </w:pPr>
            <w:r>
              <w:rPr>
                <w:rFonts w:hint="eastAsia"/>
                <w:sz w:val="21"/>
                <w:szCs w:val="21"/>
              </w:rPr>
              <w:t>437</w:t>
            </w:r>
          </w:p>
        </w:tc>
        <w:tc>
          <w:tcPr>
            <w:tcW w:w="625" w:type="pct"/>
            <w:tcBorders>
              <w:top w:val="nil"/>
              <w:left w:val="nil"/>
              <w:bottom w:val="single" w:color="auto" w:sz="12" w:space="0"/>
              <w:right w:val="nil"/>
            </w:tcBorders>
            <w:vAlign w:val="center"/>
          </w:tcPr>
          <w:p>
            <w:pPr>
              <w:pStyle w:val="44"/>
              <w:jc w:val="center"/>
              <w:rPr>
                <w:sz w:val="21"/>
                <w:szCs w:val="21"/>
              </w:rPr>
            </w:pPr>
            <w:r>
              <w:rPr>
                <w:rFonts w:hint="eastAsia"/>
                <w:sz w:val="21"/>
                <w:szCs w:val="21"/>
              </w:rPr>
              <w:t>23.2</w:t>
            </w:r>
          </w:p>
        </w:tc>
        <w:tc>
          <w:tcPr>
            <w:tcW w:w="625" w:type="pct"/>
            <w:tcBorders>
              <w:top w:val="nil"/>
              <w:left w:val="nil"/>
              <w:bottom w:val="single" w:color="auto" w:sz="12" w:space="0"/>
              <w:right w:val="nil"/>
            </w:tcBorders>
            <w:vAlign w:val="center"/>
          </w:tcPr>
          <w:p>
            <w:pPr>
              <w:pStyle w:val="44"/>
              <w:jc w:val="center"/>
              <w:rPr>
                <w:b/>
                <w:bCs/>
                <w:sz w:val="21"/>
                <w:szCs w:val="21"/>
              </w:rPr>
            </w:pPr>
            <w:r>
              <w:rPr>
                <w:rFonts w:hint="eastAsia"/>
                <w:b/>
                <w:bCs/>
                <w:sz w:val="21"/>
                <w:szCs w:val="21"/>
              </w:rPr>
              <w:t>32.28</w:t>
            </w:r>
          </w:p>
        </w:tc>
        <w:tc>
          <w:tcPr>
            <w:tcW w:w="625" w:type="pct"/>
            <w:tcBorders>
              <w:top w:val="nil"/>
              <w:left w:val="nil"/>
              <w:bottom w:val="single" w:color="auto" w:sz="12" w:space="0"/>
              <w:right w:val="nil"/>
            </w:tcBorders>
            <w:vAlign w:val="center"/>
          </w:tcPr>
          <w:p>
            <w:pPr>
              <w:pStyle w:val="44"/>
              <w:jc w:val="center"/>
              <w:rPr>
                <w:b/>
                <w:bCs/>
                <w:sz w:val="21"/>
                <w:szCs w:val="21"/>
              </w:rPr>
            </w:pPr>
            <w:r>
              <w:rPr>
                <w:rFonts w:hint="eastAsia"/>
                <w:b/>
                <w:bCs/>
                <w:sz w:val="21"/>
                <w:szCs w:val="21"/>
              </w:rPr>
              <w:t>28.66</w:t>
            </w:r>
          </w:p>
        </w:tc>
        <w:tc>
          <w:tcPr>
            <w:tcW w:w="625" w:type="pct"/>
            <w:tcBorders>
              <w:top w:val="nil"/>
              <w:left w:val="nil"/>
              <w:bottom w:val="single" w:color="auto" w:sz="12" w:space="0"/>
              <w:right w:val="nil"/>
            </w:tcBorders>
            <w:vAlign w:val="center"/>
          </w:tcPr>
          <w:p>
            <w:pPr>
              <w:pStyle w:val="44"/>
              <w:jc w:val="center"/>
              <w:rPr>
                <w:b/>
                <w:bCs/>
                <w:sz w:val="21"/>
                <w:szCs w:val="21"/>
              </w:rPr>
            </w:pPr>
            <w:r>
              <w:rPr>
                <w:rFonts w:hint="eastAsia"/>
                <w:b/>
                <w:bCs/>
                <w:sz w:val="21"/>
                <w:szCs w:val="21"/>
              </w:rPr>
              <w:t>27.61</w:t>
            </w:r>
          </w:p>
        </w:tc>
        <w:tc>
          <w:tcPr>
            <w:tcW w:w="625" w:type="pct"/>
            <w:tcBorders>
              <w:top w:val="nil"/>
              <w:left w:val="nil"/>
              <w:bottom w:val="single" w:color="auto" w:sz="12" w:space="0"/>
              <w:right w:val="nil"/>
            </w:tcBorders>
            <w:vAlign w:val="center"/>
          </w:tcPr>
          <w:p>
            <w:pPr>
              <w:pStyle w:val="44"/>
              <w:jc w:val="center"/>
              <w:rPr>
                <w:b/>
                <w:bCs/>
                <w:sz w:val="21"/>
                <w:szCs w:val="21"/>
              </w:rPr>
            </w:pPr>
            <w:r>
              <w:rPr>
                <w:rFonts w:hint="eastAsia"/>
                <w:b/>
                <w:bCs/>
                <w:sz w:val="21"/>
                <w:szCs w:val="21"/>
              </w:rPr>
              <w:t>26.18</w:t>
            </w:r>
          </w:p>
        </w:tc>
        <w:tc>
          <w:tcPr>
            <w:tcW w:w="625" w:type="pct"/>
            <w:tcBorders>
              <w:top w:val="nil"/>
              <w:left w:val="nil"/>
              <w:bottom w:val="single" w:color="auto" w:sz="12" w:space="0"/>
              <w:right w:val="nil"/>
            </w:tcBorders>
            <w:vAlign w:val="center"/>
          </w:tcPr>
          <w:p>
            <w:pPr>
              <w:pStyle w:val="44"/>
              <w:jc w:val="center"/>
              <w:rPr>
                <w:b/>
                <w:bCs/>
                <w:sz w:val="21"/>
                <w:szCs w:val="21"/>
              </w:rPr>
            </w:pPr>
            <w:r>
              <w:rPr>
                <w:rFonts w:hint="eastAsia"/>
                <w:b/>
                <w:bCs/>
                <w:sz w:val="21"/>
                <w:szCs w:val="21"/>
              </w:rPr>
              <w:t>30.62</w:t>
            </w:r>
          </w:p>
        </w:tc>
      </w:tr>
    </w:tbl>
    <w:p>
      <w:pPr>
        <w:adjustRightInd w:val="0"/>
        <w:snapToGrid w:val="0"/>
        <w:spacing w:line="300" w:lineRule="auto"/>
      </w:pPr>
    </w:p>
    <w:p>
      <w:pPr>
        <w:pStyle w:val="10"/>
        <w:spacing w:after="0" w:line="300" w:lineRule="auto"/>
        <w:ind w:left="0" w:leftChars="0"/>
        <w:jc w:val="center"/>
        <w:rPr>
          <w:bCs/>
          <w:sz w:val="21"/>
          <w:szCs w:val="21"/>
        </w:rPr>
      </w:pPr>
      <w:r>
        <w:rPr>
          <w:bCs/>
          <w:sz w:val="21"/>
          <w:szCs w:val="21"/>
        </w:rPr>
        <w:t>表3-12各种SISR方法</w:t>
      </w:r>
      <w:r>
        <w:rPr>
          <w:rStyle w:val="46"/>
          <w:rFonts w:hint="default"/>
          <w:sz w:val="21"/>
          <w:szCs w:val="21"/>
        </w:rPr>
        <w:t>×</w:t>
      </w:r>
      <w:r>
        <w:rPr>
          <w:bCs/>
          <w:sz w:val="21"/>
          <w:szCs w:val="21"/>
        </w:rPr>
        <w:t>4的</w:t>
      </w:r>
      <w:r>
        <w:rPr>
          <w:rFonts w:hint="eastAsia"/>
          <w:bCs/>
          <w:sz w:val="21"/>
          <w:szCs w:val="21"/>
        </w:rPr>
        <w:t>SSIM值</w:t>
      </w:r>
    </w:p>
    <w:tbl>
      <w:tblPr>
        <w:tblStyle w:val="27"/>
        <w:tblW w:w="7938" w:type="dxa"/>
        <w:jc w:val="center"/>
        <w:tblBorders>
          <w:top w:val="single" w:color="auto" w:sz="6" w:space="0"/>
          <w:left w:val="none" w:color="auto" w:sz="0" w:space="0"/>
          <w:bottom w:val="single" w:color="auto" w:sz="6"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992"/>
        <w:gridCol w:w="992"/>
        <w:gridCol w:w="992"/>
        <w:gridCol w:w="992"/>
        <w:gridCol w:w="992"/>
        <w:gridCol w:w="992"/>
        <w:gridCol w:w="993"/>
        <w:gridCol w:w="993"/>
      </w:tblGrid>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625" w:type="pct"/>
            <w:tcBorders>
              <w:top w:val="single" w:color="auto" w:sz="12" w:space="0"/>
              <w:left w:val="nil"/>
              <w:bottom w:val="single" w:color="auto" w:sz="8" w:space="0"/>
              <w:right w:val="nil"/>
            </w:tcBorders>
            <w:vAlign w:val="center"/>
          </w:tcPr>
          <w:p>
            <w:pPr>
              <w:pStyle w:val="44"/>
              <w:jc w:val="center"/>
              <w:textAlignment w:val="center"/>
              <w:rPr>
                <w:sz w:val="21"/>
                <w:szCs w:val="21"/>
              </w:rPr>
            </w:pPr>
            <w:r>
              <w:rPr>
                <w:rFonts w:hint="eastAsia"/>
                <w:sz w:val="21"/>
                <w:szCs w:val="21"/>
              </w:rPr>
              <w:t>模型</w:t>
            </w:r>
          </w:p>
        </w:tc>
        <w:tc>
          <w:tcPr>
            <w:tcW w:w="625" w:type="pct"/>
            <w:tcBorders>
              <w:top w:val="single" w:color="auto" w:sz="12" w:space="0"/>
              <w:left w:val="nil"/>
              <w:bottom w:val="single" w:color="auto" w:sz="8" w:space="0"/>
              <w:right w:val="nil"/>
            </w:tcBorders>
            <w:vAlign w:val="center"/>
          </w:tcPr>
          <w:p>
            <w:pPr>
              <w:pStyle w:val="44"/>
              <w:jc w:val="center"/>
              <w:textAlignment w:val="center"/>
              <w:rPr>
                <w:sz w:val="21"/>
                <w:szCs w:val="21"/>
              </w:rPr>
            </w:pPr>
            <w:r>
              <w:rPr>
                <w:rFonts w:hint="eastAsia"/>
                <w:sz w:val="21"/>
                <w:szCs w:val="21"/>
              </w:rPr>
              <w:t>参数量(K)</w:t>
            </w:r>
          </w:p>
        </w:tc>
        <w:tc>
          <w:tcPr>
            <w:tcW w:w="625" w:type="pct"/>
            <w:tcBorders>
              <w:top w:val="single" w:color="auto" w:sz="12" w:space="0"/>
              <w:left w:val="nil"/>
              <w:bottom w:val="single" w:color="auto" w:sz="8" w:space="0"/>
              <w:right w:val="nil"/>
            </w:tcBorders>
            <w:vAlign w:val="center"/>
          </w:tcPr>
          <w:p>
            <w:pPr>
              <w:pStyle w:val="44"/>
              <w:jc w:val="center"/>
              <w:textAlignment w:val="center"/>
              <w:rPr>
                <w:sz w:val="21"/>
                <w:szCs w:val="21"/>
              </w:rPr>
            </w:pPr>
            <w:r>
              <w:rPr>
                <w:rFonts w:hint="eastAsia"/>
                <w:sz w:val="21"/>
                <w:szCs w:val="21"/>
              </w:rPr>
              <w:t>计算量(G)</w:t>
            </w:r>
          </w:p>
        </w:tc>
        <w:tc>
          <w:tcPr>
            <w:tcW w:w="625" w:type="pct"/>
            <w:tcBorders>
              <w:top w:val="single" w:color="auto" w:sz="12" w:space="0"/>
              <w:left w:val="nil"/>
              <w:bottom w:val="single" w:color="auto" w:sz="8" w:space="0"/>
              <w:right w:val="nil"/>
            </w:tcBorders>
            <w:vAlign w:val="center"/>
          </w:tcPr>
          <w:p>
            <w:pPr>
              <w:pStyle w:val="44"/>
              <w:jc w:val="center"/>
              <w:textAlignment w:val="center"/>
              <w:rPr>
                <w:sz w:val="21"/>
                <w:szCs w:val="21"/>
              </w:rPr>
            </w:pPr>
            <w:r>
              <w:rPr>
                <w:rFonts w:hint="eastAsia"/>
                <w:sz w:val="21"/>
                <w:szCs w:val="21"/>
              </w:rPr>
              <w:t>S</w:t>
            </w:r>
            <w:r>
              <w:rPr>
                <w:sz w:val="21"/>
                <w:szCs w:val="21"/>
              </w:rPr>
              <w:t>et5</w:t>
            </w:r>
          </w:p>
        </w:tc>
        <w:tc>
          <w:tcPr>
            <w:tcW w:w="625" w:type="pct"/>
            <w:tcBorders>
              <w:top w:val="single" w:color="auto" w:sz="12" w:space="0"/>
              <w:left w:val="nil"/>
              <w:bottom w:val="single" w:color="auto" w:sz="8" w:space="0"/>
              <w:right w:val="nil"/>
            </w:tcBorders>
            <w:vAlign w:val="center"/>
          </w:tcPr>
          <w:p>
            <w:pPr>
              <w:pStyle w:val="44"/>
              <w:jc w:val="center"/>
              <w:textAlignment w:val="center"/>
              <w:rPr>
                <w:sz w:val="21"/>
                <w:szCs w:val="21"/>
              </w:rPr>
            </w:pPr>
            <w:r>
              <w:rPr>
                <w:sz w:val="21"/>
                <w:szCs w:val="21"/>
              </w:rPr>
              <w:t>Set14</w:t>
            </w:r>
          </w:p>
        </w:tc>
        <w:tc>
          <w:tcPr>
            <w:tcW w:w="625" w:type="pct"/>
            <w:tcBorders>
              <w:top w:val="single" w:color="auto" w:sz="12" w:space="0"/>
              <w:left w:val="nil"/>
              <w:bottom w:val="single" w:color="auto" w:sz="8" w:space="0"/>
              <w:right w:val="nil"/>
            </w:tcBorders>
            <w:vAlign w:val="center"/>
          </w:tcPr>
          <w:p>
            <w:pPr>
              <w:pStyle w:val="44"/>
              <w:jc w:val="center"/>
              <w:textAlignment w:val="center"/>
              <w:rPr>
                <w:sz w:val="21"/>
                <w:szCs w:val="21"/>
              </w:rPr>
            </w:pPr>
            <w:r>
              <w:rPr>
                <w:sz w:val="21"/>
                <w:szCs w:val="21"/>
              </w:rPr>
              <w:t>B100</w:t>
            </w:r>
          </w:p>
        </w:tc>
        <w:tc>
          <w:tcPr>
            <w:tcW w:w="625" w:type="pct"/>
            <w:tcBorders>
              <w:top w:val="single" w:color="auto" w:sz="12" w:space="0"/>
              <w:left w:val="nil"/>
              <w:bottom w:val="single" w:color="auto" w:sz="8" w:space="0"/>
              <w:right w:val="nil"/>
            </w:tcBorders>
            <w:vAlign w:val="center"/>
          </w:tcPr>
          <w:p>
            <w:pPr>
              <w:pStyle w:val="44"/>
              <w:jc w:val="center"/>
              <w:textAlignment w:val="center"/>
              <w:rPr>
                <w:sz w:val="21"/>
                <w:szCs w:val="21"/>
              </w:rPr>
            </w:pPr>
            <w:r>
              <w:rPr>
                <w:sz w:val="21"/>
                <w:szCs w:val="21"/>
              </w:rPr>
              <w:t>Urban100</w:t>
            </w:r>
          </w:p>
        </w:tc>
        <w:tc>
          <w:tcPr>
            <w:tcW w:w="625" w:type="pct"/>
            <w:tcBorders>
              <w:top w:val="single" w:color="auto" w:sz="12" w:space="0"/>
              <w:left w:val="nil"/>
              <w:bottom w:val="single" w:color="auto" w:sz="8" w:space="0"/>
              <w:right w:val="nil"/>
            </w:tcBorders>
            <w:vAlign w:val="center"/>
          </w:tcPr>
          <w:p>
            <w:pPr>
              <w:pStyle w:val="44"/>
              <w:jc w:val="center"/>
              <w:textAlignment w:val="center"/>
              <w:rPr>
                <w:sz w:val="21"/>
                <w:szCs w:val="21"/>
              </w:rPr>
            </w:pPr>
            <w:r>
              <w:rPr>
                <w:rFonts w:hint="eastAsia"/>
                <w:sz w:val="21"/>
                <w:szCs w:val="21"/>
              </w:rPr>
              <w:t>M</w:t>
            </w:r>
            <w:r>
              <w:rPr>
                <w:sz w:val="21"/>
                <w:szCs w:val="21"/>
              </w:rPr>
              <w:t>anga109</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625" w:type="pct"/>
            <w:tcBorders>
              <w:top w:val="single" w:color="auto" w:sz="8" w:space="0"/>
              <w:left w:val="nil"/>
              <w:bottom w:val="nil"/>
              <w:right w:val="nil"/>
            </w:tcBorders>
            <w:vAlign w:val="center"/>
          </w:tcPr>
          <w:p>
            <w:pPr>
              <w:pStyle w:val="44"/>
              <w:jc w:val="center"/>
              <w:rPr>
                <w:sz w:val="21"/>
                <w:szCs w:val="21"/>
              </w:rPr>
            </w:pPr>
            <w:r>
              <w:rPr>
                <w:rFonts w:hint="eastAsia"/>
                <w:sz w:val="21"/>
                <w:szCs w:val="21"/>
              </w:rPr>
              <w:t>SRCNN</w:t>
            </w:r>
          </w:p>
        </w:tc>
        <w:tc>
          <w:tcPr>
            <w:tcW w:w="625" w:type="pct"/>
            <w:tcBorders>
              <w:top w:val="single" w:color="auto" w:sz="8" w:space="0"/>
              <w:left w:val="nil"/>
              <w:bottom w:val="nil"/>
              <w:right w:val="nil"/>
            </w:tcBorders>
            <w:vAlign w:val="center"/>
          </w:tcPr>
          <w:p>
            <w:pPr>
              <w:pStyle w:val="44"/>
              <w:jc w:val="center"/>
              <w:rPr>
                <w:sz w:val="21"/>
                <w:szCs w:val="21"/>
              </w:rPr>
            </w:pPr>
            <w:r>
              <w:rPr>
                <w:rFonts w:hint="eastAsia"/>
                <w:sz w:val="21"/>
                <w:szCs w:val="21"/>
              </w:rPr>
              <w:t>57</w:t>
            </w:r>
          </w:p>
        </w:tc>
        <w:tc>
          <w:tcPr>
            <w:tcW w:w="625" w:type="pct"/>
            <w:tcBorders>
              <w:top w:val="single" w:color="auto" w:sz="8" w:space="0"/>
              <w:left w:val="nil"/>
              <w:bottom w:val="nil"/>
              <w:right w:val="nil"/>
            </w:tcBorders>
            <w:vAlign w:val="center"/>
          </w:tcPr>
          <w:p>
            <w:pPr>
              <w:pStyle w:val="44"/>
              <w:jc w:val="center"/>
              <w:rPr>
                <w:sz w:val="21"/>
                <w:szCs w:val="21"/>
              </w:rPr>
            </w:pPr>
            <w:r>
              <w:rPr>
                <w:rFonts w:hint="eastAsia"/>
                <w:sz w:val="21"/>
                <w:szCs w:val="21"/>
              </w:rPr>
              <w:t>52.7</w:t>
            </w:r>
          </w:p>
        </w:tc>
        <w:tc>
          <w:tcPr>
            <w:tcW w:w="625" w:type="pct"/>
            <w:tcBorders>
              <w:top w:val="single" w:color="auto" w:sz="8" w:space="0"/>
              <w:left w:val="nil"/>
              <w:bottom w:val="nil"/>
              <w:right w:val="nil"/>
            </w:tcBorders>
            <w:vAlign w:val="center"/>
          </w:tcPr>
          <w:p>
            <w:pPr>
              <w:pStyle w:val="44"/>
              <w:jc w:val="center"/>
              <w:rPr>
                <w:sz w:val="21"/>
                <w:szCs w:val="21"/>
              </w:rPr>
            </w:pPr>
            <w:r>
              <w:rPr>
                <w:rFonts w:hint="eastAsia"/>
                <w:sz w:val="21"/>
                <w:szCs w:val="21"/>
              </w:rPr>
              <w:t>0.8628</w:t>
            </w:r>
          </w:p>
        </w:tc>
        <w:tc>
          <w:tcPr>
            <w:tcW w:w="625" w:type="pct"/>
            <w:tcBorders>
              <w:top w:val="single" w:color="auto" w:sz="8" w:space="0"/>
              <w:left w:val="nil"/>
              <w:bottom w:val="nil"/>
              <w:right w:val="nil"/>
            </w:tcBorders>
            <w:vAlign w:val="center"/>
          </w:tcPr>
          <w:p>
            <w:pPr>
              <w:pStyle w:val="44"/>
              <w:jc w:val="center"/>
              <w:rPr>
                <w:sz w:val="21"/>
                <w:szCs w:val="21"/>
              </w:rPr>
            </w:pPr>
            <w:r>
              <w:rPr>
                <w:rFonts w:hint="eastAsia"/>
                <w:sz w:val="21"/>
                <w:szCs w:val="21"/>
              </w:rPr>
              <w:t>0.7513</w:t>
            </w:r>
          </w:p>
        </w:tc>
        <w:tc>
          <w:tcPr>
            <w:tcW w:w="625" w:type="pct"/>
            <w:tcBorders>
              <w:top w:val="single" w:color="auto" w:sz="8" w:space="0"/>
              <w:left w:val="nil"/>
              <w:bottom w:val="nil"/>
              <w:right w:val="nil"/>
            </w:tcBorders>
            <w:vAlign w:val="center"/>
          </w:tcPr>
          <w:p>
            <w:pPr>
              <w:pStyle w:val="44"/>
              <w:jc w:val="center"/>
              <w:rPr>
                <w:sz w:val="21"/>
                <w:szCs w:val="21"/>
              </w:rPr>
            </w:pPr>
            <w:r>
              <w:rPr>
                <w:rFonts w:hint="eastAsia"/>
                <w:sz w:val="21"/>
                <w:szCs w:val="21"/>
              </w:rPr>
              <w:t>0.7101</w:t>
            </w:r>
          </w:p>
        </w:tc>
        <w:tc>
          <w:tcPr>
            <w:tcW w:w="625" w:type="pct"/>
            <w:tcBorders>
              <w:top w:val="single" w:color="auto" w:sz="8" w:space="0"/>
              <w:left w:val="nil"/>
              <w:bottom w:val="nil"/>
              <w:right w:val="nil"/>
            </w:tcBorders>
            <w:vAlign w:val="center"/>
          </w:tcPr>
          <w:p>
            <w:pPr>
              <w:pStyle w:val="44"/>
              <w:jc w:val="center"/>
              <w:rPr>
                <w:sz w:val="21"/>
                <w:szCs w:val="21"/>
              </w:rPr>
            </w:pPr>
            <w:r>
              <w:rPr>
                <w:rFonts w:hint="eastAsia"/>
                <w:sz w:val="21"/>
                <w:szCs w:val="21"/>
              </w:rPr>
              <w:t>0.7221</w:t>
            </w:r>
          </w:p>
        </w:tc>
        <w:tc>
          <w:tcPr>
            <w:tcW w:w="625" w:type="pct"/>
            <w:tcBorders>
              <w:top w:val="single" w:color="auto" w:sz="8" w:space="0"/>
              <w:left w:val="nil"/>
              <w:bottom w:val="nil"/>
              <w:right w:val="nil"/>
            </w:tcBorders>
            <w:vAlign w:val="center"/>
          </w:tcPr>
          <w:p>
            <w:pPr>
              <w:pStyle w:val="44"/>
              <w:jc w:val="center"/>
              <w:rPr>
                <w:sz w:val="21"/>
                <w:szCs w:val="21"/>
              </w:rPr>
            </w:pPr>
            <w:r>
              <w:rPr>
                <w:rFonts w:hint="eastAsia"/>
                <w:sz w:val="21"/>
                <w:szCs w:val="21"/>
              </w:rPr>
              <w:t>0.8555</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625" w:type="pct"/>
            <w:tcBorders>
              <w:top w:val="nil"/>
              <w:left w:val="nil"/>
              <w:bottom w:val="nil"/>
              <w:right w:val="nil"/>
            </w:tcBorders>
            <w:vAlign w:val="center"/>
          </w:tcPr>
          <w:p>
            <w:pPr>
              <w:pStyle w:val="44"/>
              <w:jc w:val="center"/>
              <w:rPr>
                <w:sz w:val="21"/>
                <w:szCs w:val="21"/>
              </w:rPr>
            </w:pPr>
            <w:r>
              <w:rPr>
                <w:rFonts w:hint="eastAsia"/>
                <w:sz w:val="21"/>
                <w:szCs w:val="21"/>
              </w:rPr>
              <w:t>FSRCNN</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13</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6.0</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0.8660</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0.7535</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0.7150</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0.7280</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0.8517</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625" w:type="pct"/>
            <w:tcBorders>
              <w:top w:val="nil"/>
              <w:left w:val="nil"/>
              <w:bottom w:val="nil"/>
              <w:right w:val="nil"/>
            </w:tcBorders>
            <w:vAlign w:val="center"/>
          </w:tcPr>
          <w:p>
            <w:pPr>
              <w:pStyle w:val="44"/>
              <w:jc w:val="center"/>
              <w:rPr>
                <w:sz w:val="21"/>
                <w:szCs w:val="21"/>
              </w:rPr>
            </w:pPr>
            <w:r>
              <w:rPr>
                <w:rFonts w:hint="eastAsia"/>
                <w:sz w:val="21"/>
                <w:szCs w:val="21"/>
              </w:rPr>
              <w:t>VDSR</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666</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612.6</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0.8838</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0.7674</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0.7251</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0.7524</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0.8809</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625" w:type="pct"/>
            <w:tcBorders>
              <w:top w:val="nil"/>
              <w:left w:val="nil"/>
              <w:bottom w:val="nil"/>
              <w:right w:val="nil"/>
            </w:tcBorders>
            <w:vAlign w:val="center"/>
          </w:tcPr>
          <w:p>
            <w:pPr>
              <w:pStyle w:val="44"/>
              <w:jc w:val="center"/>
              <w:rPr>
                <w:sz w:val="21"/>
                <w:szCs w:val="21"/>
              </w:rPr>
            </w:pPr>
            <w:r>
              <w:rPr>
                <w:rFonts w:hint="eastAsia"/>
                <w:sz w:val="21"/>
                <w:szCs w:val="21"/>
              </w:rPr>
              <w:t>DRCN</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1774</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9788.7</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0.8854</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0.7670</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0.7233</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0.7510</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0.8854</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625" w:type="pct"/>
            <w:tcBorders>
              <w:top w:val="nil"/>
              <w:left w:val="nil"/>
              <w:bottom w:val="nil"/>
              <w:right w:val="nil"/>
            </w:tcBorders>
            <w:vAlign w:val="center"/>
          </w:tcPr>
          <w:p>
            <w:pPr>
              <w:pStyle w:val="44"/>
              <w:jc w:val="center"/>
              <w:rPr>
                <w:sz w:val="21"/>
                <w:szCs w:val="21"/>
              </w:rPr>
            </w:pPr>
            <w:r>
              <w:rPr>
                <w:rFonts w:hint="eastAsia"/>
                <w:sz w:val="21"/>
                <w:szCs w:val="21"/>
              </w:rPr>
              <w:t>LapSRN</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813</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149.4</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0.8850</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0.7720</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0.7270</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0.7560</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0.8900</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625" w:type="pct"/>
            <w:tcBorders>
              <w:top w:val="nil"/>
              <w:left w:val="nil"/>
              <w:bottom w:val="nil"/>
              <w:right w:val="nil"/>
            </w:tcBorders>
            <w:vAlign w:val="center"/>
          </w:tcPr>
          <w:p>
            <w:pPr>
              <w:pStyle w:val="44"/>
              <w:jc w:val="center"/>
              <w:rPr>
                <w:sz w:val="21"/>
                <w:szCs w:val="21"/>
              </w:rPr>
            </w:pPr>
            <w:r>
              <w:rPr>
                <w:rFonts w:hint="eastAsia"/>
                <w:sz w:val="21"/>
                <w:szCs w:val="21"/>
              </w:rPr>
              <w:t>CARN</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1592</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90.9</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0.8937</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0.7806</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0.7349</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0.7837</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0.9084</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625" w:type="pct"/>
            <w:tcBorders>
              <w:top w:val="nil"/>
              <w:left w:val="nil"/>
              <w:bottom w:val="nil"/>
              <w:right w:val="nil"/>
            </w:tcBorders>
            <w:vAlign w:val="center"/>
          </w:tcPr>
          <w:p>
            <w:pPr>
              <w:pStyle w:val="44"/>
              <w:jc w:val="center"/>
              <w:rPr>
                <w:sz w:val="21"/>
                <w:szCs w:val="21"/>
              </w:rPr>
            </w:pPr>
            <w:r>
              <w:rPr>
                <w:rFonts w:hint="eastAsia"/>
                <w:sz w:val="21"/>
                <w:szCs w:val="21"/>
              </w:rPr>
              <w:t>MemNet</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678</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623.9</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0.8893</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0.7723</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0.7281</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0.7630</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0.8942</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625" w:type="pct"/>
            <w:tcBorders>
              <w:top w:val="nil"/>
              <w:left w:val="nil"/>
              <w:bottom w:val="nil"/>
              <w:right w:val="nil"/>
            </w:tcBorders>
            <w:vAlign w:val="center"/>
          </w:tcPr>
          <w:p>
            <w:pPr>
              <w:pStyle w:val="44"/>
              <w:jc w:val="center"/>
              <w:rPr>
                <w:sz w:val="21"/>
                <w:szCs w:val="21"/>
              </w:rPr>
            </w:pPr>
            <w:r>
              <w:rPr>
                <w:rFonts w:hint="eastAsia"/>
                <w:sz w:val="21"/>
                <w:szCs w:val="21"/>
              </w:rPr>
              <w:t>IDN</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553</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32.3</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0.8903</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0.7730</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0.7297</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0.7632</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0.8942</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625" w:type="pct"/>
            <w:tcBorders>
              <w:top w:val="nil"/>
              <w:left w:val="nil"/>
              <w:bottom w:val="nil"/>
              <w:right w:val="nil"/>
            </w:tcBorders>
            <w:vAlign w:val="center"/>
          </w:tcPr>
          <w:p>
            <w:pPr>
              <w:pStyle w:val="44"/>
              <w:jc w:val="center"/>
              <w:rPr>
                <w:sz w:val="21"/>
                <w:szCs w:val="21"/>
              </w:rPr>
            </w:pPr>
            <w:r>
              <w:rPr>
                <w:rFonts w:hint="eastAsia"/>
                <w:sz w:val="21"/>
                <w:szCs w:val="21"/>
              </w:rPr>
              <w:t>AWSRN-S</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588</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37.7</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0.8893</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0.7761</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0.7304</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0.7678</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0.8982</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625" w:type="pct"/>
            <w:tcBorders>
              <w:top w:val="nil"/>
              <w:left w:val="nil"/>
              <w:bottom w:val="nil"/>
              <w:right w:val="nil"/>
            </w:tcBorders>
            <w:vAlign w:val="center"/>
          </w:tcPr>
          <w:p>
            <w:pPr>
              <w:pStyle w:val="44"/>
              <w:jc w:val="center"/>
              <w:rPr>
                <w:sz w:val="21"/>
                <w:szCs w:val="21"/>
              </w:rPr>
            </w:pPr>
            <w:r>
              <w:rPr>
                <w:rFonts w:hint="eastAsia"/>
                <w:sz w:val="21"/>
                <w:szCs w:val="21"/>
              </w:rPr>
              <w:t>SMSR</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1006</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41.6</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0.8932</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0.7808</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0.7351</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0.7868</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0.9085</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625" w:type="pct"/>
            <w:tcBorders>
              <w:top w:val="nil"/>
              <w:left w:val="nil"/>
              <w:bottom w:val="nil"/>
              <w:right w:val="nil"/>
            </w:tcBorders>
            <w:vAlign w:val="center"/>
          </w:tcPr>
          <w:p>
            <w:pPr>
              <w:pStyle w:val="44"/>
              <w:jc w:val="center"/>
              <w:rPr>
                <w:sz w:val="21"/>
                <w:szCs w:val="21"/>
              </w:rPr>
            </w:pPr>
            <w:r>
              <w:rPr>
                <w:rFonts w:hint="eastAsia"/>
                <w:sz w:val="21"/>
                <w:szCs w:val="21"/>
              </w:rPr>
              <w:t>IMDN</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715</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40.9</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0.8948</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0.7811</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0.7353</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0.7838</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0.9075</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625" w:type="pct"/>
            <w:tcBorders>
              <w:top w:val="nil"/>
              <w:left w:val="nil"/>
              <w:bottom w:val="nil"/>
              <w:right w:val="nil"/>
            </w:tcBorders>
            <w:vAlign w:val="center"/>
          </w:tcPr>
          <w:p>
            <w:pPr>
              <w:pStyle w:val="44"/>
              <w:jc w:val="center"/>
              <w:rPr>
                <w:sz w:val="21"/>
                <w:szCs w:val="21"/>
              </w:rPr>
            </w:pPr>
            <w:r>
              <w:rPr>
                <w:rFonts w:hint="eastAsia"/>
                <w:sz w:val="21"/>
                <w:szCs w:val="21"/>
              </w:rPr>
              <w:t>LAPAR-A</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659</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94.0</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0.8944</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0.7818</w:t>
            </w:r>
          </w:p>
        </w:tc>
        <w:tc>
          <w:tcPr>
            <w:tcW w:w="625" w:type="pct"/>
            <w:tcBorders>
              <w:top w:val="nil"/>
              <w:left w:val="nil"/>
              <w:bottom w:val="nil"/>
              <w:right w:val="nil"/>
            </w:tcBorders>
            <w:vAlign w:val="center"/>
          </w:tcPr>
          <w:p>
            <w:pPr>
              <w:pStyle w:val="44"/>
              <w:jc w:val="center"/>
              <w:rPr>
                <w:sz w:val="21"/>
                <w:szCs w:val="21"/>
                <w:u w:val="single"/>
              </w:rPr>
            </w:pPr>
            <w:r>
              <w:rPr>
                <w:rFonts w:hint="eastAsia"/>
                <w:sz w:val="21"/>
                <w:szCs w:val="21"/>
                <w:u w:val="single"/>
              </w:rPr>
              <w:t>0.7366</w:t>
            </w:r>
          </w:p>
        </w:tc>
        <w:tc>
          <w:tcPr>
            <w:tcW w:w="625" w:type="pct"/>
            <w:tcBorders>
              <w:top w:val="nil"/>
              <w:left w:val="nil"/>
              <w:bottom w:val="nil"/>
              <w:right w:val="nil"/>
            </w:tcBorders>
            <w:vAlign w:val="center"/>
          </w:tcPr>
          <w:p>
            <w:pPr>
              <w:pStyle w:val="44"/>
              <w:jc w:val="center"/>
              <w:rPr>
                <w:sz w:val="21"/>
                <w:szCs w:val="21"/>
                <w:u w:val="single"/>
              </w:rPr>
            </w:pPr>
            <w:r>
              <w:rPr>
                <w:rFonts w:hint="eastAsia"/>
                <w:sz w:val="21"/>
                <w:szCs w:val="21"/>
                <w:u w:val="single"/>
              </w:rPr>
              <w:t>0.7871</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0.9074</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625" w:type="pct"/>
            <w:tcBorders>
              <w:top w:val="nil"/>
              <w:left w:val="nil"/>
              <w:bottom w:val="nil"/>
              <w:right w:val="nil"/>
            </w:tcBorders>
            <w:vAlign w:val="center"/>
          </w:tcPr>
          <w:p>
            <w:pPr>
              <w:pStyle w:val="44"/>
              <w:jc w:val="center"/>
              <w:rPr>
                <w:sz w:val="21"/>
                <w:szCs w:val="21"/>
              </w:rPr>
            </w:pPr>
            <w:r>
              <w:rPr>
                <w:rFonts w:hint="eastAsia"/>
                <w:sz w:val="21"/>
                <w:szCs w:val="21"/>
              </w:rPr>
              <w:t>RFDN</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550</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31.6</w:t>
            </w:r>
          </w:p>
        </w:tc>
        <w:tc>
          <w:tcPr>
            <w:tcW w:w="625" w:type="pct"/>
            <w:tcBorders>
              <w:top w:val="nil"/>
              <w:left w:val="nil"/>
              <w:bottom w:val="nil"/>
              <w:right w:val="nil"/>
            </w:tcBorders>
            <w:vAlign w:val="center"/>
          </w:tcPr>
          <w:p>
            <w:pPr>
              <w:pStyle w:val="44"/>
              <w:jc w:val="center"/>
              <w:rPr>
                <w:sz w:val="21"/>
                <w:szCs w:val="21"/>
                <w:u w:val="single"/>
              </w:rPr>
            </w:pPr>
            <w:r>
              <w:rPr>
                <w:rFonts w:hint="eastAsia"/>
                <w:sz w:val="21"/>
                <w:szCs w:val="21"/>
                <w:u w:val="single"/>
              </w:rPr>
              <w:t>0.8952</w:t>
            </w:r>
          </w:p>
        </w:tc>
        <w:tc>
          <w:tcPr>
            <w:tcW w:w="625" w:type="pct"/>
            <w:tcBorders>
              <w:top w:val="nil"/>
              <w:left w:val="nil"/>
              <w:bottom w:val="nil"/>
              <w:right w:val="nil"/>
            </w:tcBorders>
            <w:vAlign w:val="center"/>
          </w:tcPr>
          <w:p>
            <w:pPr>
              <w:pStyle w:val="44"/>
              <w:jc w:val="center"/>
              <w:rPr>
                <w:sz w:val="21"/>
                <w:szCs w:val="21"/>
                <w:u w:val="single"/>
              </w:rPr>
            </w:pPr>
            <w:r>
              <w:rPr>
                <w:rFonts w:hint="eastAsia"/>
                <w:sz w:val="21"/>
                <w:szCs w:val="21"/>
                <w:u w:val="single"/>
              </w:rPr>
              <w:t>0.7819</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0.7360</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rPr>
              <w:t>0.7858</w:t>
            </w:r>
          </w:p>
        </w:tc>
        <w:tc>
          <w:tcPr>
            <w:tcW w:w="625" w:type="pct"/>
            <w:tcBorders>
              <w:top w:val="nil"/>
              <w:left w:val="nil"/>
              <w:bottom w:val="nil"/>
              <w:right w:val="nil"/>
            </w:tcBorders>
            <w:vAlign w:val="center"/>
          </w:tcPr>
          <w:p>
            <w:pPr>
              <w:pStyle w:val="44"/>
              <w:jc w:val="center"/>
              <w:rPr>
                <w:sz w:val="21"/>
                <w:szCs w:val="21"/>
              </w:rPr>
            </w:pPr>
            <w:r>
              <w:rPr>
                <w:rFonts w:hint="eastAsia"/>
                <w:sz w:val="21"/>
                <w:szCs w:val="21"/>
                <w:u w:val="single"/>
              </w:rPr>
              <w:t>0.9089</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625" w:type="pct"/>
            <w:tcBorders>
              <w:top w:val="nil"/>
              <w:left w:val="nil"/>
              <w:bottom w:val="single" w:color="auto" w:sz="12" w:space="0"/>
              <w:right w:val="nil"/>
            </w:tcBorders>
            <w:vAlign w:val="center"/>
          </w:tcPr>
          <w:p>
            <w:pPr>
              <w:pStyle w:val="44"/>
              <w:jc w:val="center"/>
              <w:rPr>
                <w:b/>
                <w:bCs/>
                <w:sz w:val="21"/>
                <w:szCs w:val="21"/>
              </w:rPr>
            </w:pPr>
            <w:r>
              <w:rPr>
                <w:rFonts w:hint="eastAsia"/>
                <w:b/>
                <w:bCs/>
                <w:sz w:val="21"/>
                <w:szCs w:val="21"/>
              </w:rPr>
              <w:t>MSInet</w:t>
            </w:r>
          </w:p>
        </w:tc>
        <w:tc>
          <w:tcPr>
            <w:tcW w:w="625" w:type="pct"/>
            <w:tcBorders>
              <w:top w:val="nil"/>
              <w:left w:val="nil"/>
              <w:bottom w:val="single" w:color="auto" w:sz="12" w:space="0"/>
              <w:right w:val="nil"/>
            </w:tcBorders>
            <w:vAlign w:val="center"/>
          </w:tcPr>
          <w:p>
            <w:pPr>
              <w:pStyle w:val="44"/>
              <w:jc w:val="center"/>
              <w:rPr>
                <w:sz w:val="21"/>
                <w:szCs w:val="21"/>
              </w:rPr>
            </w:pPr>
            <w:r>
              <w:rPr>
                <w:rFonts w:hint="eastAsia"/>
                <w:sz w:val="21"/>
                <w:szCs w:val="21"/>
              </w:rPr>
              <w:t>437</w:t>
            </w:r>
          </w:p>
        </w:tc>
        <w:tc>
          <w:tcPr>
            <w:tcW w:w="625" w:type="pct"/>
            <w:tcBorders>
              <w:top w:val="nil"/>
              <w:left w:val="nil"/>
              <w:bottom w:val="single" w:color="auto" w:sz="12" w:space="0"/>
              <w:right w:val="nil"/>
            </w:tcBorders>
            <w:vAlign w:val="center"/>
          </w:tcPr>
          <w:p>
            <w:pPr>
              <w:pStyle w:val="44"/>
              <w:jc w:val="center"/>
              <w:rPr>
                <w:sz w:val="21"/>
                <w:szCs w:val="21"/>
              </w:rPr>
            </w:pPr>
            <w:r>
              <w:rPr>
                <w:rFonts w:hint="eastAsia"/>
                <w:sz w:val="21"/>
                <w:szCs w:val="21"/>
              </w:rPr>
              <w:t>23.2</w:t>
            </w:r>
          </w:p>
        </w:tc>
        <w:tc>
          <w:tcPr>
            <w:tcW w:w="625" w:type="pct"/>
            <w:tcBorders>
              <w:top w:val="nil"/>
              <w:left w:val="nil"/>
              <w:bottom w:val="single" w:color="auto" w:sz="12" w:space="0"/>
              <w:right w:val="nil"/>
            </w:tcBorders>
            <w:vAlign w:val="center"/>
          </w:tcPr>
          <w:p>
            <w:pPr>
              <w:pStyle w:val="44"/>
              <w:jc w:val="center"/>
              <w:rPr>
                <w:b/>
                <w:bCs/>
                <w:sz w:val="21"/>
                <w:szCs w:val="21"/>
              </w:rPr>
            </w:pPr>
            <w:r>
              <w:rPr>
                <w:rFonts w:hint="eastAsia"/>
                <w:b/>
                <w:bCs/>
                <w:sz w:val="21"/>
                <w:szCs w:val="21"/>
              </w:rPr>
              <w:t>0.8958</w:t>
            </w:r>
          </w:p>
        </w:tc>
        <w:tc>
          <w:tcPr>
            <w:tcW w:w="625" w:type="pct"/>
            <w:tcBorders>
              <w:top w:val="nil"/>
              <w:left w:val="nil"/>
              <w:bottom w:val="single" w:color="auto" w:sz="12" w:space="0"/>
              <w:right w:val="nil"/>
            </w:tcBorders>
            <w:vAlign w:val="center"/>
          </w:tcPr>
          <w:p>
            <w:pPr>
              <w:pStyle w:val="44"/>
              <w:jc w:val="center"/>
              <w:rPr>
                <w:b/>
                <w:bCs/>
                <w:sz w:val="21"/>
                <w:szCs w:val="21"/>
              </w:rPr>
            </w:pPr>
            <w:r>
              <w:rPr>
                <w:rFonts w:hint="eastAsia"/>
                <w:b/>
                <w:bCs/>
                <w:sz w:val="21"/>
                <w:szCs w:val="21"/>
              </w:rPr>
              <w:t>0.7826</w:t>
            </w:r>
          </w:p>
        </w:tc>
        <w:tc>
          <w:tcPr>
            <w:tcW w:w="625" w:type="pct"/>
            <w:tcBorders>
              <w:top w:val="nil"/>
              <w:left w:val="nil"/>
              <w:bottom w:val="single" w:color="auto" w:sz="12" w:space="0"/>
              <w:right w:val="nil"/>
            </w:tcBorders>
            <w:vAlign w:val="center"/>
          </w:tcPr>
          <w:p>
            <w:pPr>
              <w:pStyle w:val="44"/>
              <w:jc w:val="center"/>
              <w:rPr>
                <w:b/>
                <w:bCs/>
                <w:sz w:val="21"/>
                <w:szCs w:val="21"/>
              </w:rPr>
            </w:pPr>
            <w:r>
              <w:rPr>
                <w:rFonts w:hint="eastAsia"/>
                <w:b/>
                <w:bCs/>
                <w:sz w:val="21"/>
                <w:szCs w:val="21"/>
              </w:rPr>
              <w:t>0.7369</w:t>
            </w:r>
          </w:p>
        </w:tc>
        <w:tc>
          <w:tcPr>
            <w:tcW w:w="625" w:type="pct"/>
            <w:tcBorders>
              <w:top w:val="nil"/>
              <w:left w:val="nil"/>
              <w:bottom w:val="single" w:color="auto" w:sz="12" w:space="0"/>
              <w:right w:val="nil"/>
            </w:tcBorders>
            <w:vAlign w:val="center"/>
          </w:tcPr>
          <w:p>
            <w:pPr>
              <w:pStyle w:val="44"/>
              <w:jc w:val="center"/>
              <w:rPr>
                <w:b/>
                <w:bCs/>
                <w:sz w:val="21"/>
                <w:szCs w:val="21"/>
              </w:rPr>
            </w:pPr>
            <w:r>
              <w:rPr>
                <w:rFonts w:hint="eastAsia"/>
                <w:b/>
                <w:bCs/>
                <w:sz w:val="21"/>
                <w:szCs w:val="21"/>
              </w:rPr>
              <w:t>0.7880</w:t>
            </w:r>
          </w:p>
        </w:tc>
        <w:tc>
          <w:tcPr>
            <w:tcW w:w="625" w:type="pct"/>
            <w:tcBorders>
              <w:top w:val="nil"/>
              <w:left w:val="nil"/>
              <w:bottom w:val="single" w:color="auto" w:sz="12" w:space="0"/>
              <w:right w:val="nil"/>
            </w:tcBorders>
            <w:vAlign w:val="center"/>
          </w:tcPr>
          <w:p>
            <w:pPr>
              <w:pStyle w:val="44"/>
              <w:jc w:val="center"/>
              <w:rPr>
                <w:b/>
                <w:bCs/>
                <w:sz w:val="21"/>
                <w:szCs w:val="21"/>
              </w:rPr>
            </w:pPr>
            <w:r>
              <w:rPr>
                <w:rFonts w:hint="eastAsia"/>
                <w:b/>
                <w:bCs/>
                <w:sz w:val="21"/>
                <w:szCs w:val="21"/>
              </w:rPr>
              <w:t>0.9094</w:t>
            </w:r>
          </w:p>
        </w:tc>
      </w:tr>
    </w:tbl>
    <w:p>
      <w:pPr>
        <w:spacing w:line="300" w:lineRule="auto"/>
        <w:rPr>
          <w:rFonts w:eastAsia="黑体"/>
        </w:rPr>
      </w:pPr>
      <w:r>
        <w:rPr>
          <w:rFonts w:eastAsia="黑体"/>
        </w:rPr>
        <w:t xml:space="preserve">3.3.3.2 </w:t>
      </w:r>
      <w:r>
        <w:rPr>
          <w:rFonts w:hint="eastAsia" w:eastAsia="黑体"/>
        </w:rPr>
        <w:t>主观视觉效果对比</w:t>
      </w:r>
    </w:p>
    <w:p>
      <w:pPr>
        <w:overflowPunct w:val="0"/>
        <w:adjustRightInd w:val="0"/>
        <w:snapToGrid w:val="0"/>
        <w:spacing w:line="300" w:lineRule="auto"/>
        <w:ind w:firstLine="498" w:firstLineChars="200"/>
      </w:pPr>
      <w:r>
        <w:rPr>
          <w:rFonts w:hint="eastAsia"/>
        </w:rPr>
        <w:t>图</w:t>
      </w:r>
      <w:r>
        <w:t>3-8是</w:t>
      </w:r>
      <w:r>
        <w:rPr>
          <w:rFonts w:hint="eastAsia"/>
        </w:rPr>
        <w:t>本章提出的</w:t>
      </w:r>
      <w:r>
        <w:t>方法与其它先进方法在</w:t>
      </w:r>
      <w:r>
        <w:rPr>
          <w:rFonts w:hint="eastAsia" w:ascii="宋体" w:hAnsi="宋体"/>
        </w:rPr>
        <w:t>×</w:t>
      </w:r>
      <w:r>
        <w:rPr>
          <w:rFonts w:hint="eastAsia"/>
        </w:rPr>
        <w:t>2</w:t>
      </w:r>
      <w:r>
        <w:t>放大倍数下重建的SR图像</w:t>
      </w:r>
      <w:r>
        <w:rPr>
          <w:rFonts w:hint="eastAsia"/>
        </w:rPr>
        <w:t>，</w:t>
      </w:r>
      <w:r>
        <w:t>其它方法相比</w:t>
      </w:r>
      <w:r>
        <w:rPr>
          <w:rFonts w:hint="eastAsia"/>
        </w:rPr>
        <w:t>，本文</w:t>
      </w:r>
      <w:r>
        <w:t>重建出的SR图像明显更接近真实图像</w:t>
      </w:r>
      <w:r>
        <w:rPr>
          <w:rFonts w:hint="eastAsia"/>
        </w:rPr>
        <w:t>，</w:t>
      </w:r>
      <w:r>
        <w:t>细节恢复更加精确</w:t>
      </w:r>
      <w:r>
        <w:rPr>
          <w:rFonts w:hint="eastAsia"/>
        </w:rPr>
        <w:t>。</w:t>
      </w:r>
      <w:r>
        <w:t>如B100</w:t>
      </w:r>
      <w:r>
        <w:rPr>
          <w:rFonts w:hint="eastAsia"/>
        </w:rPr>
        <w:t>中</w:t>
      </w:r>
      <w:r>
        <w:t>的</w:t>
      </w:r>
      <w:r>
        <w:rPr>
          <w:rFonts w:hint="eastAsia"/>
        </w:rPr>
        <w:t>图像</w:t>
      </w:r>
      <w:r>
        <w:t>b</w:t>
      </w:r>
      <w:r>
        <w:rPr>
          <w:rFonts w:hint="eastAsia"/>
        </w:rPr>
        <w:t>arbara，</w:t>
      </w:r>
      <w:r>
        <w:t>其它方法恢复出的头巾条纹方向错误</w:t>
      </w:r>
      <w:r>
        <w:rPr>
          <w:rFonts w:hint="eastAsia"/>
        </w:rPr>
        <w:t>，</w:t>
      </w:r>
      <w:r>
        <w:t>有明显的变形和失真</w:t>
      </w:r>
      <w:r>
        <w:rPr>
          <w:rFonts w:hint="eastAsia"/>
        </w:rPr>
        <w:t>，</w:t>
      </w:r>
      <w:r>
        <w:t>本文恢复出的条纹方向正确</w:t>
      </w:r>
      <w:r>
        <w:rPr>
          <w:rFonts w:hint="eastAsia"/>
        </w:rPr>
        <w:t>，</w:t>
      </w:r>
      <w:r>
        <w:t>没有明显变形</w:t>
      </w:r>
      <w:r>
        <w:rPr>
          <w:rFonts w:hint="eastAsia"/>
        </w:rPr>
        <w:t>，更接近真实的图像。在</w:t>
      </w:r>
      <w:r>
        <w:t>Urban100</w:t>
      </w:r>
      <w:r>
        <w:rPr>
          <w:rFonts w:hint="eastAsia"/>
        </w:rPr>
        <w:t>中</w:t>
      </w:r>
      <w:r>
        <w:t>的</w:t>
      </w:r>
      <w:r>
        <w:rPr>
          <w:rFonts w:hint="eastAsia"/>
        </w:rPr>
        <w:t>图像</w:t>
      </w:r>
      <w:r>
        <w:t>img096中</w:t>
      </w:r>
      <w:r>
        <w:rPr>
          <w:rFonts w:hint="eastAsia"/>
        </w:rPr>
        <w:t>，</w:t>
      </w:r>
      <w:r>
        <w:t>其它方法恢复出的建筑条纹有明显的变形或模糊</w:t>
      </w:r>
      <w:r>
        <w:rPr>
          <w:rFonts w:hint="eastAsia"/>
        </w:rPr>
        <w:t>，</w:t>
      </w:r>
      <w:r>
        <w:t>本文恢复出的建筑条纹方向正确且清晰</w:t>
      </w:r>
      <w:r>
        <w:rPr>
          <w:rFonts w:hint="eastAsia"/>
        </w:rPr>
        <w:t>，</w:t>
      </w:r>
      <w:r>
        <w:t>更接近真实图像</w:t>
      </w:r>
      <w:r>
        <w:rPr>
          <w:rFonts w:hint="eastAsia"/>
        </w:rPr>
        <w:t>。</w:t>
      </w:r>
    </w:p>
    <w:p>
      <w:pPr>
        <w:overflowPunct w:val="0"/>
        <w:adjustRightInd w:val="0"/>
        <w:snapToGrid w:val="0"/>
        <w:spacing w:line="300" w:lineRule="auto"/>
        <w:ind w:firstLine="498" w:firstLineChars="200"/>
      </w:pPr>
      <w:r>
        <w:t>图 3-9是在</w:t>
      </w:r>
      <w:r>
        <w:rPr>
          <w:rFonts w:hint="eastAsia"/>
        </w:rPr>
        <w:t>×</w:t>
      </w:r>
      <w:r>
        <w:t>4放大倍数下的重建结果比较</w:t>
      </w:r>
      <w:r>
        <w:rPr>
          <w:rFonts w:hint="eastAsia"/>
        </w:rPr>
        <w:t>，</w:t>
      </w:r>
      <w:r>
        <w:t>本文比其它方法重建的SR图像明显有更好的效果</w:t>
      </w:r>
      <w:r>
        <w:rPr>
          <w:rFonts w:hint="eastAsia"/>
        </w:rPr>
        <w:t>。</w:t>
      </w:r>
      <w:r>
        <w:t>如Urban100</w:t>
      </w:r>
      <w:r>
        <w:rPr>
          <w:rFonts w:hint="eastAsia"/>
        </w:rPr>
        <w:t>数据集中的图像</w:t>
      </w:r>
      <w:r>
        <w:t>img004</w:t>
      </w:r>
      <w:r>
        <w:rPr>
          <w:rFonts w:hint="eastAsia"/>
        </w:rPr>
        <w:t>，</w:t>
      </w:r>
      <w:r>
        <w:t>其它方法恢复出的圆孔边缘模糊不清</w:t>
      </w:r>
      <w:r>
        <w:rPr>
          <w:rFonts w:hint="eastAsia"/>
        </w:rPr>
        <w:t>，</w:t>
      </w:r>
      <w:r>
        <w:t>图像变形和失真严重</w:t>
      </w:r>
      <w:r>
        <w:rPr>
          <w:rFonts w:hint="eastAsia"/>
        </w:rPr>
        <w:t>，</w:t>
      </w:r>
      <w:r>
        <w:t>本文恢复出的图像边缘锋利清晰</w:t>
      </w:r>
      <w:r>
        <w:rPr>
          <w:rFonts w:hint="eastAsia"/>
        </w:rPr>
        <w:t>，</w:t>
      </w:r>
      <w:r>
        <w:t>无明显变形</w:t>
      </w:r>
      <w:r>
        <w:rPr>
          <w:rFonts w:hint="eastAsia"/>
        </w:rPr>
        <w:t>，</w:t>
      </w:r>
      <w:r>
        <w:t>更加接近真实图像</w:t>
      </w:r>
      <w:r>
        <w:rPr>
          <w:rFonts w:hint="eastAsia"/>
        </w:rPr>
        <w:t>。</w:t>
      </w:r>
      <w:r>
        <w:t>再如Urban100</w:t>
      </w:r>
      <w:r>
        <w:rPr>
          <w:rFonts w:hint="eastAsia"/>
        </w:rPr>
        <w:t>数据集中的图像</w:t>
      </w:r>
      <w:r>
        <w:t>img005</w:t>
      </w:r>
      <w:r>
        <w:rPr>
          <w:rFonts w:hint="eastAsia"/>
        </w:rPr>
        <w:t>，</w:t>
      </w:r>
      <w:r>
        <w:t>其它</w:t>
      </w:r>
      <w:r>
        <w:rPr>
          <w:rFonts w:hint="eastAsia"/>
        </w:rPr>
        <w:t>方法恢复出的条形建筑窗格或模糊不清，或严重失真，</w:t>
      </w:r>
      <w:r>
        <w:t>本文方法恢复出的图像有正确的纹理和较为清晰的边缘</w:t>
      </w:r>
      <w:r>
        <w:rPr>
          <w:rFonts w:hint="eastAsia"/>
        </w:rPr>
        <w:t>，</w:t>
      </w:r>
      <w:r>
        <w:t>更接近真实图像</w:t>
      </w:r>
      <w:r>
        <w:rPr>
          <w:rFonts w:hint="eastAsia"/>
        </w:rPr>
        <w:t>。</w:t>
      </w:r>
    </w:p>
    <w:p>
      <w:pPr>
        <w:adjustRightInd w:val="0"/>
        <w:snapToGrid w:val="0"/>
        <w:spacing w:line="300" w:lineRule="auto"/>
      </w:pPr>
    </w:p>
    <w:p>
      <w:pPr>
        <w:adjustRightInd w:val="0"/>
        <w:snapToGrid w:val="0"/>
        <w:spacing w:line="300" w:lineRule="auto"/>
      </w:pPr>
      <w:r>
        <w:drawing>
          <wp:inline distT="0" distB="0" distL="0" distR="0">
            <wp:extent cx="5471795" cy="3471545"/>
            <wp:effectExtent l="0" t="0" r="0" b="0"/>
            <wp:docPr id="81825765" name="图片 81825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25765" name="图片 81825765"/>
                    <pic:cNvPicPr>
                      <a:picLocks noChangeAspect="1"/>
                    </pic:cNvPicPr>
                  </pic:nvPicPr>
                  <pic:blipFill>
                    <a:blip r:embed="rId329">
                      <a:extLst>
                        <a:ext uri="{28A0092B-C50C-407E-A947-70E740481C1C}">
                          <a14:useLocalDpi xmlns:a14="http://schemas.microsoft.com/office/drawing/2010/main" val="0"/>
                        </a:ext>
                      </a:extLst>
                    </a:blip>
                    <a:stretch>
                      <a:fillRect/>
                    </a:stretch>
                  </pic:blipFill>
                  <pic:spPr>
                    <a:xfrm>
                      <a:off x="0" y="0"/>
                      <a:ext cx="5471795" cy="3471545"/>
                    </a:xfrm>
                    <a:prstGeom prst="rect">
                      <a:avLst/>
                    </a:prstGeom>
                  </pic:spPr>
                </pic:pic>
              </a:graphicData>
            </a:graphic>
          </wp:inline>
        </w:drawing>
      </w:r>
    </w:p>
    <w:p>
      <w:pPr>
        <w:jc w:val="center"/>
        <w:rPr>
          <w:sz w:val="21"/>
          <w:szCs w:val="21"/>
        </w:rPr>
      </w:pPr>
      <w:r>
        <w:rPr>
          <w:sz w:val="21"/>
          <w:szCs w:val="21"/>
        </w:rPr>
        <w:tab/>
      </w:r>
      <w:r>
        <w:rPr>
          <w:rFonts w:ascii="宋体" w:hAnsi="宋体"/>
          <w:sz w:val="21"/>
          <w:szCs w:val="21"/>
        </w:rPr>
        <w:t>图</w:t>
      </w:r>
      <w:r>
        <w:rPr>
          <w:sz w:val="21"/>
          <w:szCs w:val="21"/>
        </w:rPr>
        <w:t xml:space="preserve">3-8 </w:t>
      </w:r>
      <w:r>
        <w:rPr>
          <w:rFonts w:hint="eastAsia" w:ascii="宋体" w:hAnsi="宋体"/>
          <w:sz w:val="21"/>
          <w:szCs w:val="21"/>
        </w:rPr>
        <w:t>×</w:t>
      </w:r>
      <w:r>
        <w:rPr>
          <w:sz w:val="21"/>
          <w:szCs w:val="21"/>
        </w:rPr>
        <w:t>2</w:t>
      </w:r>
      <w:r>
        <w:rPr>
          <w:rFonts w:hint="eastAsia"/>
          <w:sz w:val="21"/>
          <w:szCs w:val="21"/>
        </w:rPr>
        <w:t>的S</w:t>
      </w:r>
      <w:r>
        <w:rPr>
          <w:sz w:val="21"/>
          <w:szCs w:val="21"/>
        </w:rPr>
        <w:t>R</w:t>
      </w:r>
      <w:r>
        <w:rPr>
          <w:rFonts w:hint="eastAsia"/>
          <w:sz w:val="21"/>
          <w:szCs w:val="21"/>
        </w:rPr>
        <w:t>效果对比图</w:t>
      </w:r>
    </w:p>
    <w:p>
      <w:pPr>
        <w:jc w:val="center"/>
        <w:rPr>
          <w:sz w:val="21"/>
          <w:szCs w:val="21"/>
        </w:rPr>
      </w:pPr>
    </w:p>
    <w:p>
      <w:pPr>
        <w:tabs>
          <w:tab w:val="left" w:pos="1992"/>
        </w:tabs>
        <w:adjustRightInd w:val="0"/>
        <w:snapToGrid w:val="0"/>
        <w:spacing w:line="300" w:lineRule="auto"/>
      </w:pPr>
    </w:p>
    <w:p>
      <w:pPr>
        <w:tabs>
          <w:tab w:val="left" w:pos="1992"/>
        </w:tabs>
        <w:adjustRightInd w:val="0"/>
        <w:snapToGrid w:val="0"/>
        <w:spacing w:line="300" w:lineRule="auto"/>
      </w:pPr>
      <w:r>
        <w:drawing>
          <wp:inline distT="0" distB="0" distL="0" distR="0">
            <wp:extent cx="5471795" cy="2981960"/>
            <wp:effectExtent l="0" t="0" r="0" b="8890"/>
            <wp:docPr id="1858443193" name="图片 1858443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443193" name="图片 1858443193"/>
                    <pic:cNvPicPr>
                      <a:picLocks noChangeAspect="1"/>
                    </pic:cNvPicPr>
                  </pic:nvPicPr>
                  <pic:blipFill>
                    <a:blip r:embed="rId330">
                      <a:extLst>
                        <a:ext uri="{28A0092B-C50C-407E-A947-70E740481C1C}">
                          <a14:useLocalDpi xmlns:a14="http://schemas.microsoft.com/office/drawing/2010/main" val="0"/>
                        </a:ext>
                      </a:extLst>
                    </a:blip>
                    <a:stretch>
                      <a:fillRect/>
                    </a:stretch>
                  </pic:blipFill>
                  <pic:spPr>
                    <a:xfrm>
                      <a:off x="0" y="0"/>
                      <a:ext cx="5471795" cy="2981960"/>
                    </a:xfrm>
                    <a:prstGeom prst="rect">
                      <a:avLst/>
                    </a:prstGeom>
                  </pic:spPr>
                </pic:pic>
              </a:graphicData>
            </a:graphic>
          </wp:inline>
        </w:drawing>
      </w:r>
    </w:p>
    <w:p>
      <w:pPr>
        <w:jc w:val="center"/>
        <w:rPr>
          <w:sz w:val="21"/>
          <w:szCs w:val="21"/>
        </w:rPr>
      </w:pPr>
      <w:r>
        <w:rPr>
          <w:rFonts w:ascii="宋体" w:hAnsi="宋体"/>
          <w:sz w:val="21"/>
          <w:szCs w:val="21"/>
        </w:rPr>
        <w:t>图</w:t>
      </w:r>
      <w:r>
        <w:rPr>
          <w:sz w:val="21"/>
          <w:szCs w:val="21"/>
        </w:rPr>
        <w:t xml:space="preserve">3-9 </w:t>
      </w:r>
      <w:r>
        <w:rPr>
          <w:rFonts w:hint="eastAsia" w:ascii="宋体" w:hAnsi="宋体"/>
          <w:sz w:val="21"/>
          <w:szCs w:val="21"/>
        </w:rPr>
        <w:t>×</w:t>
      </w:r>
      <w:r>
        <w:rPr>
          <w:sz w:val="21"/>
          <w:szCs w:val="21"/>
        </w:rPr>
        <w:t>4</w:t>
      </w:r>
      <w:r>
        <w:rPr>
          <w:rFonts w:hint="eastAsia"/>
          <w:sz w:val="21"/>
          <w:szCs w:val="21"/>
        </w:rPr>
        <w:t>的S</w:t>
      </w:r>
      <w:r>
        <w:rPr>
          <w:sz w:val="21"/>
          <w:szCs w:val="21"/>
        </w:rPr>
        <w:t>R</w:t>
      </w:r>
      <w:r>
        <w:rPr>
          <w:rFonts w:hint="eastAsia"/>
          <w:sz w:val="21"/>
          <w:szCs w:val="21"/>
        </w:rPr>
        <w:t>效果对比图</w:t>
      </w:r>
    </w:p>
    <w:p>
      <w:pPr>
        <w:pStyle w:val="3"/>
        <w:spacing w:before="195" w:after="195"/>
      </w:pPr>
      <w:bookmarkStart w:id="90" w:name="_Toc131283176"/>
      <w:r>
        <w:rPr>
          <w:rFonts w:hint="eastAsia"/>
        </w:rPr>
        <w:t>3.</w:t>
      </w:r>
      <w:r>
        <w:t xml:space="preserve">4 </w:t>
      </w:r>
      <w:r>
        <w:rPr>
          <w:rFonts w:hint="eastAsia"/>
        </w:rPr>
        <w:t>本章小结</w:t>
      </w:r>
      <w:bookmarkEnd w:id="90"/>
    </w:p>
    <w:p>
      <w:pPr>
        <w:tabs>
          <w:tab w:val="left" w:pos="1992"/>
        </w:tabs>
        <w:overflowPunct w:val="0"/>
        <w:adjustRightInd w:val="0"/>
        <w:snapToGrid w:val="0"/>
        <w:spacing w:line="300" w:lineRule="auto"/>
        <w:ind w:firstLine="498" w:firstLineChars="200"/>
      </w:pPr>
      <w:r>
        <w:rPr>
          <w:rFonts w:hint="eastAsia"/>
        </w:rPr>
        <w:t>本章在3</w:t>
      </w:r>
      <w:r>
        <w:t>.1</w:t>
      </w:r>
      <w:r>
        <w:rPr>
          <w:rFonts w:hint="eastAsia"/>
        </w:rPr>
        <w:t>节介绍了卷积神经网络在图像超分辨率任务中的一些经典方法，还有与本章所介绍的方法相关的一些方法。以在不增加参数量和计算量的同时捕获图像的多尺度信息、构建轻量级超分辨率网络为目的，介绍了设计M</w:t>
      </w:r>
      <w:r>
        <w:t>SInet</w:t>
      </w:r>
      <w:r>
        <w:rPr>
          <w:rFonts w:hint="eastAsia"/>
        </w:rPr>
        <w:t>网络的动机与思想。</w:t>
      </w:r>
    </w:p>
    <w:p>
      <w:pPr>
        <w:tabs>
          <w:tab w:val="left" w:pos="1992"/>
        </w:tabs>
        <w:overflowPunct w:val="0"/>
        <w:adjustRightInd w:val="0"/>
        <w:snapToGrid w:val="0"/>
        <w:spacing w:line="300" w:lineRule="auto"/>
        <w:ind w:firstLine="498" w:firstLineChars="200"/>
      </w:pPr>
      <w:r>
        <w:rPr>
          <w:rFonts w:hint="eastAsia"/>
        </w:rPr>
        <w:t>提出了一个使用多尺度信息处理方法的轻量级</w:t>
      </w:r>
      <w:r>
        <w:t>超分辨率网络(</w:t>
      </w:r>
      <w:r>
        <w:rPr>
          <w:rFonts w:hint="eastAsia"/>
        </w:rPr>
        <w:t>M</w:t>
      </w:r>
      <w:r>
        <w:t>SInet)</w:t>
      </w:r>
      <w:r>
        <w:rPr>
          <w:rFonts w:hint="eastAsia"/>
        </w:rPr>
        <w:t>，</w:t>
      </w:r>
      <w:r>
        <w:t>通过引入一种轻量级的</w:t>
      </w:r>
      <w:r>
        <w:rPr>
          <w:rFonts w:hint="eastAsia"/>
        </w:rPr>
        <w:t>通道重组聚合卷积</w:t>
      </w:r>
      <w:r>
        <w:t>单元(CSAConv)</w:t>
      </w:r>
      <w:r>
        <w:rPr>
          <w:rFonts w:hint="eastAsia"/>
        </w:rPr>
        <w:t>极大地</w:t>
      </w:r>
      <w:r>
        <w:t>降低了网络参数量</w:t>
      </w:r>
      <w:r>
        <w:rPr>
          <w:rFonts w:hint="eastAsia"/>
        </w:rPr>
        <w:t>，</w:t>
      </w:r>
      <w:r>
        <w:t>在非线性特征映射部分</w:t>
      </w:r>
      <w:r>
        <w:rPr>
          <w:rFonts w:hint="eastAsia"/>
        </w:rPr>
        <w:t>，</w:t>
      </w:r>
      <w:r>
        <w:t>提出了双支路的多重级联残差块(MCRB)和多尺度非局部注意力块(MNAB)</w:t>
      </w:r>
      <w:r>
        <w:rPr>
          <w:rFonts w:hint="eastAsia"/>
        </w:rPr>
        <w:t>，</w:t>
      </w:r>
      <w:r>
        <w:t>并组成一个新的上下文残差</w:t>
      </w:r>
      <w:r>
        <w:rPr>
          <w:rFonts w:hint="eastAsia"/>
        </w:rPr>
        <w:t>注意</w:t>
      </w:r>
      <w:r>
        <w:t>块(CARB)</w:t>
      </w:r>
      <w:r>
        <w:rPr>
          <w:rFonts w:hint="eastAsia"/>
        </w:rPr>
        <w:t>，CARB中的不同层上融合</w:t>
      </w:r>
      <w:r>
        <w:t>不同</w:t>
      </w:r>
      <w:r>
        <w:rPr>
          <w:rFonts w:hint="eastAsia"/>
        </w:rPr>
        <w:t>大小</w:t>
      </w:r>
      <w:r>
        <w:t>的感受野</w:t>
      </w:r>
      <w:r>
        <w:rPr>
          <w:rFonts w:hint="eastAsia"/>
        </w:rPr>
        <w:t>的特征信息。其中的M</w:t>
      </w:r>
      <w:r>
        <w:t>NAB</w:t>
      </w:r>
      <w:r>
        <w:rPr>
          <w:rFonts w:hint="eastAsia"/>
        </w:rPr>
        <w:t>还可以</w:t>
      </w:r>
      <w:r>
        <w:t>使网络关注LR图像上的</w:t>
      </w:r>
      <w:r>
        <w:rPr>
          <w:rFonts w:hint="eastAsia"/>
        </w:rPr>
        <w:t>上下文信息，将不同区域的信息进行有效融合，充分地利用到图像的自相似性。</w:t>
      </w:r>
      <w:r>
        <w:t>本</w:t>
      </w:r>
      <w:r>
        <w:rPr>
          <w:rFonts w:hint="eastAsia"/>
        </w:rPr>
        <w:t>章</w:t>
      </w:r>
      <w:r>
        <w:t>还提出了一个多维注意</w:t>
      </w:r>
      <w:r>
        <w:rPr>
          <w:rFonts w:hint="eastAsia"/>
        </w:rPr>
        <w:t>力</w:t>
      </w:r>
      <w:r>
        <w:t>块(MDAB)</w:t>
      </w:r>
      <w:r>
        <w:rPr>
          <w:rFonts w:hint="eastAsia"/>
        </w:rPr>
        <w:t>，</w:t>
      </w:r>
      <w:r>
        <w:t>在模型重建部分对前面</w:t>
      </w:r>
      <w:r>
        <w:rPr>
          <w:rFonts w:hint="eastAsia"/>
        </w:rPr>
        <w:t>提取的不同层</w:t>
      </w:r>
      <w:r>
        <w:t>的特征进行重要性分析</w:t>
      </w:r>
      <w:r>
        <w:rPr>
          <w:rFonts w:hint="eastAsia"/>
        </w:rPr>
        <w:t>，</w:t>
      </w:r>
      <w:r>
        <w:t>得到像素级别的注意权重</w:t>
      </w:r>
      <w:r>
        <w:rPr>
          <w:rFonts w:hint="eastAsia"/>
        </w:rPr>
        <w:t>，</w:t>
      </w:r>
      <w:r>
        <w:t>有效增强有用信息</w:t>
      </w:r>
      <w:r>
        <w:rPr>
          <w:rFonts w:hint="eastAsia"/>
        </w:rPr>
        <w:t>，</w:t>
      </w:r>
      <w:r>
        <w:t>抑制无用信息</w:t>
      </w:r>
      <w:r>
        <w:rPr>
          <w:rFonts w:hint="eastAsia"/>
        </w:rPr>
        <w:t>。</w:t>
      </w:r>
      <w:r>
        <w:t>充分的实验结果也验证了</w:t>
      </w:r>
      <w:r>
        <w:rPr>
          <w:rFonts w:hint="eastAsia"/>
        </w:rPr>
        <w:t>M</w:t>
      </w:r>
      <w:r>
        <w:t>SInet模型的良好性能</w:t>
      </w:r>
      <w:r>
        <w:rPr>
          <w:rFonts w:hint="eastAsia"/>
        </w:rPr>
        <w:t>。</w:t>
      </w:r>
    </w:p>
    <w:p>
      <w:pPr>
        <w:tabs>
          <w:tab w:val="left" w:pos="1992"/>
        </w:tabs>
        <w:overflowPunct w:val="0"/>
        <w:adjustRightInd w:val="0"/>
        <w:snapToGrid w:val="0"/>
        <w:spacing w:line="300" w:lineRule="auto"/>
        <w:ind w:firstLine="498" w:firstLineChars="200"/>
      </w:pPr>
      <w:r>
        <w:rPr>
          <w:rFonts w:hint="eastAsia"/>
          <w:color w:val="000000"/>
        </w:rPr>
        <w:t>通过消融实验证明，本章使用3个</w:t>
      </w:r>
      <w:r>
        <w:rPr>
          <w:color w:val="000000"/>
        </w:rPr>
        <w:t>CARB</w:t>
      </w:r>
      <w:r>
        <w:rPr>
          <w:rFonts w:hint="eastAsia"/>
          <w:color w:val="000000"/>
        </w:rPr>
        <w:t>构建网络是性价比最高的一种选择，其中的M</w:t>
      </w:r>
      <w:r>
        <w:rPr>
          <w:color w:val="000000"/>
        </w:rPr>
        <w:t>CRB</w:t>
      </w:r>
      <w:r>
        <w:rPr>
          <w:rFonts w:hint="eastAsia"/>
          <w:color w:val="000000"/>
        </w:rPr>
        <w:t>和C</w:t>
      </w:r>
      <w:r>
        <w:rPr>
          <w:color w:val="000000"/>
        </w:rPr>
        <w:t>SAConv</w:t>
      </w:r>
      <w:r>
        <w:rPr>
          <w:rFonts w:hint="eastAsia"/>
          <w:color w:val="000000"/>
        </w:rPr>
        <w:t>在网络中是有效的，M</w:t>
      </w:r>
      <w:r>
        <w:rPr>
          <w:color w:val="000000"/>
        </w:rPr>
        <w:t>NAB</w:t>
      </w:r>
      <w:r>
        <w:rPr>
          <w:rFonts w:hint="eastAsia"/>
          <w:color w:val="000000"/>
        </w:rPr>
        <w:t>和M</w:t>
      </w:r>
      <w:r>
        <w:rPr>
          <w:color w:val="000000"/>
        </w:rPr>
        <w:t>DAB</w:t>
      </w:r>
      <w:r>
        <w:rPr>
          <w:rFonts w:hint="eastAsia"/>
          <w:color w:val="000000"/>
        </w:rPr>
        <w:t>两个注意力块也是有效的。本章提出的方法与一些代表性的方法相比，取得了更好的性能。</w:t>
      </w:r>
    </w:p>
    <w:p>
      <w:pPr>
        <w:widowControl/>
        <w:tabs>
          <w:tab w:val="left" w:pos="1992"/>
        </w:tabs>
        <w:jc w:val="left"/>
        <w:sectPr>
          <w:pgSz w:w="11906" w:h="16838"/>
          <w:pgMar w:top="1814" w:right="1588" w:bottom="1701" w:left="1701" w:header="1300" w:footer="1300" w:gutter="0"/>
          <w:cols w:space="720" w:num="1"/>
          <w:docGrid w:type="linesAndChars" w:linePitch="391" w:charSpace="1861"/>
        </w:sectPr>
      </w:pPr>
      <w:r>
        <w:tab/>
      </w:r>
    </w:p>
    <w:p>
      <w:pPr>
        <w:pStyle w:val="2"/>
        <w:ind w:right="-32"/>
      </w:pPr>
      <w:bookmarkStart w:id="91" w:name="_Toc3107"/>
      <w:bookmarkStart w:id="92" w:name="_Toc131283177"/>
      <w:r>
        <w:rPr>
          <w:rFonts w:hint="eastAsia"/>
        </w:rPr>
        <w:t xml:space="preserve">第4章 </w:t>
      </w:r>
      <w:bookmarkEnd w:id="91"/>
      <w:r>
        <w:rPr>
          <w:rFonts w:hint="eastAsia"/>
        </w:rPr>
        <w:t>基于非局部区域信息互补的超分辨率网络</w:t>
      </w:r>
      <w:bookmarkEnd w:id="92"/>
    </w:p>
    <w:p>
      <w:pPr>
        <w:pStyle w:val="3"/>
        <w:spacing w:before="195" w:after="195"/>
      </w:pPr>
      <w:bookmarkStart w:id="93" w:name="_Toc876"/>
      <w:bookmarkStart w:id="94" w:name="_Toc131283178"/>
      <w:r>
        <w:rPr>
          <w:rFonts w:hint="eastAsia"/>
        </w:rPr>
        <w:t>4.1</w:t>
      </w:r>
      <w:r>
        <w:t xml:space="preserve"> </w:t>
      </w:r>
      <w:r>
        <w:rPr>
          <w:rFonts w:hint="eastAsia"/>
        </w:rPr>
        <w:t>引言</w:t>
      </w:r>
      <w:bookmarkEnd w:id="93"/>
      <w:bookmarkEnd w:id="94"/>
    </w:p>
    <w:p>
      <w:pPr>
        <w:overflowPunct w:val="0"/>
        <w:adjustRightInd w:val="0"/>
        <w:snapToGrid w:val="0"/>
        <w:spacing w:line="300" w:lineRule="auto"/>
        <w:ind w:firstLine="487" w:firstLineChars="196"/>
      </w:pPr>
      <w:r>
        <w:rPr>
          <w:rFonts w:hint="eastAsia"/>
        </w:rPr>
        <w:t>卷积神经网络应用到S</w:t>
      </w:r>
      <w:r>
        <w:t>ISR</w:t>
      </w:r>
      <w:r>
        <w:rPr>
          <w:rFonts w:hint="eastAsia"/>
        </w:rPr>
        <w:t>任务中后，显著提升了图像超分的性能；</w:t>
      </w:r>
      <w:r>
        <w:t>卷积层</w:t>
      </w:r>
      <w:r>
        <w:rPr>
          <w:rFonts w:hint="eastAsia"/>
        </w:rPr>
        <w:t>在处理图像时，其参数量与图像的大小无关，可以在同一特征图上实现参数共享</w:t>
      </w:r>
      <w:r>
        <w:t>，</w:t>
      </w:r>
      <w:r>
        <w:rPr>
          <w:rFonts w:hint="eastAsia"/>
        </w:rPr>
        <w:t>与全连接层相比，更具有灵活性。但是超分辨率等视觉任务中的图像往往有较大的尺寸，而且尺寸的大小相差较多，因此常规的卷积核对于较大的图像尺寸来说，很难对全局信息进行有效利用。为了解决这个问题，很多模型增加了深度，越深的网络，其感受野相对原始图像来说也越大，但深度网络一味地增加了参数量和计算量，很难在资源受限的设备上应用。而增大卷积核大小，也会带来参数量和计算量的增加。</w:t>
      </w:r>
    </w:p>
    <w:p>
      <w:pPr>
        <w:overflowPunct w:val="0"/>
        <w:adjustRightInd w:val="0"/>
        <w:snapToGrid w:val="0"/>
        <w:spacing w:line="300" w:lineRule="auto"/>
        <w:ind w:firstLine="487" w:firstLineChars="196"/>
      </w:pPr>
      <w:r>
        <w:rPr>
          <w:rFonts w:hint="eastAsia"/>
        </w:rPr>
        <w:t>原始输入图像的纹理信息都有一定的规律，同一张图像上不同区域上的语义信息也有一定的相关性。如果能有效利用这些规律和相关性，更有利于图像的恢复与重建。而常规的卷积操作很难在较浅层的网络中捕获到这种相关性，因此不能有效利用图像的自相似性。虽然有些网络使用不同大小的卷积核，在不同的支路上对图像进行卷积计算，依旧会带来较大的参数量和计算量，同时会造成一定的信息冗余。</w:t>
      </w:r>
    </w:p>
    <w:p>
      <w:pPr>
        <w:overflowPunct w:val="0"/>
        <w:adjustRightInd w:val="0"/>
        <w:snapToGrid w:val="0"/>
        <w:spacing w:line="300" w:lineRule="auto"/>
        <w:ind w:firstLine="487" w:firstLineChars="196"/>
      </w:pPr>
      <w:r>
        <w:rPr>
          <w:rFonts w:hint="eastAsia"/>
        </w:rPr>
        <w:t>为了解决以上问题，非局部计算被提出。非局部均值</w:t>
      </w:r>
      <w:r>
        <w:rPr>
          <w:rFonts w:hint="eastAsia"/>
          <w:vertAlign w:val="superscript"/>
        </w:rPr>
        <w:t>[</w:t>
      </w:r>
      <w:r>
        <w:rPr>
          <w:vertAlign w:val="superscript"/>
        </w:rPr>
        <w:t>72]</w:t>
      </w:r>
      <w:r>
        <w:rPr>
          <w:rFonts w:hint="eastAsia"/>
        </w:rPr>
        <w:t>是一种经典的滤波方法，它基于图像的自相似性，并允许长距离像素对某个位置的滤波响应做出贡献。在深度神经网络中，捕获长距离像素的相关性至关重要。由于卷积运算一次性处理一个局部区域，因此建模像素之间的长距离相关性需要堆叠卷积层，以获得较大的感受野。受经典非局部方法</w:t>
      </w:r>
      <w:r>
        <w:rPr>
          <w:rFonts w:hint="eastAsia"/>
          <w:vertAlign w:val="superscript"/>
        </w:rPr>
        <w:t>[</w:t>
      </w:r>
      <w:r>
        <w:rPr>
          <w:vertAlign w:val="superscript"/>
        </w:rPr>
        <w:t>72]</w:t>
      </w:r>
      <w:r>
        <w:rPr>
          <w:rFonts w:hint="eastAsia"/>
        </w:rPr>
        <w:t>的启发，W</w:t>
      </w:r>
      <w:r>
        <w:t>ang</w:t>
      </w:r>
      <w:r>
        <w:rPr>
          <w:rFonts w:hint="eastAsia"/>
        </w:rPr>
        <w:t>等</w:t>
      </w:r>
      <w:r>
        <w:rPr>
          <w:rFonts w:hint="eastAsia"/>
          <w:vertAlign w:val="superscript"/>
        </w:rPr>
        <w:t>[</w:t>
      </w:r>
      <w:r>
        <w:rPr>
          <w:vertAlign w:val="superscript"/>
        </w:rPr>
        <w:t>73]</w:t>
      </w:r>
      <w:r>
        <w:rPr>
          <w:rFonts w:hint="eastAsia"/>
        </w:rPr>
        <w:t>提出了一种用于视频分类的更有效的非局部构建块，该构建块将一个位置的响应计算为所有位置的特征的加权和。对于图像退化任务，Z</w:t>
      </w:r>
      <w:r>
        <w:t>hang</w:t>
      </w:r>
      <w:r>
        <w:rPr>
          <w:rFonts w:hint="eastAsia"/>
        </w:rPr>
        <w:t>等</w:t>
      </w:r>
      <w:r>
        <w:rPr>
          <w:rFonts w:hint="eastAsia"/>
          <w:vertAlign w:val="superscript"/>
        </w:rPr>
        <w:t>[</w:t>
      </w:r>
      <w:r>
        <w:rPr>
          <w:vertAlign w:val="superscript"/>
        </w:rPr>
        <w:t>74]</w:t>
      </w:r>
      <w:r>
        <w:rPr>
          <w:rFonts w:hint="eastAsia"/>
        </w:rPr>
        <w:t>设计了一个非局部关注块，其包括具有非局部块的掩模分支，并使用大跨步卷积和反卷积来扩大感受野的范围。对于S</w:t>
      </w:r>
      <w:r>
        <w:t>ISR</w:t>
      </w:r>
      <w:r>
        <w:rPr>
          <w:rFonts w:hint="eastAsia"/>
        </w:rPr>
        <w:t>任务，W</w:t>
      </w:r>
      <w:r>
        <w:t>ang</w:t>
      </w:r>
      <w:r>
        <w:rPr>
          <w:rFonts w:hint="eastAsia"/>
        </w:rPr>
        <w:t>等</w:t>
      </w:r>
      <w:r>
        <w:rPr>
          <w:vertAlign w:val="superscript"/>
        </w:rPr>
        <w:t>[45]</w:t>
      </w:r>
      <w:r>
        <w:rPr>
          <w:rFonts w:hint="eastAsia"/>
        </w:rPr>
        <w:t>提出了一个区域级非局部模块，该模块将特征图划分为k</w:t>
      </w:r>
      <w:r>
        <w:rPr>
          <w:rFonts w:hint="eastAsia" w:ascii="宋体" w:hAnsi="宋体"/>
        </w:rPr>
        <w:t>×</w:t>
      </w:r>
      <w:r>
        <w:rPr>
          <w:rFonts w:hint="eastAsia"/>
        </w:rPr>
        <w:t>k个区域。每个分割区域由后续层继续处理，使得特征表示是非局部增强的。最近，Z</w:t>
      </w:r>
      <w:r>
        <w:t>hang</w:t>
      </w:r>
      <w:r>
        <w:rPr>
          <w:rFonts w:hint="eastAsia"/>
        </w:rPr>
        <w:t>等</w:t>
      </w:r>
      <w:r>
        <w:rPr>
          <w:rFonts w:hint="eastAsia"/>
          <w:vertAlign w:val="superscript"/>
        </w:rPr>
        <w:t>[</w:t>
      </w:r>
      <w:r>
        <w:rPr>
          <w:vertAlign w:val="superscript"/>
        </w:rPr>
        <w:t>46]</w:t>
      </w:r>
      <w:r>
        <w:rPr>
          <w:rFonts w:hint="eastAsia"/>
        </w:rPr>
        <w:t>提出了一种切割拼接块(C</w:t>
      </w:r>
      <w:r>
        <w:t>SB</w:t>
      </w:r>
      <w:r>
        <w:rPr>
          <w:rFonts w:hint="eastAsia"/>
        </w:rPr>
        <w:t>)，它可以同时捕捉局部和全局区域之间的相关性。受W</w:t>
      </w:r>
      <w:r>
        <w:t>ang</w:t>
      </w:r>
      <w:r>
        <w:rPr>
          <w:rFonts w:hint="eastAsia"/>
        </w:rPr>
        <w:t>等</w:t>
      </w:r>
      <w:r>
        <w:rPr>
          <w:rFonts w:hint="eastAsia"/>
          <w:vertAlign w:val="superscript"/>
        </w:rPr>
        <w:t>[</w:t>
      </w:r>
      <w:r>
        <w:rPr>
          <w:vertAlign w:val="superscript"/>
        </w:rPr>
        <w:t>45]</w:t>
      </w:r>
      <w:r>
        <w:rPr>
          <w:rFonts w:hint="eastAsia"/>
        </w:rPr>
        <w:t>和Z</w:t>
      </w:r>
      <w:r>
        <w:t>hang</w:t>
      </w:r>
      <w:r>
        <w:rPr>
          <w:rFonts w:hint="eastAsia"/>
        </w:rPr>
        <w:t>等</w:t>
      </w:r>
      <w:r>
        <w:rPr>
          <w:rFonts w:hint="eastAsia"/>
          <w:vertAlign w:val="superscript"/>
        </w:rPr>
        <w:t>[</w:t>
      </w:r>
      <w:r>
        <w:rPr>
          <w:vertAlign w:val="superscript"/>
        </w:rPr>
        <w:t>46]</w:t>
      </w:r>
      <w:r>
        <w:rPr>
          <w:rFonts w:hint="eastAsia"/>
        </w:rPr>
        <w:t>的启发，本章提出了一种区域信息互补注意块，其中特征图被划分为四个相等的区域，每个区域都可以有效地融合来自其它区域的纹理和语义信息。</w:t>
      </w:r>
    </w:p>
    <w:p>
      <w:pPr>
        <w:pStyle w:val="3"/>
        <w:spacing w:before="195" w:after="195"/>
      </w:pPr>
      <w:bookmarkStart w:id="95" w:name="_Toc29895"/>
      <w:bookmarkStart w:id="96" w:name="_Toc131283179"/>
      <w:r>
        <w:rPr>
          <w:rFonts w:hint="eastAsia"/>
        </w:rPr>
        <w:t>4.2</w:t>
      </w:r>
      <w:r>
        <w:t xml:space="preserve"> </w:t>
      </w:r>
      <w:bookmarkEnd w:id="95"/>
      <w:r>
        <w:rPr>
          <w:rFonts w:hint="eastAsia"/>
        </w:rPr>
        <w:t>算法总体设计</w:t>
      </w:r>
      <w:bookmarkEnd w:id="96"/>
    </w:p>
    <w:p>
      <w:pPr>
        <w:pStyle w:val="4"/>
        <w:rPr>
          <w:lang w:val="en-US"/>
        </w:rPr>
      </w:pPr>
      <w:bookmarkStart w:id="97" w:name="_Toc131283180"/>
      <w:r>
        <w:rPr>
          <w:lang w:val="en-US"/>
        </w:rPr>
        <w:t>4</w:t>
      </w:r>
      <w:r>
        <w:rPr>
          <w:rFonts w:hint="eastAsia"/>
          <w:lang w:val="en-US"/>
        </w:rPr>
        <w:t>.2.1</w:t>
      </w:r>
      <w:r>
        <w:rPr>
          <w:lang w:val="en-US"/>
        </w:rPr>
        <w:t xml:space="preserve"> AICMDA</w:t>
      </w:r>
      <w:r>
        <w:rPr>
          <w:rFonts w:hint="eastAsia"/>
        </w:rPr>
        <w:t>网络结构</w:t>
      </w:r>
      <w:bookmarkEnd w:id="97"/>
    </w:p>
    <w:p>
      <w:pPr>
        <w:overflowPunct w:val="0"/>
        <w:adjustRightInd w:val="0"/>
        <w:snapToGrid w:val="0"/>
        <w:spacing w:line="300" w:lineRule="auto"/>
        <w:ind w:firstLine="487" w:firstLineChars="196"/>
      </w:pPr>
      <w:r>
        <w:rPr>
          <w:rFonts w:hint="eastAsia"/>
          <w:color w:val="000000"/>
        </w:rPr>
        <w:t>本章的网络将第</w:t>
      </w:r>
      <w:r>
        <w:rPr>
          <w:color w:val="000000"/>
        </w:rPr>
        <w:t>3章</w:t>
      </w:r>
      <w:r>
        <w:rPr>
          <w:rFonts w:hint="eastAsia"/>
          <w:color w:val="000000"/>
        </w:rPr>
        <w:t>提出</w:t>
      </w:r>
      <w:r>
        <w:rPr>
          <w:color w:val="000000"/>
        </w:rPr>
        <w:t>MSInet</w:t>
      </w:r>
      <w:r>
        <w:rPr>
          <w:rFonts w:hint="eastAsia"/>
          <w:color w:val="000000"/>
        </w:rPr>
        <w:t>作</w:t>
      </w:r>
      <w:r>
        <w:rPr>
          <w:color w:val="000000"/>
        </w:rPr>
        <w:t>为</w:t>
      </w:r>
      <w:r>
        <w:rPr>
          <w:rFonts w:hint="eastAsia"/>
          <w:color w:val="000000"/>
        </w:rPr>
        <w:t>基准</w:t>
      </w:r>
      <w:r>
        <w:rPr>
          <w:color w:val="000000"/>
        </w:rPr>
        <w:t>模型，</w:t>
      </w:r>
      <w:r>
        <w:rPr>
          <w:rFonts w:hint="eastAsia"/>
          <w:color w:val="000000"/>
        </w:rPr>
        <w:t>对模型中的非局部注意力块(M</w:t>
      </w:r>
      <w:r>
        <w:rPr>
          <w:color w:val="000000"/>
        </w:rPr>
        <w:t>NAB</w:t>
      </w:r>
      <w:r>
        <w:rPr>
          <w:rFonts w:hint="eastAsia"/>
          <w:color w:val="000000"/>
        </w:rPr>
        <w:t>)进行了改进，改进之后的模块提升了图像非局部信息对局部信息的补充作用，可以更充分地利用图像的自相似性。同时，为了进一步提高模型性能，对于整体网络结构，本章作了如下调整：(1)</w:t>
      </w:r>
      <w:r>
        <w:rPr>
          <w:color w:val="000000"/>
        </w:rPr>
        <w:t>MSInet</w:t>
      </w:r>
      <w:r>
        <w:rPr>
          <w:rFonts w:hint="eastAsia"/>
          <w:color w:val="000000"/>
        </w:rPr>
        <w:t>中只有一条全局残差，并且在残差分支上用了一个1</w:t>
      </w:r>
      <w:r>
        <w:rPr>
          <w:rFonts w:hint="eastAsia" w:ascii="宋体" w:hAnsi="宋体"/>
          <w:color w:val="000000"/>
        </w:rPr>
        <w:t>×</w:t>
      </w:r>
      <w:r>
        <w:rPr>
          <w:rFonts w:hint="eastAsia"/>
          <w:color w:val="000000"/>
        </w:rPr>
        <w:t>1卷积和一个上采样。A</w:t>
      </w:r>
      <w:r>
        <w:rPr>
          <w:color w:val="000000"/>
        </w:rPr>
        <w:t>ICMDA</w:t>
      </w:r>
      <w:r>
        <w:rPr>
          <w:rFonts w:hint="eastAsia"/>
          <w:color w:val="000000"/>
        </w:rPr>
        <w:t>中，又增加了一条全局残差，如图4</w:t>
      </w:r>
      <w:r>
        <w:rPr>
          <w:color w:val="000000"/>
        </w:rPr>
        <w:t>-1</w:t>
      </w:r>
      <w:r>
        <w:rPr>
          <w:rFonts w:hint="eastAsia"/>
          <w:color w:val="000000"/>
        </w:rPr>
        <w:t>所示，最外面的残差只通过一个双三次上采样将残差图像放大，最直接地获得L</w:t>
      </w:r>
      <w:r>
        <w:rPr>
          <w:color w:val="000000"/>
        </w:rPr>
        <w:t>R</w:t>
      </w:r>
      <w:r>
        <w:rPr>
          <w:rFonts w:hint="eastAsia"/>
          <w:color w:val="000000"/>
        </w:rPr>
        <w:t>图像的低频信息。此外，另一条残差在L</w:t>
      </w:r>
      <w:r>
        <w:rPr>
          <w:color w:val="000000"/>
        </w:rPr>
        <w:t>R</w:t>
      </w:r>
      <w:r>
        <w:rPr>
          <w:rFonts w:hint="eastAsia"/>
          <w:color w:val="000000"/>
        </w:rPr>
        <w:t>图像上经过一个卷积和L</w:t>
      </w:r>
      <w:r>
        <w:rPr>
          <w:color w:val="000000"/>
        </w:rPr>
        <w:t>R</w:t>
      </w:r>
      <w:r>
        <w:rPr>
          <w:rFonts w:hint="eastAsia"/>
          <w:color w:val="000000"/>
        </w:rPr>
        <w:t>e</w:t>
      </w:r>
      <w:r>
        <w:rPr>
          <w:color w:val="000000"/>
        </w:rPr>
        <w:t>LU</w:t>
      </w:r>
      <w:r>
        <w:rPr>
          <w:rFonts w:hint="eastAsia"/>
          <w:color w:val="000000"/>
        </w:rPr>
        <w:t>激活函数后引出，然后和</w:t>
      </w:r>
      <w:r>
        <w:rPr>
          <w:color w:val="000000"/>
        </w:rPr>
        <w:t>GFFB</w:t>
      </w:r>
      <w:r>
        <w:rPr>
          <w:rFonts w:hint="eastAsia"/>
          <w:color w:val="000000"/>
        </w:rPr>
        <w:t>的输出相加，这条分支是将低频信息经过一层非线性后的特征保留下来，使得网络对L</w:t>
      </w:r>
      <w:r>
        <w:rPr>
          <w:color w:val="000000"/>
        </w:rPr>
        <w:t>R</w:t>
      </w:r>
      <w:r>
        <w:rPr>
          <w:rFonts w:hint="eastAsia"/>
          <w:color w:val="000000"/>
        </w:rPr>
        <w:t>中的低频信息可以充分利用。然后将低频分支和高频分支相加后的特征经过一个卷积和一个上采样进行对图像进行重建。(2)将M</w:t>
      </w:r>
      <w:r>
        <w:rPr>
          <w:color w:val="000000"/>
        </w:rPr>
        <w:t>CRB</w:t>
      </w:r>
      <w:r>
        <w:rPr>
          <w:rFonts w:hint="eastAsia"/>
          <w:color w:val="000000"/>
        </w:rPr>
        <w:t>中的通道重组聚合卷积单元(C</w:t>
      </w:r>
      <w:r>
        <w:rPr>
          <w:color w:val="000000"/>
        </w:rPr>
        <w:t>SA</w:t>
      </w:r>
      <w:r>
        <w:rPr>
          <w:rFonts w:hint="eastAsia"/>
          <w:color w:val="000000"/>
        </w:rPr>
        <w:t>c</w:t>
      </w:r>
      <w:r>
        <w:rPr>
          <w:color w:val="000000"/>
        </w:rPr>
        <w:t>onv</w:t>
      </w:r>
      <w:r>
        <w:rPr>
          <w:rFonts w:hint="eastAsia"/>
          <w:color w:val="000000"/>
        </w:rPr>
        <w:t>)改进为轻量级卷积单元(</w:t>
      </w:r>
      <w:r>
        <w:rPr>
          <w:color w:val="000000"/>
        </w:rPr>
        <w:t>Lightweight Convolutional Unit</w:t>
      </w:r>
      <w:r>
        <w:rPr>
          <w:rFonts w:hint="eastAsia"/>
          <w:color w:val="000000"/>
        </w:rPr>
        <w:t>，L</w:t>
      </w:r>
      <w:r>
        <w:rPr>
          <w:color w:val="000000"/>
        </w:rPr>
        <w:t>ConvS</w:t>
      </w:r>
      <w:r>
        <w:rPr>
          <w:rFonts w:hint="eastAsia"/>
          <w:color w:val="000000"/>
        </w:rPr>
        <w:t>/</w:t>
      </w:r>
      <w:r>
        <w:rPr>
          <w:color w:val="000000"/>
        </w:rPr>
        <w:t>LC</w:t>
      </w:r>
      <w:r>
        <w:rPr>
          <w:rFonts w:hint="eastAsia"/>
          <w:color w:val="000000"/>
        </w:rPr>
        <w:t>onv</w:t>
      </w:r>
      <w:r>
        <w:rPr>
          <w:color w:val="000000"/>
        </w:rPr>
        <w:t>D</w:t>
      </w:r>
      <w:r>
        <w:rPr>
          <w:rFonts w:hint="eastAsia"/>
          <w:color w:val="000000"/>
        </w:rPr>
        <w:t>)，由一个1</w:t>
      </w:r>
      <w:r>
        <w:rPr>
          <w:rFonts w:hint="eastAsia" w:ascii="宋体" w:hAnsi="宋体"/>
          <w:color w:val="000000"/>
        </w:rPr>
        <w:t>×</w:t>
      </w:r>
      <w:r>
        <w:rPr>
          <w:rFonts w:hint="eastAsia"/>
          <w:color w:val="000000"/>
        </w:rPr>
        <w:t>1的分组卷积、一个3</w:t>
      </w:r>
      <w:r>
        <w:rPr>
          <w:rFonts w:hint="eastAsia" w:ascii="宋体" w:hAnsi="宋体"/>
          <w:color w:val="000000"/>
        </w:rPr>
        <w:t>×</w:t>
      </w:r>
      <w:r>
        <w:rPr>
          <w:rFonts w:hint="eastAsia"/>
          <w:color w:val="000000"/>
        </w:rPr>
        <w:t>3的逐通道卷积和一个1</w:t>
      </w:r>
      <w:r>
        <w:rPr>
          <w:rFonts w:hint="eastAsia" w:ascii="宋体" w:hAnsi="宋体"/>
          <w:color w:val="000000"/>
        </w:rPr>
        <w:t>×</w:t>
      </w:r>
      <w:r>
        <w:rPr>
          <w:rFonts w:hint="eastAsia"/>
          <w:color w:val="000000"/>
        </w:rPr>
        <w:t>1卷积组成，与C</w:t>
      </w:r>
      <w:r>
        <w:rPr>
          <w:color w:val="000000"/>
        </w:rPr>
        <w:t>SA</w:t>
      </w:r>
      <w:r>
        <w:rPr>
          <w:rFonts w:hint="eastAsia"/>
          <w:color w:val="000000"/>
        </w:rPr>
        <w:t>c</w:t>
      </w:r>
      <w:r>
        <w:rPr>
          <w:color w:val="000000"/>
        </w:rPr>
        <w:t>onv</w:t>
      </w:r>
      <w:r>
        <w:rPr>
          <w:rFonts w:hint="eastAsia"/>
          <w:color w:val="000000"/>
        </w:rPr>
        <w:t>相比，去掉了中间的C</w:t>
      </w:r>
      <w:r>
        <w:rPr>
          <w:color w:val="000000"/>
        </w:rPr>
        <w:t>hannel Shfflu</w:t>
      </w:r>
      <w:r>
        <w:rPr>
          <w:rFonts w:hint="eastAsia"/>
          <w:color w:val="000000"/>
        </w:rPr>
        <w:t>e操作。L</w:t>
      </w:r>
      <w:r>
        <w:rPr>
          <w:color w:val="000000"/>
        </w:rPr>
        <w:t>ConvS</w:t>
      </w:r>
      <w:r>
        <w:rPr>
          <w:rFonts w:hint="eastAsia"/>
          <w:color w:val="000000"/>
        </w:rPr>
        <w:t>和</w:t>
      </w:r>
      <w:r>
        <w:rPr>
          <w:color w:val="000000"/>
        </w:rPr>
        <w:t>LC</w:t>
      </w:r>
      <w:r>
        <w:rPr>
          <w:rFonts w:hint="eastAsia"/>
          <w:color w:val="000000"/>
        </w:rPr>
        <w:t>onv</w:t>
      </w:r>
      <w:r>
        <w:rPr>
          <w:color w:val="000000"/>
        </w:rPr>
        <w:t>D</w:t>
      </w:r>
      <w:r>
        <w:rPr>
          <w:rFonts w:hint="eastAsia"/>
          <w:color w:val="000000"/>
        </w:rPr>
        <w:t>之间唯一的区别是，L</w:t>
      </w:r>
      <w:r>
        <w:rPr>
          <w:color w:val="000000"/>
        </w:rPr>
        <w:t>ConvS</w:t>
      </w:r>
      <w:r>
        <w:rPr>
          <w:rFonts w:hint="eastAsia"/>
          <w:color w:val="000000"/>
        </w:rPr>
        <w:t>中的逐通道卷积的感受野大小是3</w:t>
      </w:r>
      <w:r>
        <w:rPr>
          <w:rFonts w:hint="eastAsia" w:ascii="宋体" w:hAnsi="宋体"/>
          <w:color w:val="000000"/>
        </w:rPr>
        <w:t>×</w:t>
      </w:r>
      <w:r>
        <w:rPr>
          <w:rFonts w:hint="eastAsia"/>
          <w:color w:val="000000"/>
        </w:rPr>
        <w:t>3的，</w:t>
      </w:r>
      <w:r>
        <w:rPr>
          <w:color w:val="000000"/>
        </w:rPr>
        <w:t>LC</w:t>
      </w:r>
      <w:r>
        <w:rPr>
          <w:rFonts w:hint="eastAsia"/>
          <w:color w:val="000000"/>
        </w:rPr>
        <w:t>onv</w:t>
      </w:r>
      <w:r>
        <w:rPr>
          <w:color w:val="000000"/>
        </w:rPr>
        <w:t>D</w:t>
      </w:r>
      <w:r>
        <w:rPr>
          <w:rFonts w:hint="eastAsia"/>
          <w:color w:val="000000"/>
        </w:rPr>
        <w:t>使用卷积核大小为3</w:t>
      </w:r>
      <w:r>
        <w:rPr>
          <w:rFonts w:hint="eastAsia" w:ascii="宋体" w:hAnsi="宋体"/>
          <w:color w:val="000000"/>
        </w:rPr>
        <w:t>×</w:t>
      </w:r>
      <w:r>
        <w:rPr>
          <w:rFonts w:hint="eastAsia"/>
          <w:color w:val="000000"/>
        </w:rPr>
        <w:t>3，带有不同空洞率的逐通道卷积，这与第3章中的设计思想相同，通过调整</w:t>
      </w:r>
      <w:r>
        <w:rPr>
          <w:color w:val="000000"/>
        </w:rPr>
        <w:t>LC</w:t>
      </w:r>
      <w:r>
        <w:rPr>
          <w:rFonts w:hint="eastAsia"/>
          <w:color w:val="000000"/>
        </w:rPr>
        <w:t>onv</w:t>
      </w:r>
      <w:r>
        <w:rPr>
          <w:color w:val="000000"/>
        </w:rPr>
        <w:t>D</w:t>
      </w:r>
      <w:r>
        <w:rPr>
          <w:rFonts w:hint="eastAsia"/>
          <w:color w:val="000000"/>
        </w:rPr>
        <w:t>中逐通道卷积的扩张率，获得更丰富的多尺度特征</w:t>
      </w:r>
      <w:r>
        <w:rPr>
          <w:rFonts w:hint="eastAsia"/>
        </w:rPr>
        <w:t>。</w:t>
      </w:r>
      <w:r>
        <w:t xml:space="preserve"> </w:t>
      </w:r>
    </w:p>
    <w:p>
      <w:pPr>
        <w:spacing w:line="300" w:lineRule="auto"/>
        <w:jc w:val="center"/>
        <w:textAlignment w:val="center"/>
        <w:rPr>
          <w:color w:val="000000"/>
        </w:rPr>
      </w:pPr>
      <w:r>
        <w:rPr>
          <w:color w:val="000000"/>
        </w:rPr>
        <w:drawing>
          <wp:inline distT="0" distB="0" distL="0" distR="0">
            <wp:extent cx="5469890" cy="1590040"/>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331" cstate="print">
                      <a:extLst>
                        <a:ext uri="{28A0092B-C50C-407E-A947-70E740481C1C}">
                          <a14:useLocalDpi xmlns:a14="http://schemas.microsoft.com/office/drawing/2010/main" val="0"/>
                        </a:ext>
                      </a:extLst>
                    </a:blip>
                    <a:stretch>
                      <a:fillRect/>
                    </a:stretch>
                  </pic:blipFill>
                  <pic:spPr>
                    <a:xfrm>
                      <a:off x="0" y="0"/>
                      <a:ext cx="5507108" cy="1601212"/>
                    </a:xfrm>
                    <a:prstGeom prst="rect">
                      <a:avLst/>
                    </a:prstGeom>
                  </pic:spPr>
                </pic:pic>
              </a:graphicData>
            </a:graphic>
          </wp:inline>
        </w:drawing>
      </w:r>
    </w:p>
    <w:p>
      <w:pPr>
        <w:jc w:val="center"/>
        <w:rPr>
          <w:rFonts w:ascii="宋体" w:hAnsi="宋体"/>
          <w:sz w:val="21"/>
          <w:szCs w:val="21"/>
        </w:rPr>
      </w:pPr>
      <w:r>
        <w:rPr>
          <w:rFonts w:ascii="宋体" w:hAnsi="宋体"/>
          <w:sz w:val="21"/>
          <w:szCs w:val="21"/>
        </w:rPr>
        <w:t>图</w:t>
      </w:r>
      <w:r>
        <w:rPr>
          <w:sz w:val="21"/>
          <w:szCs w:val="21"/>
        </w:rPr>
        <w:t>4-1 AICMDA</w:t>
      </w:r>
      <w:r>
        <w:rPr>
          <w:rFonts w:hint="eastAsia"/>
          <w:sz w:val="21"/>
          <w:szCs w:val="21"/>
        </w:rPr>
        <w:t>网络</w:t>
      </w:r>
      <w:r>
        <w:rPr>
          <w:rFonts w:ascii="宋体" w:hAnsi="宋体"/>
          <w:sz w:val="21"/>
          <w:szCs w:val="21"/>
        </w:rPr>
        <w:t>结构图</w:t>
      </w:r>
    </w:p>
    <w:p>
      <w:pPr>
        <w:overflowPunct w:val="0"/>
        <w:adjustRightInd w:val="0"/>
        <w:snapToGrid w:val="0"/>
        <w:spacing w:line="300" w:lineRule="auto"/>
        <w:ind w:firstLine="487" w:firstLineChars="196"/>
        <w:textAlignment w:val="center"/>
      </w:pPr>
      <w:r>
        <w:rPr>
          <w:rFonts w:hint="eastAsia"/>
          <w:color w:val="000000"/>
        </w:rPr>
        <w:t>本章提出的</w:t>
      </w:r>
      <w:r>
        <w:rPr>
          <w:color w:val="000000"/>
        </w:rPr>
        <w:t>AICMDA网络架构由四个主要部分组成：浅层特征提取块(SFEB)、非线性特征映射块(NFMB)、</w:t>
      </w:r>
      <w:r>
        <w:rPr>
          <w:rFonts w:hint="eastAsia"/>
          <w:color w:val="000000"/>
        </w:rPr>
        <w:t>全局</w:t>
      </w:r>
      <w:r>
        <w:rPr>
          <w:color w:val="000000"/>
        </w:rPr>
        <w:t>特征融合块(</w:t>
      </w:r>
      <w:r>
        <w:rPr>
          <w:rFonts w:hint="eastAsia"/>
          <w:color w:val="000000"/>
        </w:rPr>
        <w:t>G</w:t>
      </w:r>
      <w:r>
        <w:rPr>
          <w:color w:val="000000"/>
        </w:rPr>
        <w:t>FFB)和上采样块(Upsampler)。SFEB仅由一个3</w:t>
      </w:r>
      <w:r>
        <w:rPr>
          <w:rFonts w:hint="eastAsia" w:ascii="宋体" w:hAnsi="宋体"/>
          <w:color w:val="000000"/>
        </w:rPr>
        <w:t>×</w:t>
      </w:r>
      <w:r>
        <w:rPr>
          <w:color w:val="000000"/>
        </w:rPr>
        <w:t>3卷积层和一个</w:t>
      </w:r>
      <w:r>
        <w:rPr>
          <w:rFonts w:hint="eastAsia"/>
          <w:color w:val="000000"/>
        </w:rPr>
        <w:t>L</w:t>
      </w:r>
      <w:r>
        <w:rPr>
          <w:color w:val="000000"/>
        </w:rPr>
        <w:t>ReLU</w:t>
      </w:r>
      <w:r>
        <w:rPr>
          <w:rFonts w:hint="eastAsia"/>
          <w:vertAlign w:val="superscript"/>
        </w:rPr>
        <w:t>[</w:t>
      </w:r>
      <w:r>
        <w:rPr>
          <w:vertAlign w:val="superscript"/>
        </w:rPr>
        <w:t>37]</w:t>
      </w:r>
      <w:r>
        <w:rPr>
          <w:color w:val="000000"/>
        </w:rPr>
        <w:t>组成</w:t>
      </w:r>
      <w:r>
        <w:rPr>
          <w:rFonts w:hint="eastAsia"/>
          <w:color w:val="000000"/>
        </w:rPr>
        <w:t>。</w:t>
      </w:r>
      <w:r>
        <w:rPr>
          <w:color w:val="000000"/>
        </w:rPr>
        <w:t>NFMB级联</w:t>
      </w:r>
      <w:r>
        <w:rPr>
          <w:rFonts w:hint="eastAsia"/>
        </w:rPr>
        <w:object>
          <v:shape id="_x0000_i1178" o:spt="75" type="#_x0000_t75" style="height:13.8pt;width:13.2pt;" o:ole="t" filled="f" o:preferrelative="t" stroked="f" coordsize="21600,21600">
            <v:path/>
            <v:fill on="f" focussize="0,0"/>
            <v:stroke on="f" joinstyle="miter"/>
            <v:imagedata r:id="rId333" o:title=""/>
            <o:lock v:ext="edit" aspectratio="t"/>
            <w10:wrap type="none"/>
            <w10:anchorlock/>
          </v:shape>
          <o:OLEObject Type="Embed" ProgID="Equation.DSMT4" ShapeID="_x0000_i1178" DrawAspect="Content" ObjectID="_1468075878" r:id="rId332">
            <o:LockedField>false</o:LockedField>
          </o:OLEObject>
        </w:object>
      </w:r>
      <w:r>
        <w:rPr>
          <w:color w:val="000000"/>
        </w:rPr>
        <w:t>(在</w:t>
      </w:r>
      <w:r>
        <w:rPr>
          <w:rFonts w:hint="eastAsia"/>
          <w:color w:val="000000"/>
        </w:rPr>
        <w:t>本章</w:t>
      </w:r>
      <w:r>
        <w:rPr>
          <w:color w:val="000000"/>
        </w:rPr>
        <w:t>的实验中，</w:t>
      </w:r>
      <w:r>
        <w:rPr>
          <w:rFonts w:hint="eastAsia"/>
        </w:rPr>
        <w:object>
          <v:shape id="_x0000_i1179" o:spt="75" type="#_x0000_t75" style="height:13.8pt;width:13.2pt;" o:ole="t" filled="f" o:preferrelative="t" stroked="f" coordsize="21600,21600">
            <v:path/>
            <v:fill on="f" focussize="0,0"/>
            <v:stroke on="f" joinstyle="miter"/>
            <v:imagedata r:id="rId333" o:title=""/>
            <o:lock v:ext="edit" aspectratio="t"/>
            <w10:wrap type="none"/>
            <w10:anchorlock/>
          </v:shape>
          <o:OLEObject Type="Embed" ProgID="Equation.DSMT4" ShapeID="_x0000_i1179" DrawAspect="Content" ObjectID="_1468075879" r:id="rId334">
            <o:LockedField>false</o:LockedField>
          </o:OLEObject>
        </w:object>
      </w:r>
      <w:r>
        <w:rPr>
          <w:color w:val="000000"/>
        </w:rPr>
        <w:t>=3)</w:t>
      </w:r>
      <w:r>
        <w:rPr>
          <w:rFonts w:hint="eastAsia"/>
          <w:color w:val="000000"/>
        </w:rPr>
        <w:t>个</w:t>
      </w:r>
      <w:r>
        <w:rPr>
          <w:color w:val="000000"/>
        </w:rPr>
        <w:t>区域特征融合块(A</w:t>
      </w:r>
      <w:r>
        <w:rPr>
          <w:rFonts w:hint="eastAsia"/>
          <w:color w:val="000000"/>
        </w:rPr>
        <w:t>rea</w:t>
      </w:r>
      <w:r>
        <w:rPr>
          <w:color w:val="000000"/>
        </w:rPr>
        <w:t xml:space="preserve"> Feature Fusion Block</w:t>
      </w:r>
      <w:r>
        <w:rPr>
          <w:rFonts w:hint="eastAsia"/>
          <w:color w:val="000000"/>
        </w:rPr>
        <w:t>，</w:t>
      </w:r>
      <w:r>
        <w:rPr>
          <w:color w:val="000000"/>
        </w:rPr>
        <w:t>AFFB)。GFFB由多对轻量级卷积单元(LConvSs)/1</w:t>
      </w:r>
      <w:r>
        <w:rPr>
          <w:rFonts w:hint="eastAsia" w:ascii="宋体" w:hAnsi="宋体"/>
          <w:color w:val="000000"/>
        </w:rPr>
        <w:t>×</w:t>
      </w:r>
      <w:r>
        <w:rPr>
          <w:color w:val="000000"/>
        </w:rPr>
        <w:t>1卷积和多维注意力块(MDAB)组成。Upsampler</w:t>
      </w:r>
      <w:r>
        <w:rPr>
          <w:rFonts w:hint="eastAsia"/>
          <w:color w:val="000000"/>
        </w:rPr>
        <w:t>使用亚像素卷积</w:t>
      </w:r>
      <w:r>
        <w:rPr>
          <w:rFonts w:hint="eastAsia"/>
          <w:vertAlign w:val="superscript"/>
        </w:rPr>
        <w:t>[</w:t>
      </w:r>
      <w:r>
        <w:rPr>
          <w:vertAlign w:val="superscript"/>
        </w:rPr>
        <w:t>63</w:t>
      </w:r>
      <w:r>
        <w:rPr>
          <w:rFonts w:hint="eastAsia"/>
          <w:vertAlign w:val="superscript"/>
        </w:rPr>
        <w:t>]</w:t>
      </w:r>
      <w:r>
        <w:rPr>
          <w:rFonts w:hint="eastAsia"/>
          <w:color w:val="000000"/>
        </w:rPr>
        <w:t>进行上采样</w:t>
      </w:r>
      <w:r>
        <w:rPr>
          <w:color w:val="000000"/>
        </w:rPr>
        <w:t>。</w:t>
      </w:r>
      <w:r>
        <w:rPr>
          <w:rFonts w:hint="eastAsia"/>
          <w:color w:val="000000"/>
        </w:rPr>
        <w:t>给定输入</w:t>
      </w:r>
      <w:r>
        <w:rPr>
          <w:color w:val="000000"/>
        </w:rPr>
        <w:t>LR图像</w:t>
      </w:r>
      <w:r>
        <w:rPr>
          <w:rFonts w:hint="eastAsia"/>
        </w:rPr>
        <w:object>
          <v:shape id="_x0000_i1180" o:spt="75" type="#_x0000_t75" style="height:18.6pt;width:18pt;" o:ole="t" filled="f" o:preferrelative="t" stroked="f" coordsize="21600,21600">
            <v:path/>
            <v:fill on="f" focussize="0,0"/>
            <v:stroke on="f" joinstyle="miter"/>
            <v:imagedata r:id="rId336" o:title=""/>
            <o:lock v:ext="edit" aspectratio="t"/>
            <w10:wrap type="none"/>
            <w10:anchorlock/>
          </v:shape>
          <o:OLEObject Type="Embed" ProgID="Equation.DSMT4" ShapeID="_x0000_i1180" DrawAspect="Content" ObjectID="_1468075880" r:id="rId335">
            <o:LockedField>false</o:LockedField>
          </o:OLEObject>
        </w:object>
      </w:r>
      <w:r>
        <w:rPr>
          <w:rFonts w:hint="eastAsia"/>
          <w:color w:val="000000"/>
        </w:rPr>
        <w:t>，</w:t>
      </w:r>
      <w:r>
        <w:rPr>
          <w:color w:val="000000"/>
        </w:rPr>
        <w:t>首先将其输入到SFEB以提取浅层特征</w:t>
      </w:r>
      <w:r>
        <w:rPr>
          <w:rFonts w:hint="eastAsia"/>
        </w:rPr>
        <w:object>
          <v:shape id="_x0000_i1181" o:spt="75" type="#_x0000_t75" style="height:18.6pt;width:13.8pt;" o:ole="t" filled="f" o:preferrelative="t" stroked="f" coordsize="21600,21600">
            <v:path/>
            <v:fill on="f" focussize="0,0"/>
            <v:stroke on="f" joinstyle="miter"/>
            <v:imagedata r:id="rId338" o:title=""/>
            <o:lock v:ext="edit" aspectratio="t"/>
            <w10:wrap type="none"/>
            <w10:anchorlock/>
          </v:shape>
          <o:OLEObject Type="Embed" ProgID="Equation.DSMT4" ShapeID="_x0000_i1181" DrawAspect="Content" ObjectID="_1468075881" r:id="rId337">
            <o:LockedField>false</o:LockedField>
          </o:OLEObject>
        </w:object>
      </w:r>
      <w:r>
        <w:rPr>
          <w:rFonts w:hint="eastAsia"/>
          <w:color w:val="000000"/>
        </w:rPr>
        <w:t>，见公式(</w:t>
      </w:r>
      <w:r>
        <w:rPr>
          <w:color w:val="000000"/>
        </w:rPr>
        <w:t>4-1)</w:t>
      </w:r>
      <w:r>
        <w:rPr>
          <w:rFonts w:hint="eastAsia"/>
        </w:rPr>
        <w:t>。</w:t>
      </w:r>
    </w:p>
    <w:p>
      <w:pPr>
        <w:pStyle w:val="49"/>
      </w:pPr>
      <w:r>
        <w:tab/>
      </w:r>
      <w:r>
        <w:object>
          <v:shape id="_x0000_i1182" o:spt="75" type="#_x0000_t75" style="height:18pt;width:115.2pt;" o:ole="t" filled="f" o:preferrelative="t" stroked="f" coordsize="21600,21600">
            <v:path/>
            <v:fill on="f" focussize="0,0"/>
            <v:stroke on="f" joinstyle="miter"/>
            <v:imagedata r:id="rId340" o:title=""/>
            <o:lock v:ext="edit" aspectratio="t"/>
            <w10:wrap type="none"/>
            <w10:anchorlock/>
          </v:shape>
          <o:OLEObject Type="Embed" ProgID="Equation.DSMT4" ShapeID="_x0000_i1182" DrawAspect="Content" ObjectID="_1468075882" r:id="rId339">
            <o:LockedField>false</o:LockedField>
          </o:OLEObject>
        </w:object>
      </w:r>
      <w:r>
        <w:t xml:space="preserve"> </w:t>
      </w:r>
      <w:r>
        <w:tab/>
      </w:r>
      <w:r>
        <w:t>(4-1)</w:t>
      </w:r>
    </w:p>
    <w:p>
      <w:pPr>
        <w:overflowPunct w:val="0"/>
        <w:adjustRightInd w:val="0"/>
        <w:snapToGrid w:val="0"/>
        <w:spacing w:line="300" w:lineRule="auto"/>
      </w:pPr>
      <w:r>
        <w:rPr>
          <w:rFonts w:hint="eastAsia"/>
        </w:rPr>
        <w:t>其中，</w:t>
      </w:r>
      <w:r>
        <w:rPr>
          <w:rFonts w:hint="eastAsia"/>
          <w:position w:val="-12"/>
        </w:rPr>
        <w:object>
          <v:shape id="_x0000_i1183" o:spt="75" type="#_x0000_t75" style="height:18.6pt;width:33pt;" o:ole="t" filled="f" o:preferrelative="t" stroked="f" coordsize="21600,21600">
            <v:path/>
            <v:fill on="f" focussize="0,0"/>
            <v:stroke on="f" joinstyle="miter"/>
            <v:imagedata r:id="rId342" o:title=""/>
            <o:lock v:ext="edit" aspectratio="t"/>
            <w10:wrap type="none"/>
            <w10:anchorlock/>
          </v:shape>
          <o:OLEObject Type="Embed" ProgID="Equation.DSMT4" ShapeID="_x0000_i1183" DrawAspect="Content" ObjectID="_1468075883" r:id="rId341">
            <o:LockedField>false</o:LockedField>
          </o:OLEObject>
        </w:object>
      </w:r>
      <w:r>
        <w:rPr>
          <w:rFonts w:hint="eastAsia"/>
        </w:rPr>
        <w:t>是</w:t>
      </w:r>
      <w:r>
        <w:t>3</w:t>
      </w:r>
      <w:r>
        <w:rPr>
          <w:rFonts w:hint="eastAsia" w:ascii="宋体" w:hAnsi="宋体"/>
        </w:rPr>
        <w:t>×</w:t>
      </w:r>
      <w:r>
        <w:t>3</w:t>
      </w:r>
      <w:r>
        <w:rPr>
          <w:rFonts w:hint="eastAsia"/>
        </w:rPr>
        <w:t>的卷积函数，</w:t>
      </w:r>
      <w:r>
        <w:rPr>
          <w:rFonts w:hint="eastAsia"/>
          <w:position w:val="-10"/>
        </w:rPr>
        <w:object>
          <v:shape id="_x0000_i1184" o:spt="75" type="#_x0000_t75" style="height:16.2pt;width:51.6pt;" o:ole="t" filled="f" o:preferrelative="t" stroked="f" coordsize="21600,21600">
            <v:path/>
            <v:fill on="f" focussize="0,0"/>
            <v:stroke on="f" joinstyle="miter"/>
            <v:imagedata r:id="rId344" o:title=""/>
            <o:lock v:ext="edit" aspectratio="t"/>
            <w10:wrap type="none"/>
            <w10:anchorlock/>
          </v:shape>
          <o:OLEObject Type="Embed" ProgID="Equation.DSMT4" ShapeID="_x0000_i1184" DrawAspect="Content" ObjectID="_1468075884" r:id="rId343">
            <o:LockedField>false</o:LockedField>
          </o:OLEObject>
        </w:object>
      </w:r>
      <w:r>
        <w:rPr>
          <w:rFonts w:hint="eastAsia"/>
        </w:rPr>
        <w:t>是渗漏修正线性单元LReLU激活函数。</w:t>
      </w:r>
      <w:r>
        <w:rPr>
          <w:rFonts w:hint="eastAsia"/>
          <w:position w:val="-12"/>
        </w:rPr>
        <w:object>
          <v:shape id="_x0000_i1185" o:spt="75" type="#_x0000_t75" style="height:18.6pt;width:13.8pt;" o:ole="t" filled="f" o:preferrelative="t" stroked="f" coordsize="21600,21600">
            <v:path/>
            <v:fill on="f" focussize="0,0"/>
            <v:stroke on="f" joinstyle="miter"/>
            <v:imagedata r:id="rId346" o:title=""/>
            <o:lock v:ext="edit" aspectratio="t"/>
            <w10:wrap type="none"/>
            <w10:anchorlock/>
          </v:shape>
          <o:OLEObject Type="Embed" ProgID="Equation.DSMT4" ShapeID="_x0000_i1185" DrawAspect="Content" ObjectID="_1468075885" r:id="rId345">
            <o:LockedField>false</o:LockedField>
          </o:OLEObject>
        </w:object>
      </w:r>
      <w:r>
        <w:rPr>
          <w:rFonts w:hint="eastAsia"/>
        </w:rPr>
        <w:t>再输入到NFMB中</w:t>
      </w:r>
      <w:r>
        <w:rPr>
          <w:rFonts w:hint="eastAsia"/>
          <w:position w:val="-6"/>
        </w:rPr>
        <w:object>
          <v:shape id="_x0000_i1186" o:spt="75" type="#_x0000_t75" style="height:13.8pt;width:13.8pt;" o:ole="t" filled="f" o:preferrelative="t" stroked="f" coordsize="21600,21600">
            <v:path/>
            <v:fill on="f" focussize="0,0"/>
            <v:stroke on="f" joinstyle="miter"/>
            <v:imagedata r:id="rId215" o:title=""/>
            <o:lock v:ext="edit" aspectratio="t"/>
            <w10:wrap type="none"/>
            <w10:anchorlock/>
          </v:shape>
          <o:OLEObject Type="Embed" ProgID="Equation.DSMT4" ShapeID="_x0000_i1186" DrawAspect="Content" ObjectID="_1468075886" r:id="rId347">
            <o:LockedField>false</o:LockedField>
          </o:OLEObject>
        </w:object>
      </w:r>
      <w:r>
        <w:rPr>
          <w:rFonts w:hint="eastAsia"/>
        </w:rPr>
        <w:t>个级联的</w:t>
      </w:r>
      <w:r>
        <w:t>AFFB</w:t>
      </w:r>
      <w:r>
        <w:rPr>
          <w:rFonts w:hint="eastAsia"/>
        </w:rPr>
        <w:t>中，以提取不同深度的上下文特征，见公式(</w:t>
      </w:r>
      <w:r>
        <w:t>4-2)</w:t>
      </w:r>
      <w:r>
        <w:rPr>
          <w:rFonts w:hint="eastAsia"/>
        </w:rPr>
        <w:t>。</w:t>
      </w:r>
    </w:p>
    <w:p>
      <w:pPr>
        <w:pStyle w:val="49"/>
      </w:pPr>
      <w:r>
        <w:tab/>
      </w:r>
      <w:r>
        <w:object>
          <v:shape id="_x0000_i1187" o:spt="75" type="#_x0000_t75" style="height:19.2pt;width:148.75pt;" o:ole="t" filled="f" o:preferrelative="t" stroked="f" coordsize="21600,21600">
            <v:path/>
            <v:fill on="f" focussize="0,0"/>
            <v:stroke on="f" joinstyle="miter"/>
            <v:imagedata r:id="rId349" o:title=""/>
            <o:lock v:ext="edit" aspectratio="t"/>
            <w10:wrap type="none"/>
            <w10:anchorlock/>
          </v:shape>
          <o:OLEObject Type="Embed" ProgID="Equation.DSMT4" ShapeID="_x0000_i1187" DrawAspect="Content" ObjectID="_1468075887" r:id="rId348">
            <o:LockedField>false</o:LockedField>
          </o:OLEObject>
        </w:object>
      </w:r>
      <w:r>
        <w:t xml:space="preserve"> </w:t>
      </w:r>
      <w:r>
        <w:tab/>
      </w:r>
      <w:r>
        <w:t>(4-2)</w:t>
      </w:r>
    </w:p>
    <w:p>
      <w:pPr>
        <w:overflowPunct w:val="0"/>
        <w:adjustRightInd w:val="0"/>
        <w:snapToGrid w:val="0"/>
        <w:spacing w:line="300" w:lineRule="auto"/>
      </w:pPr>
      <w:r>
        <w:rPr>
          <w:rFonts w:hint="eastAsia"/>
        </w:rPr>
        <w:t>其中，</w:t>
      </w:r>
      <w:r>
        <w:rPr>
          <w:rFonts w:hint="eastAsia"/>
          <w:position w:val="-12"/>
        </w:rPr>
        <w:object>
          <v:shape id="_x0000_i1188" o:spt="75" type="#_x0000_t75" style="height:19.2pt;width:39pt;" o:ole="t" filled="f" o:preferrelative="t" stroked="f" coordsize="21600,21600">
            <v:path/>
            <v:fill on="f" focussize="0,0"/>
            <v:stroke on="f" joinstyle="miter"/>
            <v:imagedata r:id="rId351" o:title=""/>
            <o:lock v:ext="edit" aspectratio="t"/>
            <w10:wrap type="none"/>
            <w10:anchorlock/>
          </v:shape>
          <o:OLEObject Type="Embed" ProgID="Equation.DSMT4" ShapeID="_x0000_i1188" DrawAspect="Content" ObjectID="_1468075888" r:id="rId350">
            <o:LockedField>false</o:LockedField>
          </o:OLEObject>
        </w:object>
      </w:r>
      <w:r>
        <w:rPr>
          <w:rFonts w:hint="eastAsia"/>
        </w:rPr>
        <w:t>是第</w:t>
      </w:r>
      <w:r>
        <w:rPr>
          <w:rFonts w:hint="eastAsia"/>
          <w:position w:val="-6"/>
        </w:rPr>
        <w:object>
          <v:shape id="_x0000_i1189" o:spt="75" type="#_x0000_t75" style="height:10.8pt;width:10.2pt;" o:ole="t" filled="f" o:preferrelative="t" stroked="f" coordsize="21600,21600">
            <v:path/>
            <v:fill on="f" focussize="0,0"/>
            <v:stroke on="f" joinstyle="miter"/>
            <v:imagedata r:id="rId353" o:title=""/>
            <o:lock v:ext="edit" aspectratio="t"/>
            <w10:wrap type="none"/>
            <w10:anchorlock/>
          </v:shape>
          <o:OLEObject Type="Embed" ProgID="Equation.DSMT4" ShapeID="_x0000_i1189" DrawAspect="Content" ObjectID="_1468075889" r:id="rId352">
            <o:LockedField>false</o:LockedField>
          </o:OLEObject>
        </w:object>
      </w:r>
      <w:r>
        <w:rPr>
          <w:rFonts w:hint="eastAsia"/>
        </w:rPr>
        <w:t>个</w:t>
      </w:r>
      <w:r>
        <w:t>AFF</w:t>
      </w:r>
      <w:r>
        <w:rPr>
          <w:rFonts w:hint="eastAsia"/>
        </w:rPr>
        <w:t>B函数，</w:t>
      </w:r>
      <w:r>
        <w:rPr>
          <w:position w:val="-10"/>
        </w:rPr>
        <w:object>
          <v:shape id="_x0000_i1190" o:spt="75" type="#_x0000_t75" style="height:16.2pt;width:19.2pt;" o:ole="t" filled="f" o:preferrelative="t" stroked="f" coordsize="21600,21600">
            <v:path/>
            <v:fill on="f" focussize="0,0"/>
            <v:stroke on="f" joinstyle="miter"/>
            <v:imagedata r:id="rId355" o:title=""/>
            <o:lock v:ext="edit" aspectratio="t"/>
            <w10:wrap type="none"/>
            <w10:anchorlock/>
          </v:shape>
          <o:OLEObject Type="Embed" ProgID="Equation.DSMT4" ShapeID="_x0000_i1190" DrawAspect="Content" ObjectID="_1468075890" r:id="rId354">
            <o:LockedField>false</o:LockedField>
          </o:OLEObject>
        </w:object>
      </w:r>
      <w:r>
        <w:rPr>
          <w:rFonts w:hint="eastAsia"/>
        </w:rPr>
        <w:t>是第</w:t>
      </w:r>
      <w:r>
        <w:rPr>
          <w:rFonts w:hint="eastAsia"/>
          <w:position w:val="-6"/>
        </w:rPr>
        <w:object>
          <v:shape id="_x0000_i1191" o:spt="75" type="#_x0000_t75" style="height:13.8pt;width:23.4pt;" o:ole="t" filled="f" o:preferrelative="t" stroked="f" coordsize="21600,21600">
            <v:path/>
            <v:fill on="f" focussize="0,0"/>
            <v:stroke on="f" joinstyle="miter"/>
            <v:imagedata r:id="rId357" o:title=""/>
            <o:lock v:ext="edit" aspectratio="t"/>
            <w10:wrap type="none"/>
            <w10:anchorlock/>
          </v:shape>
          <o:OLEObject Type="Embed" ProgID="Equation.DSMT4" ShapeID="_x0000_i1191" DrawAspect="Content" ObjectID="_1468075891" r:id="rId356">
            <o:LockedField>false</o:LockedField>
          </o:OLEObject>
        </w:object>
      </w:r>
      <w:r>
        <w:rPr>
          <w:rFonts w:hint="eastAsia"/>
        </w:rPr>
        <w:t>个</w:t>
      </w:r>
      <w:r>
        <w:t>AFF</w:t>
      </w:r>
      <w:r>
        <w:rPr>
          <w:rFonts w:hint="eastAsia"/>
        </w:rPr>
        <w:t>B的输出特征，即第</w:t>
      </w:r>
      <w:r>
        <w:rPr>
          <w:rFonts w:hint="eastAsia"/>
          <w:position w:val="-6"/>
        </w:rPr>
        <w:object>
          <v:shape id="_x0000_i1192" o:spt="75" type="#_x0000_t75" style="height:10.8pt;width:10.2pt;" o:ole="t" filled="f" o:preferrelative="t" stroked="f" coordsize="21600,21600">
            <v:path/>
            <v:fill on="f" focussize="0,0"/>
            <v:stroke on="f" joinstyle="miter"/>
            <v:imagedata r:id="rId353" o:title=""/>
            <o:lock v:ext="edit" aspectratio="t"/>
            <w10:wrap type="none"/>
            <w10:anchorlock/>
          </v:shape>
          <o:OLEObject Type="Embed" ProgID="Equation.DSMT4" ShapeID="_x0000_i1192" DrawAspect="Content" ObjectID="_1468075892" r:id="rId358">
            <o:LockedField>false</o:LockedField>
          </o:OLEObject>
        </w:object>
      </w:r>
      <w:r>
        <w:rPr>
          <w:rFonts w:hint="eastAsia"/>
        </w:rPr>
        <w:t>个</w:t>
      </w:r>
      <w:r>
        <w:t>AFF</w:t>
      </w:r>
      <w:r>
        <w:rPr>
          <w:rFonts w:hint="eastAsia"/>
        </w:rPr>
        <w:t>B的输入特征，每个</w:t>
      </w:r>
      <w:r>
        <w:t>AFF</w:t>
      </w:r>
      <w:r>
        <w:rPr>
          <w:rFonts w:hint="eastAsia"/>
        </w:rPr>
        <w:t>B的输出特征，输入到GF</w:t>
      </w:r>
      <w:r>
        <w:t>F</w:t>
      </w:r>
      <w:r>
        <w:rPr>
          <w:rFonts w:hint="eastAsia"/>
        </w:rPr>
        <w:t>B，进行全局特征信息融合，见公式(</w:t>
      </w:r>
      <w:r>
        <w:t>4-3)</w:t>
      </w:r>
      <w:r>
        <w:rPr>
          <w:rFonts w:hint="eastAsia"/>
        </w:rPr>
        <w:t>。</w:t>
      </w:r>
    </w:p>
    <w:p>
      <w:pPr>
        <w:pStyle w:val="49"/>
      </w:pPr>
      <w:r>
        <w:tab/>
      </w:r>
      <w:r>
        <w:object>
          <v:shape id="_x0000_i1193" o:spt="75" type="#_x0000_t75" style="height:19.2pt;width:133.25pt;" o:ole="t" filled="f" o:preferrelative="t" stroked="f" coordsize="21600,21600">
            <v:path/>
            <v:fill on="f" focussize="0,0"/>
            <v:stroke on="f" joinstyle="miter"/>
            <v:imagedata r:id="rId360" o:title=""/>
            <o:lock v:ext="edit" aspectratio="t"/>
            <w10:wrap type="none"/>
            <w10:anchorlock/>
          </v:shape>
          <o:OLEObject Type="Embed" ProgID="Equation.DSMT4" ShapeID="_x0000_i1193" DrawAspect="Content" ObjectID="_1468075893" r:id="rId359">
            <o:LockedField>false</o:LockedField>
          </o:OLEObject>
        </w:object>
      </w:r>
      <w:r>
        <w:t xml:space="preserve"> </w:t>
      </w:r>
      <w:r>
        <w:tab/>
      </w:r>
      <w:r>
        <w:t>(4-3)</w:t>
      </w:r>
    </w:p>
    <w:p>
      <w:pPr>
        <w:overflowPunct w:val="0"/>
        <w:adjustRightInd w:val="0"/>
        <w:snapToGrid w:val="0"/>
        <w:spacing w:line="300" w:lineRule="auto"/>
        <w:rPr>
          <w:color w:val="000000"/>
        </w:rPr>
      </w:pPr>
      <w:r>
        <w:rPr>
          <w:rFonts w:hint="eastAsia"/>
        </w:rPr>
        <w:t>其中，</w:t>
      </w:r>
      <w:r>
        <w:rPr>
          <w:rFonts w:hint="eastAsia"/>
          <w:position w:val="-12"/>
        </w:rPr>
        <w:object>
          <v:shape id="_x0000_i1194" o:spt="75" type="#_x0000_t75" style="height:18.6pt;width:39.6pt;" o:ole="t" filled="f" o:preferrelative="t" stroked="f" coordsize="21600,21600">
            <v:path/>
            <v:fill on="f" focussize="0,0"/>
            <v:stroke on="f" joinstyle="miter"/>
            <v:imagedata r:id="rId362" o:title=""/>
            <o:lock v:ext="edit" aspectratio="t"/>
            <w10:wrap type="none"/>
            <w10:anchorlock/>
          </v:shape>
          <o:OLEObject Type="Embed" ProgID="Equation.DSMT4" ShapeID="_x0000_i1194" DrawAspect="Content" ObjectID="_1468075894" r:id="rId361">
            <o:LockedField>false</o:LockedField>
          </o:OLEObject>
        </w:object>
      </w:r>
      <w:r>
        <w:rPr>
          <w:rFonts w:hint="eastAsia"/>
        </w:rPr>
        <w:t>是全局特征融合函数，</w:t>
      </w:r>
      <w:r>
        <w:rPr>
          <w:rFonts w:hint="eastAsia"/>
          <w:color w:val="000000"/>
          <w:position w:val="-14"/>
        </w:rPr>
        <w:object>
          <v:shape id="_x0000_i1195" o:spt="75" type="#_x0000_t75" style="height:19.2pt;width:28.2pt;" o:ole="t" filled="f" o:preferrelative="t" stroked="f" coordsize="21600,21600">
            <v:path/>
            <v:fill on="f" focussize="0,0"/>
            <v:stroke on="f" joinstyle="miter"/>
            <v:imagedata r:id="rId119" o:title=""/>
            <o:lock v:ext="edit" aspectratio="t"/>
            <w10:wrap type="none"/>
            <w10:anchorlock/>
          </v:shape>
          <o:OLEObject Type="Embed" ProgID="Equation.DSMT4" ShapeID="_x0000_i1195" DrawAspect="Content" ObjectID="_1468075895" r:id="rId363">
            <o:LockedField>false</o:LockedField>
          </o:OLEObject>
        </w:object>
      </w:r>
      <w:r>
        <w:rPr>
          <w:rFonts w:hint="eastAsia"/>
          <w:color w:val="000000"/>
        </w:rPr>
        <w:t>是其输出。</w:t>
      </w:r>
      <w:r>
        <w:rPr>
          <w:rFonts w:hint="eastAsia"/>
          <w:color w:val="000000"/>
          <w:position w:val="-14"/>
        </w:rPr>
        <w:object>
          <v:shape id="_x0000_i1196" o:spt="75" type="#_x0000_t75" style="height:19.2pt;width:28.2pt;" o:ole="t" filled="f" o:preferrelative="t" stroked="f" coordsize="21600,21600">
            <v:path/>
            <v:fill on="f" focussize="0,0"/>
            <v:stroke on="f" joinstyle="miter"/>
            <v:imagedata r:id="rId293" o:title=""/>
            <o:lock v:ext="edit" aspectratio="t"/>
            <w10:wrap type="none"/>
            <w10:anchorlock/>
          </v:shape>
          <o:OLEObject Type="Embed" ProgID="Equation.DSMT4" ShapeID="_x0000_i1196" DrawAspect="Content" ObjectID="_1468075896" r:id="rId364">
            <o:LockedField>false</o:LockedField>
          </o:OLEObject>
        </w:object>
      </w:r>
      <w:r>
        <w:rPr>
          <w:rFonts w:hint="eastAsia"/>
          <w:color w:val="000000"/>
        </w:rPr>
        <w:t>和</w:t>
      </w:r>
      <w:r>
        <w:rPr>
          <w:rFonts w:hint="eastAsia"/>
          <w:color w:val="000000"/>
          <w:position w:val="-12"/>
        </w:rPr>
        <w:object>
          <v:shape id="_x0000_i1197" o:spt="75" type="#_x0000_t75" style="height:18.6pt;width:13.8pt;" o:ole="t" filled="f" o:preferrelative="t" stroked="f" coordsize="21600,21600">
            <v:path/>
            <v:fill on="f" focussize="0,0"/>
            <v:stroke on="f" joinstyle="miter"/>
            <v:imagedata r:id="rId366" o:title=""/>
            <o:lock v:ext="edit" aspectratio="t"/>
            <w10:wrap type="none"/>
            <w10:anchorlock/>
          </v:shape>
          <o:OLEObject Type="Embed" ProgID="Equation.DSMT4" ShapeID="_x0000_i1197" DrawAspect="Content" ObjectID="_1468075897" r:id="rId365">
            <o:LockedField>false</o:LockedField>
          </o:OLEObject>
        </w:object>
      </w:r>
      <w:r>
        <w:rPr>
          <w:rFonts w:hint="eastAsia"/>
          <w:color w:val="000000"/>
        </w:rPr>
        <w:t>同时输入到Upsampler块，获得目标SR残差图像，见公式(</w:t>
      </w:r>
      <w:r>
        <w:rPr>
          <w:color w:val="000000"/>
        </w:rPr>
        <w:t>4-4)</w:t>
      </w:r>
      <w:r>
        <w:rPr>
          <w:rFonts w:hint="eastAsia"/>
          <w:color w:val="000000"/>
        </w:rPr>
        <w:t>。</w:t>
      </w:r>
    </w:p>
    <w:p>
      <w:pPr>
        <w:pStyle w:val="49"/>
      </w:pPr>
      <w:r>
        <w:tab/>
      </w:r>
      <w:r>
        <w:object>
          <v:shape id="_x0000_i1198" o:spt="75" type="#_x0000_t75" style="height:19.2pt;width:153.55pt;" o:ole="t" filled="f" o:preferrelative="t" stroked="f" coordsize="21600,21600">
            <v:path/>
            <v:fill on="f" focussize="0,0"/>
            <v:stroke on="f" joinstyle="miter"/>
            <v:imagedata r:id="rId368" o:title=""/>
            <o:lock v:ext="edit" aspectratio="t"/>
            <w10:wrap type="none"/>
            <w10:anchorlock/>
          </v:shape>
          <o:OLEObject Type="Embed" ProgID="Equation.DSMT4" ShapeID="_x0000_i1198" DrawAspect="Content" ObjectID="_1468075898" r:id="rId367">
            <o:LockedField>false</o:LockedField>
          </o:OLEObject>
        </w:object>
      </w:r>
      <w:r>
        <w:t xml:space="preserve"> </w:t>
      </w:r>
      <w:r>
        <w:tab/>
      </w:r>
      <w:r>
        <w:t>(4-4)</w:t>
      </w:r>
    </w:p>
    <w:p>
      <w:pPr>
        <w:adjustRightInd w:val="0"/>
        <w:snapToGrid w:val="0"/>
        <w:spacing w:line="300" w:lineRule="auto"/>
        <w:textAlignment w:val="center"/>
      </w:pPr>
      <w:r>
        <w:rPr>
          <w:rFonts w:hint="eastAsia"/>
          <w:color w:val="000000"/>
        </w:rPr>
        <w:t>其中，</w:t>
      </w:r>
      <w:r>
        <w:rPr>
          <w:rFonts w:hint="eastAsia"/>
          <w:color w:val="000000"/>
        </w:rPr>
        <w:object>
          <v:shape id="_x0000_i1199" o:spt="75" type="#_x0000_t75" style="height:19.2pt;width:30pt;" o:ole="t" filled="f" o:preferrelative="t" stroked="f" coordsize="21600,21600">
            <v:path/>
            <v:fill on="f" focussize="0,0"/>
            <v:stroke on="f" joinstyle="miter"/>
            <v:imagedata r:id="rId370" o:title=""/>
            <o:lock v:ext="edit" aspectratio="t"/>
            <w10:wrap type="none"/>
            <w10:anchorlock/>
          </v:shape>
          <o:OLEObject Type="Embed" ProgID="Equation.DSMT4" ShapeID="_x0000_i1199" DrawAspect="Content" ObjectID="_1468075899" r:id="rId369">
            <o:LockedField>false</o:LockedField>
          </o:OLEObject>
        </w:object>
      </w:r>
      <w:r>
        <w:rPr>
          <w:rFonts w:hint="eastAsia"/>
          <w:color w:val="000000"/>
        </w:rPr>
        <w:t>是U</w:t>
      </w:r>
      <w:r>
        <w:rPr>
          <w:color w:val="000000"/>
        </w:rPr>
        <w:t>psampler</w:t>
      </w:r>
      <w:r>
        <w:rPr>
          <w:rFonts w:hint="eastAsia"/>
          <w:color w:val="000000"/>
        </w:rPr>
        <w:t>函数，</w:t>
      </w:r>
      <w:r>
        <w:rPr>
          <w:rFonts w:hint="eastAsia"/>
          <w:color w:val="000000"/>
        </w:rPr>
        <w:object>
          <v:shape id="_x0000_i1200" o:spt="75" type="#_x0000_t75" style="height:18pt;width:30pt;" o:ole="t" filled="f" o:preferrelative="t" stroked="f" coordsize="21600,21600">
            <v:path/>
            <v:fill on="f" focussize="0,0"/>
            <v:stroke on="f" joinstyle="miter"/>
            <v:imagedata r:id="rId372" o:title=""/>
            <o:lock v:ext="edit" aspectratio="t"/>
            <w10:wrap type="none"/>
            <w10:anchorlock/>
          </v:shape>
          <o:OLEObject Type="Embed" ProgID="Equation.DSMT4" ShapeID="_x0000_i1200" DrawAspect="Content" ObjectID="_1468075900" r:id="rId371">
            <o:LockedField>false</o:LockedField>
          </o:OLEObject>
        </w:object>
      </w:r>
      <w:r>
        <w:rPr>
          <w:rFonts w:hint="eastAsia"/>
          <w:color w:val="000000"/>
        </w:rPr>
        <w:t>是双三次上采样函数。</w:t>
      </w:r>
    </w:p>
    <w:p>
      <w:pPr>
        <w:pStyle w:val="4"/>
        <w:rPr>
          <w:lang w:val="en-US"/>
        </w:rPr>
      </w:pPr>
      <w:bookmarkStart w:id="98" w:name="_Toc131283181"/>
      <w:r>
        <w:rPr>
          <w:lang w:val="en-US"/>
        </w:rPr>
        <w:t>4</w:t>
      </w:r>
      <w:r>
        <w:rPr>
          <w:rFonts w:hint="eastAsia"/>
          <w:lang w:val="en-US"/>
        </w:rPr>
        <w:t>.2.</w:t>
      </w:r>
      <w:r>
        <w:rPr>
          <w:lang w:val="en-US"/>
        </w:rPr>
        <w:t xml:space="preserve">2 </w:t>
      </w:r>
      <w:r>
        <w:rPr>
          <w:rFonts w:hint="eastAsia"/>
          <w:lang w:val="en-US"/>
        </w:rPr>
        <w:t>区域信息互补注意块(AICA)</w:t>
      </w:r>
      <w:bookmarkEnd w:id="98"/>
    </w:p>
    <w:p>
      <w:pPr>
        <w:overflowPunct w:val="0"/>
        <w:adjustRightInd w:val="0"/>
        <w:snapToGrid w:val="0"/>
        <w:spacing w:line="300" w:lineRule="auto"/>
        <w:ind w:firstLine="498" w:firstLineChars="200"/>
        <w:textAlignment w:val="center"/>
      </w:pPr>
      <w:r>
        <w:rPr>
          <w:rFonts w:hint="eastAsia"/>
          <w:color w:val="000000"/>
        </w:rPr>
        <w:t>A</w:t>
      </w:r>
      <w:r>
        <w:rPr>
          <w:color w:val="000000"/>
        </w:rPr>
        <w:t>ICA</w:t>
      </w:r>
      <w:r>
        <w:rPr>
          <w:rFonts w:hint="eastAsia"/>
          <w:color w:val="000000"/>
        </w:rPr>
        <w:t>的结构如图4</w:t>
      </w:r>
      <w:r>
        <w:rPr>
          <w:color w:val="000000"/>
        </w:rPr>
        <w:t>-2</w:t>
      </w:r>
      <w:r>
        <w:rPr>
          <w:rFonts w:hint="eastAsia"/>
          <w:color w:val="000000"/>
        </w:rPr>
        <w:t>所示。假设第</w:t>
      </w:r>
      <w:r>
        <w:object>
          <v:shape id="_x0000_i1201" o:spt="75" type="#_x0000_t75" style="height:10.8pt;width:10.2pt;" o:ole="t" filled="f" o:preferrelative="t" stroked="f" coordsize="21600,21600">
            <v:path/>
            <v:fill on="f" focussize="0,0"/>
            <v:stroke on="f" joinstyle="miter"/>
            <v:imagedata r:id="rId374" o:title=""/>
            <o:lock v:ext="edit" aspectratio="t"/>
            <w10:wrap type="none"/>
            <w10:anchorlock/>
          </v:shape>
          <o:OLEObject Type="Embed" ProgID="Equation.DSMT4" ShapeID="_x0000_i1201" DrawAspect="Content" ObjectID="_1468075901" r:id="rId373">
            <o:LockedField>false</o:LockedField>
          </o:OLEObject>
        </w:object>
      </w:r>
      <w:r>
        <w:rPr>
          <w:rFonts w:hint="eastAsia"/>
          <w:color w:val="000000"/>
        </w:rPr>
        <w:t>个A</w:t>
      </w:r>
      <w:r>
        <w:rPr>
          <w:color w:val="000000"/>
        </w:rPr>
        <w:t>FFB</w:t>
      </w:r>
      <w:r>
        <w:rPr>
          <w:rFonts w:hint="eastAsia"/>
          <w:color w:val="000000"/>
        </w:rPr>
        <w:t>块的输入特征为</w:t>
      </w:r>
      <w:r>
        <w:object>
          <v:shape id="_x0000_i1202" o:spt="75" type="#_x0000_t75" style="height:18.6pt;width:19.2pt;" o:ole="t" filled="f" o:preferrelative="t" stroked="f" coordsize="21600,21600">
            <v:path/>
            <v:fill on="f" focussize="0,0"/>
            <v:stroke on="f" joinstyle="miter"/>
            <v:imagedata r:id="rId376" o:title=""/>
            <o:lock v:ext="edit" aspectratio="t"/>
            <w10:wrap type="none"/>
            <w10:anchorlock/>
          </v:shape>
          <o:OLEObject Type="Embed" ProgID="Equation.DSMT4" ShapeID="_x0000_i1202" DrawAspect="Content" ObjectID="_1468075902" r:id="rId375">
            <o:LockedField>false</o:LockedField>
          </o:OLEObject>
        </w:object>
      </w:r>
      <w:r>
        <w:rPr>
          <w:rFonts w:hint="eastAsia"/>
        </w:rPr>
        <w:t>，</w:t>
      </w:r>
      <w:r>
        <w:object>
          <v:shape id="_x0000_i1203" o:spt="75" type="#_x0000_t75" style="height:18.6pt;width:19.2pt;" o:ole="t" filled="f" o:preferrelative="t" stroked="f" coordsize="21600,21600">
            <v:path/>
            <v:fill on="f" focussize="0,0"/>
            <v:stroke on="f" joinstyle="miter"/>
            <v:imagedata r:id="rId376" o:title=""/>
            <o:lock v:ext="edit" aspectratio="t"/>
            <w10:wrap type="none"/>
            <w10:anchorlock/>
          </v:shape>
          <o:OLEObject Type="Embed" ProgID="Equation.DSMT4" ShapeID="_x0000_i1203" DrawAspect="Content" ObjectID="_1468075903" r:id="rId377">
            <o:LockedField>false</o:LockedField>
          </o:OLEObject>
        </w:object>
      </w:r>
      <w:r>
        <w:rPr>
          <w:rFonts w:hint="eastAsia"/>
        </w:rPr>
        <w:t>首先在通道维度上被分割成相等的两部分，分别叫做</w:t>
      </w:r>
      <w:r>
        <w:object>
          <v:shape id="_x0000_i1204" o:spt="75" type="#_x0000_t75" style="height:19.8pt;width:25.8pt;" o:ole="t" filled="f" o:preferrelative="t" stroked="f" coordsize="21600,21600">
            <v:path/>
            <v:fill on="f" focussize="0,0"/>
            <v:stroke on="f" joinstyle="miter"/>
            <v:imagedata r:id="rId379" o:title=""/>
            <o:lock v:ext="edit" aspectratio="t"/>
            <w10:wrap type="none"/>
            <w10:anchorlock/>
          </v:shape>
          <o:OLEObject Type="Embed" ProgID="Equation.DSMT4" ShapeID="_x0000_i1204" DrawAspect="Content" ObjectID="_1468075904" r:id="rId378">
            <o:LockedField>false</o:LockedField>
          </o:OLEObject>
        </w:object>
      </w:r>
      <w:r>
        <w:rPr>
          <w:rFonts w:hint="eastAsia"/>
        </w:rPr>
        <w:t>和</w:t>
      </w:r>
      <w:r>
        <w:object>
          <v:shape id="_x0000_i1205" o:spt="75" type="#_x0000_t75" style="height:19.8pt;width:25.8pt;" o:ole="t" filled="f" o:preferrelative="t" stroked="f" coordsize="21600,21600">
            <v:path/>
            <v:fill on="f" focussize="0,0"/>
            <v:stroke on="f" joinstyle="miter"/>
            <v:imagedata r:id="rId381" o:title=""/>
            <o:lock v:ext="edit" aspectratio="t"/>
            <w10:wrap type="none"/>
            <w10:anchorlock/>
          </v:shape>
          <o:OLEObject Type="Embed" ProgID="Equation.DSMT4" ShapeID="_x0000_i1205" DrawAspect="Content" ObjectID="_1468075905" r:id="rId380">
            <o:LockedField>false</o:LockedField>
          </o:OLEObject>
        </w:object>
      </w:r>
      <w:r>
        <w:rPr>
          <w:rFonts w:hint="eastAsia"/>
        </w:rPr>
        <w:t>，然后分别输入包含了区域信息互补(A</w:t>
      </w:r>
      <w:r>
        <w:t>IC</w:t>
      </w:r>
      <w:r>
        <w:rPr>
          <w:rFonts w:hint="eastAsia"/>
        </w:rPr>
        <w:t>)块的两条支路中，支路的输出特征再分别乘以一个自适应的参数，然后在通道维度上进行拼接，见公式(</w:t>
      </w:r>
      <w:r>
        <w:t>4-5)</w:t>
      </w:r>
      <w:r>
        <w:rPr>
          <w:rFonts w:hint="eastAsia"/>
        </w:rPr>
        <w:t>。</w:t>
      </w:r>
    </w:p>
    <w:p>
      <w:pPr>
        <w:pStyle w:val="49"/>
      </w:pPr>
      <w:r>
        <w:tab/>
      </w:r>
      <w:r>
        <w:object>
          <v:shape id="_x0000_i1206" o:spt="75" type="#_x0000_t75" style="height:19.8pt;width:175.3pt;" o:ole="t" filled="f" o:preferrelative="t" stroked="f" coordsize="21600,21600">
            <v:path/>
            <v:fill on="f" focussize="0,0"/>
            <v:stroke on="f" joinstyle="miter"/>
            <v:imagedata r:id="rId383" o:title=""/>
            <o:lock v:ext="edit" aspectratio="t"/>
            <w10:wrap type="none"/>
            <w10:anchorlock/>
          </v:shape>
          <o:OLEObject Type="Embed" ProgID="Equation.DSMT4" ShapeID="_x0000_i1206" DrawAspect="Content" ObjectID="_1468075906" r:id="rId382">
            <o:LockedField>false</o:LockedField>
          </o:OLEObject>
        </w:object>
      </w:r>
      <w:r>
        <w:t xml:space="preserve"> </w:t>
      </w:r>
      <w:r>
        <w:tab/>
      </w:r>
      <w:r>
        <w:t>(4-5)</w:t>
      </w:r>
    </w:p>
    <w:p>
      <w:pPr>
        <w:overflowPunct w:val="0"/>
        <w:adjustRightInd w:val="0"/>
        <w:snapToGrid w:val="0"/>
        <w:spacing w:line="300" w:lineRule="auto"/>
        <w:textAlignment w:val="center"/>
      </w:pPr>
      <w:r>
        <w:rPr>
          <w:rFonts w:hint="eastAsia"/>
          <w:color w:val="000000"/>
        </w:rPr>
        <w:t>其中，</w:t>
      </w:r>
      <w:r>
        <w:object>
          <v:shape id="_x0000_i1207" o:spt="75" type="#_x0000_t75" style="height:19.2pt;width:72.6pt;" o:ole="t" filled="f" o:preferrelative="t" stroked="f" coordsize="21600,21600">
            <v:path/>
            <v:fill on="f" focussize="0,0"/>
            <v:stroke on="f" joinstyle="miter"/>
            <v:imagedata r:id="rId385" o:title=""/>
            <o:lock v:ext="edit" aspectratio="t"/>
            <w10:wrap type="none"/>
            <w10:anchorlock/>
          </v:shape>
          <o:OLEObject Type="Embed" ProgID="Equation.DSMT4" ShapeID="_x0000_i1207" DrawAspect="Content" ObjectID="_1468075907" r:id="rId384">
            <o:LockedField>false</o:LockedField>
          </o:OLEObject>
        </w:object>
      </w:r>
      <w:r>
        <w:rPr>
          <w:rFonts w:hint="eastAsia"/>
        </w:rPr>
        <w:t>是第</w:t>
      </w:r>
      <w:r>
        <w:object>
          <v:shape id="_x0000_i1208" o:spt="75" type="#_x0000_t75" style="height:10.8pt;width:10.2pt;" o:ole="t" filled="f" o:preferrelative="t" stroked="f" coordsize="21600,21600">
            <v:path/>
            <v:fill on="f" focussize="0,0"/>
            <v:stroke on="f" joinstyle="miter"/>
            <v:imagedata r:id="rId374" o:title=""/>
            <o:lock v:ext="edit" aspectratio="t"/>
            <w10:wrap type="none"/>
            <w10:anchorlock/>
          </v:shape>
          <o:OLEObject Type="Embed" ProgID="Equation.DSMT4" ShapeID="_x0000_i1208" DrawAspect="Content" ObjectID="_1468075908" r:id="rId386">
            <o:LockedField>false</o:LockedField>
          </o:OLEObject>
        </w:object>
      </w:r>
      <w:r>
        <w:rPr>
          <w:rFonts w:hint="eastAsia"/>
        </w:rPr>
        <w:t>个A</w:t>
      </w:r>
      <w:r>
        <w:t>FFB</w:t>
      </w:r>
      <w:r>
        <w:rPr>
          <w:rFonts w:hint="eastAsia"/>
        </w:rPr>
        <w:t>块中第</w:t>
      </w:r>
      <w:r>
        <w:object>
          <v:shape id="_x0000_i1209" o:spt="75" type="#_x0000_t75" style="height:13.2pt;width:7.2pt;" o:ole="t" filled="f" o:preferrelative="t" stroked="f" coordsize="21600,21600">
            <v:path/>
            <v:fill on="f" focussize="0,0"/>
            <v:stroke on="f" joinstyle="miter"/>
            <v:imagedata r:id="rId388" o:title=""/>
            <o:lock v:ext="edit" aspectratio="t"/>
            <w10:wrap type="none"/>
            <w10:anchorlock/>
          </v:shape>
          <o:OLEObject Type="Embed" ProgID="Equation.DSMT4" ShapeID="_x0000_i1209" DrawAspect="Content" ObjectID="_1468075909" r:id="rId387">
            <o:LockedField>false</o:LockedField>
          </o:OLEObject>
        </w:object>
      </w:r>
      <w:r>
        <w:rPr>
          <w:rFonts w:hint="eastAsia"/>
        </w:rPr>
        <w:t>条支路上的A</w:t>
      </w:r>
      <w:r>
        <w:t>IC</w:t>
      </w:r>
      <w:r>
        <w:rPr>
          <w:rFonts w:hint="eastAsia"/>
        </w:rPr>
        <w:t>函数，</w:t>
      </w:r>
      <w:r>
        <w:object>
          <v:shape id="_x0000_i1210" o:spt="75" type="#_x0000_t75" style="height:18.6pt;width:51.6pt;" o:ole="t" filled="f" o:preferrelative="t" stroked="f" coordsize="21600,21600">
            <v:path/>
            <v:fill on="f" focussize="0,0"/>
            <v:stroke on="f" joinstyle="miter"/>
            <v:imagedata r:id="rId390" o:title=""/>
            <o:lock v:ext="edit" aspectratio="t"/>
            <w10:wrap type="none"/>
            <w10:anchorlock/>
          </v:shape>
          <o:OLEObject Type="Embed" ProgID="Equation.DSMT4" ShapeID="_x0000_i1210" DrawAspect="Content" ObjectID="_1468075910" r:id="rId389">
            <o:LockedField>false</o:LockedField>
          </o:OLEObject>
        </w:object>
      </w:r>
      <w:r>
        <w:rPr>
          <w:rFonts w:hint="eastAsia"/>
        </w:rPr>
        <w:t>是第</w:t>
      </w:r>
      <w:r>
        <w:object>
          <v:shape id="_x0000_i1211" o:spt="75" type="#_x0000_t75" style="height:13.2pt;width:7.2pt;" o:ole="t" filled="f" o:preferrelative="t" stroked="f" coordsize="21600,21600">
            <v:path/>
            <v:fill on="f" focussize="0,0"/>
            <v:stroke on="f" joinstyle="miter"/>
            <v:imagedata r:id="rId388" o:title=""/>
            <o:lock v:ext="edit" aspectratio="t"/>
            <w10:wrap type="none"/>
            <w10:anchorlock/>
          </v:shape>
          <o:OLEObject Type="Embed" ProgID="Equation.DSMT4" ShapeID="_x0000_i1211" DrawAspect="Content" ObjectID="_1468075911" r:id="rId391">
            <o:LockedField>false</o:LockedField>
          </o:OLEObject>
        </w:object>
      </w:r>
      <w:r>
        <w:rPr>
          <w:rFonts w:hint="eastAsia"/>
        </w:rPr>
        <w:t>个可学习自适应参数，</w:t>
      </w:r>
      <w:r>
        <w:object>
          <v:shape id="_x0000_i1212" o:spt="75" type="#_x0000_t75" style="height:16.2pt;width:13.2pt;" o:ole="t" filled="f" o:preferrelative="t" stroked="f" coordsize="21600,21600">
            <v:path/>
            <v:fill on="f" focussize="0,0"/>
            <v:stroke on="f" joinstyle="miter"/>
            <v:imagedata r:id="rId393" o:title=""/>
            <o:lock v:ext="edit" aspectratio="t"/>
            <w10:wrap type="none"/>
            <w10:anchorlock/>
          </v:shape>
          <o:OLEObject Type="Embed" ProgID="Equation.DSMT4" ShapeID="_x0000_i1212" DrawAspect="Content" ObjectID="_1468075912" r:id="rId392">
            <o:LockedField>false</o:LockedField>
          </o:OLEObject>
        </w:object>
      </w:r>
      <w:r>
        <w:rPr>
          <w:rFonts w:hint="eastAsia"/>
        </w:rPr>
        <w:t>是通道拼接操作，</w:t>
      </w:r>
      <w:r>
        <w:object>
          <v:shape id="_x0000_i1213" o:spt="75" type="#_x0000_t75" style="height:19.2pt;width:22.2pt;" o:ole="t" filled="f" o:preferrelative="t" stroked="f" coordsize="21600,21600">
            <v:path/>
            <v:fill on="f" focussize="0,0"/>
            <v:stroke on="f" joinstyle="miter"/>
            <v:imagedata r:id="rId395" o:title=""/>
            <o:lock v:ext="edit" aspectratio="t"/>
            <w10:wrap type="none"/>
            <w10:anchorlock/>
          </v:shape>
          <o:OLEObject Type="Embed" ProgID="Equation.DSMT4" ShapeID="_x0000_i1213" DrawAspect="Content" ObjectID="_1468075913" r:id="rId394">
            <o:LockedField>false</o:LockedField>
          </o:OLEObject>
        </w:object>
      </w:r>
      <w:r>
        <w:rPr>
          <w:rFonts w:hint="eastAsia"/>
        </w:rPr>
        <w:t>是拼接后的特征图。之后，</w:t>
      </w:r>
      <w:r>
        <w:object>
          <v:shape id="_x0000_i1214" o:spt="75" type="#_x0000_t75" style="height:19.2pt;width:22.2pt;" o:ole="t" filled="f" o:preferrelative="t" stroked="f" coordsize="21600,21600">
            <v:path/>
            <v:fill on="f" focussize="0,0"/>
            <v:stroke on="f" joinstyle="miter"/>
            <v:imagedata r:id="rId397" o:title=""/>
            <o:lock v:ext="edit" aspectratio="t"/>
            <w10:wrap type="none"/>
            <w10:anchorlock/>
          </v:shape>
          <o:OLEObject Type="Embed" ProgID="Equation.DSMT4" ShapeID="_x0000_i1214" DrawAspect="Content" ObjectID="_1468075914" r:id="rId396">
            <o:LockedField>false</o:LockedField>
          </o:OLEObject>
        </w:object>
      </w:r>
      <w:r>
        <w:rPr>
          <w:rFonts w:hint="eastAsia"/>
        </w:rPr>
        <w:t>输入到一个</w:t>
      </w:r>
      <w:r>
        <w:t>3×3</w:t>
      </w:r>
      <w:r>
        <w:rPr>
          <w:rFonts w:hint="eastAsia"/>
        </w:rPr>
        <w:t>大小的逐通道卷积、一个逐点卷积和一个Sig</w:t>
      </w:r>
      <w:r>
        <w:t>moid</w:t>
      </w:r>
      <w:r>
        <w:rPr>
          <w:rFonts w:hint="eastAsia"/>
        </w:rPr>
        <w:t>激活函数中，见公式(</w:t>
      </w:r>
      <w:r>
        <w:t>4-6)</w:t>
      </w:r>
      <w:r>
        <w:rPr>
          <w:rFonts w:hint="eastAsia"/>
        </w:rPr>
        <w:t>。</w:t>
      </w:r>
    </w:p>
    <w:p>
      <w:pPr>
        <w:pStyle w:val="49"/>
      </w:pPr>
      <w:r>
        <w:tab/>
      </w:r>
      <w:r>
        <w:object>
          <v:shape id="_x0000_i1215" o:spt="75" type="#_x0000_t75" style="height:19.2pt;width:139.8pt;" o:ole="t" filled="f" o:preferrelative="t" stroked="f" coordsize="21600,21600">
            <v:path/>
            <v:fill on="f" focussize="0,0"/>
            <v:stroke on="f" joinstyle="miter"/>
            <v:imagedata r:id="rId399" o:title=""/>
            <o:lock v:ext="edit" aspectratio="t"/>
            <w10:wrap type="none"/>
            <w10:anchorlock/>
          </v:shape>
          <o:OLEObject Type="Embed" ProgID="Equation.DSMT4" ShapeID="_x0000_i1215" DrawAspect="Content" ObjectID="_1468075915" r:id="rId398">
            <o:LockedField>false</o:LockedField>
          </o:OLEObject>
        </w:object>
      </w:r>
      <w:r>
        <w:t xml:space="preserve"> </w:t>
      </w:r>
      <w:r>
        <w:tab/>
      </w:r>
      <w:r>
        <w:t>(4-6)</w:t>
      </w:r>
    </w:p>
    <w:p>
      <w:pPr>
        <w:overflowPunct w:val="0"/>
        <w:adjustRightInd w:val="0"/>
        <w:snapToGrid w:val="0"/>
        <w:spacing w:line="300" w:lineRule="auto"/>
        <w:textAlignment w:val="center"/>
      </w:pPr>
      <w:r>
        <w:rPr>
          <w:rFonts w:hint="eastAsia"/>
        </w:rPr>
        <w:t>其中，</w:t>
      </w:r>
      <w:r>
        <w:object>
          <v:shape id="_x0000_i1216" o:spt="75" type="#_x0000_t75" style="height:19.2pt;width:29.4pt;" o:ole="t" filled="f" o:preferrelative="t" stroked="f" coordsize="21600,21600">
            <v:path/>
            <v:fill on="f" focussize="0,0"/>
            <v:stroke on="f" joinstyle="miter"/>
            <v:imagedata r:id="rId401" o:title=""/>
            <o:lock v:ext="edit" aspectratio="t"/>
            <w10:wrap type="none"/>
            <w10:anchorlock/>
          </v:shape>
          <o:OLEObject Type="Embed" ProgID="Equation.DSMT4" ShapeID="_x0000_i1216" DrawAspect="Content" ObjectID="_1468075916" r:id="rId400">
            <o:LockedField>false</o:LockedField>
          </o:OLEObject>
        </w:object>
      </w:r>
      <w:r>
        <w:rPr>
          <w:rFonts w:hint="eastAsia"/>
        </w:rPr>
        <w:t>是第</w:t>
      </w:r>
      <w:r>
        <w:object>
          <v:shape id="_x0000_i1217" o:spt="75" type="#_x0000_t75" style="height:10.8pt;width:10.2pt;" o:ole="t" filled="f" o:preferrelative="t" stroked="f" coordsize="21600,21600">
            <v:path/>
            <v:fill on="f" focussize="0,0"/>
            <v:stroke on="f" joinstyle="miter"/>
            <v:imagedata r:id="rId374" o:title=""/>
            <o:lock v:ext="edit" aspectratio="t"/>
            <w10:wrap type="none"/>
            <w10:anchorlock/>
          </v:shape>
          <o:OLEObject Type="Embed" ProgID="Equation.DSMT4" ShapeID="_x0000_i1217" DrawAspect="Content" ObjectID="_1468075917" r:id="rId402">
            <o:LockedField>false</o:LockedField>
          </o:OLEObject>
        </w:object>
      </w:r>
      <w:r>
        <w:rPr>
          <w:rFonts w:hint="eastAsia"/>
        </w:rPr>
        <w:t>个A</w:t>
      </w:r>
      <w:r>
        <w:t>FFB</w:t>
      </w:r>
      <w:r>
        <w:rPr>
          <w:rFonts w:hint="eastAsia"/>
        </w:rPr>
        <w:t>中A</w:t>
      </w:r>
      <w:r>
        <w:t>ICA</w:t>
      </w:r>
      <w:r>
        <w:rPr>
          <w:rFonts w:hint="eastAsia"/>
        </w:rPr>
        <w:t>的输出特征，</w:t>
      </w:r>
      <w:r>
        <w:object>
          <v:shape id="_x0000_i1218" o:spt="75" type="#_x0000_t75" style="height:18.6pt;width:31.8pt;" o:ole="t" filled="f" o:preferrelative="t" stroked="f" coordsize="21600,21600">
            <v:path/>
            <v:fill on="f" focussize="0,0"/>
            <v:stroke on="f" joinstyle="miter"/>
            <v:imagedata r:id="rId404" o:title=""/>
            <o:lock v:ext="edit" aspectratio="t"/>
            <w10:wrap type="none"/>
            <w10:anchorlock/>
          </v:shape>
          <o:OLEObject Type="Embed" ProgID="Equation.DSMT4" ShapeID="_x0000_i1218" DrawAspect="Content" ObjectID="_1468075918" r:id="rId403">
            <o:LockedField>false</o:LockedField>
          </o:OLEObject>
        </w:object>
      </w:r>
      <w:r>
        <w:rPr>
          <w:rFonts w:hint="eastAsia"/>
        </w:rPr>
        <w:t>是1</w:t>
      </w:r>
      <w:r>
        <w:t>×1</w:t>
      </w:r>
      <w:r>
        <w:rPr>
          <w:color w:val="000000"/>
        </w:rPr>
        <w:t>的卷积</w:t>
      </w:r>
      <w:r>
        <w:rPr>
          <w:rFonts w:hint="eastAsia"/>
          <w:color w:val="000000"/>
        </w:rPr>
        <w:t>函数，</w:t>
      </w:r>
      <w:r>
        <w:object>
          <v:shape id="_x0000_i1219" o:spt="75" type="#_x0000_t75" style="height:18.6pt;width:42.6pt;" o:ole="t" filled="f" o:preferrelative="t" stroked="f" coordsize="21600,21600">
            <v:path/>
            <v:fill on="f" focussize="0,0"/>
            <v:stroke on="f" joinstyle="miter"/>
            <v:imagedata r:id="rId406" o:title=""/>
            <o:lock v:ext="edit" aspectratio="t"/>
            <w10:wrap type="none"/>
            <w10:anchorlock/>
          </v:shape>
          <o:OLEObject Type="Embed" ProgID="Equation.DSMT4" ShapeID="_x0000_i1219" DrawAspect="Content" ObjectID="_1468075919" r:id="rId405">
            <o:LockedField>false</o:LockedField>
          </o:OLEObject>
        </w:object>
      </w:r>
      <w:r>
        <w:rPr>
          <w:rFonts w:hint="eastAsia"/>
        </w:rPr>
        <w:t>是卷积核大小为</w:t>
      </w:r>
      <w:r>
        <w:t>3×3</w:t>
      </w:r>
      <w:r>
        <w:rPr>
          <w:rFonts w:hint="eastAsia"/>
        </w:rPr>
        <w:t>的逐通道卷积函数，</w:t>
      </w:r>
      <w:r>
        <w:object>
          <v:shape id="_x0000_i1220" o:spt="75" type="#_x0000_t75" style="height:16.2pt;width:22.2pt;" o:ole="t" filled="f" o:preferrelative="t" stroked="f" coordsize="21600,21600">
            <v:path/>
            <v:fill on="f" focussize="0,0"/>
            <v:stroke on="f" joinstyle="miter"/>
            <v:imagedata r:id="rId408" o:title=""/>
            <o:lock v:ext="edit" aspectratio="t"/>
            <w10:wrap type="none"/>
            <w10:anchorlock/>
          </v:shape>
          <o:OLEObject Type="Embed" ProgID="Equation.DSMT4" ShapeID="_x0000_i1220" DrawAspect="Content" ObjectID="_1468075920" r:id="rId407">
            <o:LockedField>false</o:LockedField>
          </o:OLEObject>
        </w:object>
      </w:r>
      <w:r>
        <w:rPr>
          <w:rFonts w:hint="eastAsia"/>
        </w:rPr>
        <w:t>是S</w:t>
      </w:r>
      <w:r>
        <w:t>igmoid</w:t>
      </w:r>
      <w:r>
        <w:rPr>
          <w:rFonts w:hint="eastAsia"/>
        </w:rPr>
        <w:t>激活函数。</w:t>
      </w:r>
    </w:p>
    <w:p>
      <w:pPr>
        <w:spacing w:line="300" w:lineRule="auto"/>
        <w:jc w:val="center"/>
        <w:textAlignment w:val="center"/>
      </w:pPr>
      <w:r>
        <w:drawing>
          <wp:inline distT="0" distB="0" distL="0" distR="0">
            <wp:extent cx="5459730" cy="1036955"/>
            <wp:effectExtent l="0" t="0" r="762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409" cstate="print">
                      <a:extLst>
                        <a:ext uri="{28A0092B-C50C-407E-A947-70E740481C1C}">
                          <a14:useLocalDpi xmlns:a14="http://schemas.microsoft.com/office/drawing/2010/main" val="0"/>
                        </a:ext>
                      </a:extLst>
                    </a:blip>
                    <a:stretch>
                      <a:fillRect/>
                    </a:stretch>
                  </pic:blipFill>
                  <pic:spPr>
                    <a:xfrm>
                      <a:off x="0" y="0"/>
                      <a:ext cx="5559787" cy="1056211"/>
                    </a:xfrm>
                    <a:prstGeom prst="rect">
                      <a:avLst/>
                    </a:prstGeom>
                  </pic:spPr>
                </pic:pic>
              </a:graphicData>
            </a:graphic>
          </wp:inline>
        </w:drawing>
      </w:r>
    </w:p>
    <w:p>
      <w:pPr>
        <w:jc w:val="center"/>
        <w:rPr>
          <w:rFonts w:ascii="宋体" w:hAnsi="宋体"/>
          <w:sz w:val="21"/>
          <w:szCs w:val="21"/>
        </w:rPr>
      </w:pPr>
      <w:r>
        <w:rPr>
          <w:rFonts w:ascii="宋体" w:hAnsi="宋体"/>
          <w:sz w:val="21"/>
          <w:szCs w:val="21"/>
        </w:rPr>
        <w:t>图</w:t>
      </w:r>
      <w:r>
        <w:rPr>
          <w:sz w:val="21"/>
          <w:szCs w:val="21"/>
        </w:rPr>
        <w:t>4-2 AICA</w:t>
      </w:r>
      <w:r>
        <w:rPr>
          <w:rFonts w:ascii="宋体" w:hAnsi="宋体"/>
          <w:sz w:val="21"/>
          <w:szCs w:val="21"/>
        </w:rPr>
        <w:t>结构图</w:t>
      </w:r>
    </w:p>
    <w:p>
      <w:pPr>
        <w:pStyle w:val="4"/>
        <w:rPr>
          <w:lang w:val="en-US"/>
        </w:rPr>
      </w:pPr>
      <w:bookmarkStart w:id="99" w:name="_Toc131283182"/>
      <w:r>
        <w:rPr>
          <w:lang w:val="en-US"/>
        </w:rPr>
        <w:t>4</w:t>
      </w:r>
      <w:r>
        <w:rPr>
          <w:rFonts w:hint="eastAsia"/>
          <w:lang w:val="en-US"/>
        </w:rPr>
        <w:t>.2.</w:t>
      </w:r>
      <w:r>
        <w:rPr>
          <w:lang w:val="en-US"/>
        </w:rPr>
        <w:t xml:space="preserve">3 </w:t>
      </w:r>
      <w:r>
        <w:rPr>
          <w:rFonts w:hint="eastAsia"/>
          <w:lang w:val="en-US"/>
        </w:rPr>
        <w:t>区域信息互补块(AIC)</w:t>
      </w:r>
      <w:bookmarkEnd w:id="99"/>
    </w:p>
    <w:p>
      <w:pPr>
        <w:overflowPunct w:val="0"/>
        <w:adjustRightInd w:val="0"/>
        <w:snapToGrid w:val="0"/>
        <w:spacing w:line="300" w:lineRule="auto"/>
        <w:ind w:firstLine="458" w:firstLineChars="200"/>
        <w:textAlignment w:val="center"/>
      </w:pPr>
      <w:r>
        <w:rPr>
          <w:rStyle w:val="46"/>
          <w:rFonts w:hint="default"/>
        </w:rPr>
        <w:t>如图</w:t>
      </w:r>
      <w:r>
        <w:rPr>
          <w:rStyle w:val="46"/>
          <w:rFonts w:hint="default" w:ascii="Times New Roman" w:hAnsi="Times New Roman"/>
        </w:rPr>
        <w:t>4-1</w:t>
      </w:r>
      <w:r>
        <w:rPr>
          <w:rStyle w:val="46"/>
          <w:rFonts w:hint="default"/>
        </w:rPr>
        <w:t>所示，在</w:t>
      </w:r>
      <w:r>
        <w:rPr>
          <w:rStyle w:val="46"/>
          <w:rFonts w:hint="default" w:ascii="Times New Roman" w:hAnsi="Times New Roman"/>
        </w:rPr>
        <w:t>AICA</w:t>
      </w:r>
      <w:r>
        <w:rPr>
          <w:rStyle w:val="46"/>
          <w:rFonts w:hint="default"/>
        </w:rPr>
        <w:t>中包括两个</w:t>
      </w:r>
      <w:r>
        <w:rPr>
          <w:rStyle w:val="46"/>
          <w:rFonts w:hint="default" w:ascii="Times New Roman" w:hAnsi="Times New Roman"/>
        </w:rPr>
        <w:t>AIC</w:t>
      </w:r>
      <w:r>
        <w:rPr>
          <w:rStyle w:val="46"/>
          <w:rFonts w:hint="default"/>
        </w:rPr>
        <w:t>分支，分别叫做</w:t>
      </w:r>
      <w:r>
        <w:rPr>
          <w:rStyle w:val="46"/>
          <w:rFonts w:hint="default" w:ascii="Times New Roman" w:hAnsi="Times New Roman"/>
        </w:rPr>
        <w:t>AIC</w:t>
      </w:r>
      <w:r>
        <w:rPr>
          <w:rStyle w:val="46"/>
          <w:rFonts w:hint="default" w:ascii="Times New Roman" w:hAnsi="Times New Roman"/>
          <w:vertAlign w:val="subscript"/>
        </w:rPr>
        <w:t>1</w:t>
      </w:r>
      <w:r>
        <w:rPr>
          <w:rStyle w:val="46"/>
          <w:rFonts w:hint="default"/>
        </w:rPr>
        <w:t>和</w:t>
      </w:r>
      <w:r>
        <w:rPr>
          <w:rStyle w:val="46"/>
          <w:rFonts w:hint="default" w:ascii="Times New Roman" w:hAnsi="Times New Roman"/>
        </w:rPr>
        <w:t>AIC</w:t>
      </w:r>
      <w:r>
        <w:rPr>
          <w:rStyle w:val="46"/>
          <w:rFonts w:hint="default" w:ascii="Times New Roman" w:hAnsi="Times New Roman"/>
          <w:vertAlign w:val="subscript"/>
        </w:rPr>
        <w:t>2</w:t>
      </w:r>
      <w:r>
        <w:rPr>
          <w:rStyle w:val="46"/>
          <w:rFonts w:hint="default"/>
        </w:rPr>
        <w:t>。两条支路唯一的区别是在</w:t>
      </w:r>
      <w:r>
        <w:rPr>
          <w:rStyle w:val="46"/>
          <w:rFonts w:hint="default" w:ascii="Times New Roman" w:hAnsi="Times New Roman"/>
        </w:rPr>
        <w:t>AIC</w:t>
      </w:r>
      <w:r>
        <w:rPr>
          <w:rStyle w:val="46"/>
          <w:rFonts w:hint="default" w:ascii="Times New Roman" w:hAnsi="Times New Roman"/>
          <w:vertAlign w:val="subscript"/>
        </w:rPr>
        <w:t>1</w:t>
      </w:r>
      <w:r>
        <w:rPr>
          <w:rStyle w:val="46"/>
          <w:rFonts w:hint="default"/>
        </w:rPr>
        <w:t>中的</w:t>
      </w:r>
      <w:r>
        <w:t>3</w:t>
      </w:r>
      <w:r>
        <w:rPr>
          <w:rFonts w:hint="eastAsia" w:ascii="宋体" w:hAnsi="宋体"/>
        </w:rPr>
        <w:t>×</w:t>
      </w:r>
      <w:r>
        <w:t>3</w:t>
      </w:r>
      <w:r>
        <w:rPr>
          <w:rFonts w:hint="eastAsia"/>
        </w:rPr>
        <w:t>的逐通道卷积在</w:t>
      </w:r>
      <w:r>
        <w:rPr>
          <w:rStyle w:val="46"/>
          <w:rFonts w:hint="default" w:ascii="Times New Roman" w:hAnsi="Times New Roman"/>
        </w:rPr>
        <w:t>AIC</w:t>
      </w:r>
      <w:r>
        <w:rPr>
          <w:rStyle w:val="46"/>
          <w:rFonts w:hint="default" w:ascii="Times New Roman" w:hAnsi="Times New Roman"/>
          <w:vertAlign w:val="subscript"/>
        </w:rPr>
        <w:t>2</w:t>
      </w:r>
      <w:r>
        <w:rPr>
          <w:rFonts w:hint="eastAsia"/>
        </w:rPr>
        <w:t>中替换成具有扩张的逐通道卷积。</w:t>
      </w:r>
      <w:r>
        <w:rPr>
          <w:rStyle w:val="46"/>
          <w:rFonts w:hint="default" w:ascii="Times New Roman" w:hAnsi="Times New Roman"/>
        </w:rPr>
        <w:t>AIC</w:t>
      </w:r>
      <w:r>
        <w:rPr>
          <w:rStyle w:val="46"/>
          <w:rFonts w:hint="default" w:ascii="Times New Roman" w:hAnsi="Times New Roman"/>
          <w:vertAlign w:val="subscript"/>
        </w:rPr>
        <w:t>1</w:t>
      </w:r>
      <w:r>
        <w:rPr>
          <w:rFonts w:hint="eastAsia"/>
        </w:rPr>
        <w:t>用作示例，其结构如图4</w:t>
      </w:r>
      <w:r>
        <w:t>-3</w:t>
      </w:r>
      <w:r>
        <w:rPr>
          <w:rFonts w:hint="eastAsia"/>
        </w:rPr>
        <w:t>所示。为方便起见，假设</w:t>
      </w:r>
      <w:r>
        <w:rPr>
          <w:rStyle w:val="46"/>
          <w:rFonts w:hint="default" w:ascii="Times New Roman" w:hAnsi="Times New Roman"/>
        </w:rPr>
        <w:t>AIC</w:t>
      </w:r>
      <w:r>
        <w:rPr>
          <w:rStyle w:val="46"/>
          <w:rFonts w:hint="default" w:ascii="Times New Roman" w:hAnsi="Times New Roman"/>
          <w:vertAlign w:val="subscript"/>
        </w:rPr>
        <w:t>1</w:t>
      </w:r>
      <w:r>
        <w:rPr>
          <w:rFonts w:hint="eastAsia"/>
        </w:rPr>
        <w:t>的输入和输出特征分别为</w:t>
      </w:r>
      <w:r>
        <w:object>
          <v:shape id="_x0000_i1221" o:spt="75" type="#_x0000_t75" style="height:18.6pt;width:16.2pt;" o:ole="t" filled="f" o:preferrelative="t" stroked="f" coordsize="21600,21600">
            <v:path/>
            <v:fill on="f" focussize="0,0"/>
            <v:stroke on="f" joinstyle="miter"/>
            <v:imagedata r:id="rId411" o:title=""/>
            <o:lock v:ext="edit" aspectratio="t"/>
            <w10:wrap type="none"/>
            <w10:anchorlock/>
          </v:shape>
          <o:OLEObject Type="Embed" ProgID="Equation.DSMT4" ShapeID="_x0000_i1221" DrawAspect="Content" ObjectID="_1468075921" r:id="rId410">
            <o:LockedField>false</o:LockedField>
          </o:OLEObject>
        </w:object>
      </w:r>
      <w:r>
        <w:rPr>
          <w:rFonts w:hint="eastAsia"/>
        </w:rPr>
        <w:t>和</w:t>
      </w:r>
      <w:r>
        <w:object>
          <v:shape id="_x0000_i1222" o:spt="75" type="#_x0000_t75" style="height:18.6pt;width:19.8pt;" o:ole="t" filled="f" o:preferrelative="t" stroked="f" coordsize="21600,21600">
            <v:path/>
            <v:fill on="f" focussize="0,0"/>
            <v:stroke on="f" joinstyle="miter"/>
            <v:imagedata r:id="rId413" o:title=""/>
            <o:lock v:ext="edit" aspectratio="t"/>
            <w10:wrap type="none"/>
            <w10:anchorlock/>
          </v:shape>
          <o:OLEObject Type="Embed" ProgID="Equation.DSMT4" ShapeID="_x0000_i1222" DrawAspect="Content" ObjectID="_1468075922" r:id="rId412">
            <o:LockedField>false</o:LockedField>
          </o:OLEObject>
        </w:object>
      </w:r>
      <w:r>
        <w:rPr>
          <w:rFonts w:hint="eastAsia"/>
        </w:rPr>
        <w:t>，并且</w:t>
      </w:r>
      <w:r>
        <w:object>
          <v:shape id="_x0000_i1223" o:spt="75" type="#_x0000_t75" style="height:19.2pt;width:91.2pt;" o:ole="t" filled="f" o:preferrelative="t" stroked="f" coordsize="21600,21600">
            <v:path/>
            <v:fill on="f" focussize="0,0"/>
            <v:stroke on="f" joinstyle="miter"/>
            <v:imagedata r:id="rId415" o:title=""/>
            <o:lock v:ext="edit" aspectratio="t"/>
            <w10:wrap type="none"/>
            <w10:anchorlock/>
          </v:shape>
          <o:OLEObject Type="Embed" ProgID="Equation.DSMT4" ShapeID="_x0000_i1223" DrawAspect="Content" ObjectID="_1468075923" r:id="rId414">
            <o:LockedField>false</o:LockedField>
          </o:OLEObject>
        </w:object>
      </w:r>
      <w:r>
        <w:rPr>
          <w:rFonts w:hint="eastAsia"/>
        </w:rPr>
        <w:t>(</w:t>
      </w:r>
      <w:r>
        <w:object>
          <v:shape id="_x0000_i1224" o:spt="75" type="#_x0000_t75" style="height:13.8pt;width:12pt;" o:ole="t" filled="f" o:preferrelative="t" stroked="f" coordsize="21600,21600">
            <v:path/>
            <v:fill on="f" focussize="0,0"/>
            <v:stroke on="f" joinstyle="miter"/>
            <v:imagedata r:id="rId417" o:title=""/>
            <o:lock v:ext="edit" aspectratio="t"/>
            <w10:wrap type="none"/>
            <w10:anchorlock/>
          </v:shape>
          <o:OLEObject Type="Embed" ProgID="Equation.DSMT4" ShapeID="_x0000_i1224" DrawAspect="Content" ObjectID="_1468075924" r:id="rId416">
            <o:LockedField>false</o:LockedField>
          </o:OLEObject>
        </w:object>
      </w:r>
      <w:r>
        <w:rPr>
          <w:rFonts w:hint="eastAsia"/>
        </w:rPr>
        <w:t>，</w:t>
      </w:r>
      <w:r>
        <w:object>
          <v:shape id="_x0000_i1225" o:spt="75" type="#_x0000_t75" style="height:13.2pt;width:13.2pt;" o:ole="t" filled="f" o:preferrelative="t" stroked="f" coordsize="21600,21600">
            <v:path/>
            <v:fill on="f" focussize="0,0"/>
            <v:stroke on="f" joinstyle="miter"/>
            <v:imagedata r:id="rId419" o:title=""/>
            <o:lock v:ext="edit" aspectratio="t"/>
            <w10:wrap type="none"/>
            <w10:anchorlock/>
          </v:shape>
          <o:OLEObject Type="Embed" ProgID="Equation.DSMT4" ShapeID="_x0000_i1225" DrawAspect="Content" ObjectID="_1468075925" r:id="rId418">
            <o:LockedField>false</o:LockedField>
          </o:OLEObject>
        </w:object>
      </w:r>
      <w:r>
        <w:rPr>
          <w:rFonts w:hint="eastAsia"/>
        </w:rPr>
        <w:t>和</w:t>
      </w:r>
      <w:r>
        <w:object>
          <v:shape id="_x0000_i1226" o:spt="75" type="#_x0000_t75" style="height:13.8pt;width:13.2pt;" o:ole="t" filled="f" o:preferrelative="t" stroked="f" coordsize="21600,21600">
            <v:path/>
            <v:fill on="f" focussize="0,0"/>
            <v:stroke on="f" joinstyle="miter"/>
            <v:imagedata r:id="rId421" o:title=""/>
            <o:lock v:ext="edit" aspectratio="t"/>
            <w10:wrap type="none"/>
            <w10:anchorlock/>
          </v:shape>
          <o:OLEObject Type="Embed" ProgID="Equation.DSMT4" ShapeID="_x0000_i1226" DrawAspect="Content" ObjectID="_1468075926" r:id="rId420">
            <o:LockedField>false</o:LockedField>
          </o:OLEObject>
        </w:object>
      </w:r>
      <w:r>
        <w:rPr>
          <w:rFonts w:hint="eastAsia"/>
        </w:rPr>
        <w:t>是分别特征图的通道数，高和宽)。对于输入特征</w:t>
      </w:r>
      <w:r>
        <w:object>
          <v:shape id="_x0000_i1227" o:spt="75" type="#_x0000_t75" style="height:18.6pt;width:16.2pt;" o:ole="t" filled="f" o:preferrelative="t" stroked="f" coordsize="21600,21600">
            <v:path/>
            <v:fill on="f" focussize="0,0"/>
            <v:stroke on="f" joinstyle="miter"/>
            <v:imagedata r:id="rId423" o:title=""/>
            <o:lock v:ext="edit" aspectratio="t"/>
            <w10:wrap type="none"/>
            <w10:anchorlock/>
          </v:shape>
          <o:OLEObject Type="Embed" ProgID="Equation.DSMT4" ShapeID="_x0000_i1227" DrawAspect="Content" ObjectID="_1468075927" r:id="rId422">
            <o:LockedField>false</o:LockedField>
          </o:OLEObject>
        </w:object>
      </w:r>
      <w:r>
        <w:rPr>
          <w:rFonts w:hint="eastAsia"/>
        </w:rPr>
        <w:t>的处理过程如图4</w:t>
      </w:r>
      <w:r>
        <w:t>-3</w:t>
      </w:r>
      <w:r>
        <w:rPr>
          <w:rFonts w:hint="eastAsia"/>
        </w:rPr>
        <w:t>所示：(1)</w:t>
      </w:r>
      <w:r>
        <w:object>
          <v:shape id="_x0000_i1228" o:spt="75" type="#_x0000_t75" style="height:18.6pt;width:16.2pt;" o:ole="t" filled="f" o:preferrelative="t" stroked="f" coordsize="21600,21600">
            <v:path/>
            <v:fill on="f" focussize="0,0"/>
            <v:stroke on="f" joinstyle="miter"/>
            <v:imagedata r:id="rId411" o:title=""/>
            <o:lock v:ext="edit" aspectratio="t"/>
            <w10:wrap type="none"/>
            <w10:anchorlock/>
          </v:shape>
          <o:OLEObject Type="Embed" ProgID="Equation.DSMT4" ShapeID="_x0000_i1228" DrawAspect="Content" ObjectID="_1468075928" r:id="rId424">
            <o:LockedField>false</o:LockedField>
          </o:OLEObject>
        </w:object>
      </w:r>
      <w:r>
        <w:rPr>
          <w:rFonts w:hint="eastAsia"/>
        </w:rPr>
        <w:t>首先在空间维度上被切分成相同大小的四块区域，其中一块标记为</w:t>
      </w:r>
      <w:r>
        <w:object>
          <v:shape id="_x0000_i1229" o:spt="75" type="#_x0000_t75" style="height:18.6pt;width:15.6pt;" o:ole="t" filled="f" o:preferrelative="t" stroked="f" coordsize="21600,21600">
            <v:path/>
            <v:fill on="f" focussize="0,0"/>
            <v:stroke on="f" joinstyle="miter"/>
            <v:imagedata r:id="rId426" o:title=""/>
            <o:lock v:ext="edit" aspectratio="t"/>
            <w10:wrap type="none"/>
            <w10:anchorlock/>
          </v:shape>
          <o:OLEObject Type="Embed" ProgID="Equation.DSMT4" ShapeID="_x0000_i1229" DrawAspect="Content" ObjectID="_1468075929" r:id="rId425">
            <o:LockedField>false</o:LockedField>
          </o:OLEObject>
        </w:object>
      </w:r>
      <w:r>
        <w:rPr>
          <w:rFonts w:hint="eastAsia"/>
        </w:rPr>
        <w:t>，其余的标记为</w:t>
      </w:r>
      <w:r>
        <w:object>
          <v:shape id="_x0000_i1230" o:spt="75" type="#_x0000_t75" style="height:18.6pt;width:12.6pt;" o:ole="t" filled="f" o:preferrelative="t" stroked="f" coordsize="21600,21600">
            <v:path/>
            <v:fill on="f" focussize="0,0"/>
            <v:stroke on="f" joinstyle="miter"/>
            <v:imagedata r:id="rId428" o:title=""/>
            <o:lock v:ext="edit" aspectratio="t"/>
            <w10:wrap type="none"/>
            <w10:anchorlock/>
          </v:shape>
          <o:OLEObject Type="Embed" ProgID="Equation.DSMT4" ShapeID="_x0000_i1230" DrawAspect="Content" ObjectID="_1468075930" r:id="rId427">
            <o:LockedField>false</o:LockedField>
          </o:OLEObject>
        </w:object>
      </w:r>
      <w:r>
        <w:rPr>
          <w:rFonts w:hint="eastAsia"/>
        </w:rPr>
        <w:t>，</w:t>
      </w:r>
      <w:r>
        <w:object>
          <v:shape id="_x0000_i1231" o:spt="75" type="#_x0000_t75" style="height:18.6pt;width:15.6pt;" o:ole="t" filled="f" o:preferrelative="t" stroked="f" coordsize="21600,21600">
            <v:path/>
            <v:fill on="f" focussize="0,0"/>
            <v:stroke on="f" joinstyle="miter"/>
            <v:imagedata r:id="rId430" o:title=""/>
            <o:lock v:ext="edit" aspectratio="t"/>
            <w10:wrap type="none"/>
            <w10:anchorlock/>
          </v:shape>
          <o:OLEObject Type="Embed" ProgID="Equation.DSMT4" ShapeID="_x0000_i1231" DrawAspect="Content" ObjectID="_1468075931" r:id="rId429">
            <o:LockedField>false</o:LockedField>
          </o:OLEObject>
        </w:object>
      </w:r>
      <w:r>
        <w:rPr>
          <w:rFonts w:hint="eastAsia"/>
        </w:rPr>
        <w:t>和</w:t>
      </w:r>
      <w:r>
        <w:object>
          <v:shape id="_x0000_i1232" o:spt="75" type="#_x0000_t75" style="height:18.6pt;width:13.8pt;" o:ole="t" filled="f" o:preferrelative="t" stroked="f" coordsize="21600,21600">
            <v:path/>
            <v:fill on="f" focussize="0,0"/>
            <v:stroke on="f" joinstyle="miter"/>
            <v:imagedata r:id="rId432" o:title=""/>
            <o:lock v:ext="edit" aspectratio="t"/>
            <w10:wrap type="none"/>
            <w10:anchorlock/>
          </v:shape>
          <o:OLEObject Type="Embed" ProgID="Equation.DSMT4" ShapeID="_x0000_i1232" DrawAspect="Content" ObjectID="_1468075932" r:id="rId431">
            <o:LockedField>false</o:LockedField>
          </o:OLEObject>
        </w:object>
      </w:r>
      <w:r>
        <w:rPr>
          <w:rFonts w:hint="eastAsia"/>
        </w:rPr>
        <w:t>。(2)用</w:t>
      </w:r>
      <w:r>
        <w:object>
          <v:shape id="_x0000_i1233" o:spt="75" type="#_x0000_t75" style="height:18.6pt;width:15.6pt;" o:ole="t" filled="f" o:preferrelative="t" stroked="f" coordsize="21600,21600">
            <v:path/>
            <v:fill on="f" focussize="0,0"/>
            <v:stroke on="f" joinstyle="miter"/>
            <v:imagedata r:id="rId434" o:title=""/>
            <o:lock v:ext="edit" aspectratio="t"/>
            <w10:wrap type="none"/>
            <w10:anchorlock/>
          </v:shape>
          <o:OLEObject Type="Embed" ProgID="Equation.DSMT4" ShapeID="_x0000_i1233" DrawAspect="Content" ObjectID="_1468075933" r:id="rId433">
            <o:LockedField>false</o:LockedField>
          </o:OLEObject>
        </w:object>
      </w:r>
      <w:r>
        <w:rPr>
          <w:rFonts w:hint="eastAsia"/>
        </w:rPr>
        <w:t>作为基准区域，分别和</w:t>
      </w:r>
      <w:r>
        <w:object>
          <v:shape id="_x0000_i1234" o:spt="75" type="#_x0000_t75" style="height:18.6pt;width:12.6pt;" o:ole="t" filled="f" o:preferrelative="t" stroked="f" coordsize="21600,21600">
            <v:path/>
            <v:fill on="f" focussize="0,0"/>
            <v:stroke on="f" joinstyle="miter"/>
            <v:imagedata r:id="rId428" o:title=""/>
            <o:lock v:ext="edit" aspectratio="t"/>
            <w10:wrap type="none"/>
            <w10:anchorlock/>
          </v:shape>
          <o:OLEObject Type="Embed" ProgID="Equation.DSMT4" ShapeID="_x0000_i1234" DrawAspect="Content" ObjectID="_1468075934" r:id="rId435">
            <o:LockedField>false</o:LockedField>
          </o:OLEObject>
        </w:object>
      </w:r>
      <w:r>
        <w:rPr>
          <w:rFonts w:hint="eastAsia"/>
        </w:rPr>
        <w:t>、</w:t>
      </w:r>
      <w:r>
        <w:object>
          <v:shape id="_x0000_i1235" o:spt="75" type="#_x0000_t75" style="height:18.6pt;width:15.6pt;" o:ole="t" filled="f" o:preferrelative="t" stroked="f" coordsize="21600,21600">
            <v:path/>
            <v:fill on="f" focussize="0,0"/>
            <v:stroke on="f" joinstyle="miter"/>
            <v:imagedata r:id="rId430" o:title=""/>
            <o:lock v:ext="edit" aspectratio="t"/>
            <w10:wrap type="none"/>
            <w10:anchorlock/>
          </v:shape>
          <o:OLEObject Type="Embed" ProgID="Equation.DSMT4" ShapeID="_x0000_i1235" DrawAspect="Content" ObjectID="_1468075935" r:id="rId436">
            <o:LockedField>false</o:LockedField>
          </o:OLEObject>
        </w:object>
      </w:r>
      <w:r>
        <w:rPr>
          <w:rFonts w:hint="eastAsia"/>
        </w:rPr>
        <w:t>、</w:t>
      </w:r>
      <w:r>
        <w:object>
          <v:shape id="_x0000_i1236" o:spt="75" type="#_x0000_t75" style="height:18.6pt;width:13.8pt;" o:ole="t" filled="f" o:preferrelative="t" stroked="f" coordsize="21600,21600">
            <v:path/>
            <v:fill on="f" focussize="0,0"/>
            <v:stroke on="f" joinstyle="miter"/>
            <v:imagedata r:id="rId432" o:title=""/>
            <o:lock v:ext="edit" aspectratio="t"/>
            <w10:wrap type="none"/>
            <w10:anchorlock/>
          </v:shape>
          <o:OLEObject Type="Embed" ProgID="Equation.DSMT4" ShapeID="_x0000_i1236" DrawAspect="Content" ObjectID="_1468075936" r:id="rId437">
            <o:LockedField>false</o:LockedField>
          </o:OLEObject>
        </w:object>
      </w:r>
      <w:r>
        <w:rPr>
          <w:rFonts w:hint="eastAsia"/>
        </w:rPr>
        <w:t>计算彼此间的L</w:t>
      </w:r>
      <w:r>
        <w:t>1</w:t>
      </w:r>
      <w:r>
        <w:rPr>
          <w:rFonts w:hint="eastAsia"/>
        </w:rPr>
        <w:t>距离；然后将</w:t>
      </w:r>
      <w:r>
        <w:object>
          <v:shape id="_x0000_i1237" o:spt="75" type="#_x0000_t75" style="height:18.6pt;width:12.6pt;" o:ole="t" filled="f" o:preferrelative="t" stroked="f" coordsize="21600,21600">
            <v:path/>
            <v:fill on="f" focussize="0,0"/>
            <v:stroke on="f" joinstyle="miter"/>
            <v:imagedata r:id="rId439" o:title=""/>
            <o:lock v:ext="edit" aspectratio="t"/>
            <w10:wrap type="none"/>
            <w10:anchorlock/>
          </v:shape>
          <o:OLEObject Type="Embed" ProgID="Equation.DSMT4" ShapeID="_x0000_i1237" DrawAspect="Content" ObjectID="_1468075937" r:id="rId438">
            <o:LockedField>false</o:LockedField>
          </o:OLEObject>
        </w:object>
      </w:r>
      <w:r>
        <w:rPr>
          <w:rFonts w:hint="eastAsia"/>
        </w:rPr>
        <w:t>作为基准，和其它三个区域分别计算L</w:t>
      </w:r>
      <w:r>
        <w:t>1</w:t>
      </w:r>
      <w:r>
        <w:rPr>
          <w:rFonts w:hint="eastAsia"/>
        </w:rPr>
        <w:t>距离，再将原本是</w:t>
      </w:r>
      <w:r>
        <w:object>
          <v:shape id="_x0000_i1238" o:spt="75" type="#_x0000_t75" style="height:18.6pt;width:15.6pt;" o:ole="t" filled="f" o:preferrelative="t" stroked="f" coordsize="21600,21600">
            <v:path/>
            <v:fill on="f" focussize="0,0"/>
            <v:stroke on="f" joinstyle="miter"/>
            <v:imagedata r:id="rId430" o:title=""/>
            <o:lock v:ext="edit" aspectratio="t"/>
            <w10:wrap type="none"/>
            <w10:anchorlock/>
          </v:shape>
          <o:OLEObject Type="Embed" ProgID="Equation.DSMT4" ShapeID="_x0000_i1238" DrawAspect="Content" ObjectID="_1468075938" r:id="rId440">
            <o:LockedField>false</o:LockedField>
          </o:OLEObject>
        </w:object>
      </w:r>
      <w:r>
        <w:rPr>
          <w:rFonts w:hint="eastAsia"/>
        </w:rPr>
        <w:t>的区域作为基准区域，依次类推，这样每个区域都和特征图上其它区域计算出了L</w:t>
      </w:r>
      <w:r>
        <w:t>1</w:t>
      </w:r>
      <w:r>
        <w:rPr>
          <w:rFonts w:hint="eastAsia"/>
        </w:rPr>
        <w:t>距离，一共四轮计算。(3)通过S</w:t>
      </w:r>
      <w:r>
        <w:t>oftmax</w:t>
      </w:r>
      <w:r>
        <w:rPr>
          <w:rFonts w:hint="eastAsia"/>
        </w:rPr>
        <w:t>函数对每一轮计算出的3个L</w:t>
      </w:r>
      <w:r>
        <w:t>1</w:t>
      </w:r>
      <w:r>
        <w:rPr>
          <w:rFonts w:hint="eastAsia"/>
        </w:rPr>
        <w:t>距离进行归一化，并用</w:t>
      </w:r>
      <w:r>
        <w:rPr>
          <w:rStyle w:val="46"/>
          <w:rFonts w:hint="default" w:ascii="Times New Roman" w:hAnsi="Times New Roman"/>
        </w:rPr>
        <w:t>1</w:t>
      </w:r>
      <w:r>
        <w:rPr>
          <w:rFonts w:hint="eastAsia"/>
        </w:rPr>
        <w:t>减去归一化的距离以获得相应的权重。然后，对每个区域的特征进行加权，再从通道维度上进行拼接。(4)对每一轮计算，拼接后的特征图依次进行一个</w:t>
      </w:r>
      <w:r>
        <w:t>3</w:t>
      </w:r>
      <w:r>
        <w:rPr>
          <w:rFonts w:hint="eastAsia" w:ascii="宋体" w:hAnsi="宋体"/>
        </w:rPr>
        <w:t>×</w:t>
      </w:r>
      <w:r>
        <w:t>3</w:t>
      </w:r>
      <w:r>
        <w:rPr>
          <w:rFonts w:hint="eastAsia"/>
        </w:rPr>
        <w:t>的逐通道卷积和逐点卷积，卷积后的输出特征图叫做</w:t>
      </w:r>
      <w:r>
        <w:object>
          <v:shape id="_x0000_i1239" o:spt="75" type="#_x0000_t75" style="height:19.2pt;width:22.2pt;" o:ole="t" filled="f" o:preferrelative="t" stroked="f" coordsize="21600,21600">
            <v:path/>
            <v:fill on="f" focussize="0,0"/>
            <v:stroke on="f" joinstyle="miter"/>
            <v:imagedata r:id="rId442" o:title=""/>
            <o:lock v:ext="edit" aspectratio="t"/>
            <w10:wrap type="none"/>
            <w10:anchorlock/>
          </v:shape>
          <o:OLEObject Type="Embed" ProgID="Equation.DSMT4" ShapeID="_x0000_i1239" DrawAspect="Content" ObjectID="_1468075939" r:id="rId441">
            <o:LockedField>false</o:LockedField>
          </o:OLEObject>
        </w:object>
      </w:r>
      <w:r>
        <w:rPr>
          <w:rFonts w:hint="eastAsia"/>
        </w:rPr>
        <w:t>，作为原特征图相对应的区域的输出。</w:t>
      </w:r>
      <w:r>
        <w:rPr>
          <w:rStyle w:val="46"/>
          <w:rFonts w:hint="default" w:ascii="Times New Roman" w:hAnsi="Times New Roman"/>
        </w:rPr>
        <w:t>AIC</w:t>
      </w:r>
      <w:r>
        <w:rPr>
          <w:rStyle w:val="46"/>
          <w:rFonts w:hint="default" w:ascii="Times New Roman" w:hAnsi="Times New Roman"/>
          <w:vertAlign w:val="subscript"/>
        </w:rPr>
        <w:t>1</w:t>
      </w:r>
      <w:r>
        <w:rPr>
          <w:rFonts w:hint="eastAsia"/>
        </w:rPr>
        <w:t>的输出特征划分的区域与输入特征划分的区域一一对应。计算</w:t>
      </w:r>
      <w:r>
        <w:object>
          <v:shape id="_x0000_i1240" o:spt="75" type="#_x0000_t75" style="height:18.6pt;width:15.6pt;" o:ole="t" filled="f" o:preferrelative="t" stroked="f" coordsize="21600,21600">
            <v:path/>
            <v:fill on="f" focussize="0,0"/>
            <v:stroke on="f" joinstyle="miter"/>
            <v:imagedata r:id="rId426" o:title=""/>
            <o:lock v:ext="edit" aspectratio="t"/>
            <w10:wrap type="none"/>
            <w10:anchorlock/>
          </v:shape>
          <o:OLEObject Type="Embed" ProgID="Equation.DSMT4" ShapeID="_x0000_i1240" DrawAspect="Content" ObjectID="_1468075940" r:id="rId443">
            <o:LockedField>false</o:LockedField>
          </o:OLEObject>
        </w:object>
      </w:r>
      <w:r>
        <w:rPr>
          <w:rFonts w:hint="eastAsia"/>
        </w:rPr>
        <w:t>和</w:t>
      </w:r>
      <w:r>
        <w:object>
          <v:shape id="_x0000_i1241" o:spt="75" type="#_x0000_t75" style="height:18.6pt;width:12.6pt;" o:ole="t" filled="f" o:preferrelative="t" stroked="f" coordsize="21600,21600">
            <v:path/>
            <v:fill on="f" focussize="0,0"/>
            <v:stroke on="f" joinstyle="miter"/>
            <v:imagedata r:id="rId428" o:title=""/>
            <o:lock v:ext="edit" aspectratio="t"/>
            <w10:wrap type="none"/>
            <w10:anchorlock/>
          </v:shape>
          <o:OLEObject Type="Embed" ProgID="Equation.DSMT4" ShapeID="_x0000_i1241" DrawAspect="Content" ObjectID="_1468075941" r:id="rId444">
            <o:LockedField>false</o:LockedField>
          </o:OLEObject>
        </w:object>
      </w:r>
      <w:r>
        <w:rPr>
          <w:rFonts w:hint="eastAsia"/>
        </w:rPr>
        <w:t>、</w:t>
      </w:r>
      <w:r>
        <w:object>
          <v:shape id="_x0000_i1242" o:spt="75" type="#_x0000_t75" style="height:18.6pt;width:15.6pt;" o:ole="t" filled="f" o:preferrelative="t" stroked="f" coordsize="21600,21600">
            <v:path/>
            <v:fill on="f" focussize="0,0"/>
            <v:stroke on="f" joinstyle="miter"/>
            <v:imagedata r:id="rId430" o:title=""/>
            <o:lock v:ext="edit" aspectratio="t"/>
            <w10:wrap type="none"/>
            <w10:anchorlock/>
          </v:shape>
          <o:OLEObject Type="Embed" ProgID="Equation.DSMT4" ShapeID="_x0000_i1242" DrawAspect="Content" ObjectID="_1468075942" r:id="rId445">
            <o:LockedField>false</o:LockedField>
          </o:OLEObject>
        </w:object>
      </w:r>
      <w:r>
        <w:rPr>
          <w:rFonts w:hint="eastAsia"/>
        </w:rPr>
        <w:t>、</w:t>
      </w:r>
      <w:r>
        <w:object>
          <v:shape id="_x0000_i1243" o:spt="75" type="#_x0000_t75" style="height:18.6pt;width:13.8pt;" o:ole="t" filled="f" o:preferrelative="t" stroked="f" coordsize="21600,21600">
            <v:path/>
            <v:fill on="f" focussize="0,0"/>
            <v:stroke on="f" joinstyle="miter"/>
            <v:imagedata r:id="rId432" o:title=""/>
            <o:lock v:ext="edit" aspectratio="t"/>
            <w10:wrap type="none"/>
            <w10:anchorlock/>
          </v:shape>
          <o:OLEObject Type="Embed" ProgID="Equation.DSMT4" ShapeID="_x0000_i1243" DrawAspect="Content" ObjectID="_1468075943" r:id="rId446">
            <o:LockedField>false</o:LockedField>
          </o:OLEObject>
        </w:object>
      </w:r>
      <w:r>
        <w:rPr>
          <w:rFonts w:hint="eastAsia"/>
        </w:rPr>
        <w:t>之间的L</w:t>
      </w:r>
      <w:r>
        <w:t>1</w:t>
      </w:r>
      <w:r>
        <w:rPr>
          <w:rFonts w:hint="eastAsia"/>
        </w:rPr>
        <w:t>距离的过程见公式(</w:t>
      </w:r>
      <w:r>
        <w:t>4-7)</w:t>
      </w:r>
      <w:r>
        <w:rPr>
          <w:rFonts w:hint="eastAsia"/>
        </w:rPr>
        <w:t>。</w:t>
      </w:r>
    </w:p>
    <w:p>
      <w:pPr>
        <w:pStyle w:val="49"/>
      </w:pPr>
      <w:r>
        <w:tab/>
      </w:r>
      <w:r>
        <w:object>
          <v:shape id="_x0000_i1244" o:spt="75" type="#_x0000_t75" style="height:18pt;width:162pt;" o:ole="t" filled="f" o:preferrelative="t" stroked="f" coordsize="21600,21600">
            <v:path/>
            <v:fill on="f" focussize="0,0"/>
            <v:stroke on="f" joinstyle="miter"/>
            <v:imagedata r:id="rId448" o:title=""/>
            <o:lock v:ext="edit" aspectratio="t"/>
            <w10:wrap type="none"/>
            <w10:anchorlock/>
          </v:shape>
          <o:OLEObject Type="Embed" ProgID="Equation.DSMT4" ShapeID="_x0000_i1244" DrawAspect="Content" ObjectID="_1468075944" r:id="rId447">
            <o:LockedField>false</o:LockedField>
          </o:OLEObject>
        </w:object>
      </w:r>
      <w:r>
        <w:t xml:space="preserve"> </w:t>
      </w:r>
      <w:r>
        <w:tab/>
      </w:r>
      <w:r>
        <w:t>(4-7)</w:t>
      </w:r>
    </w:p>
    <w:p>
      <w:pPr>
        <w:overflowPunct w:val="0"/>
        <w:adjustRightInd w:val="0"/>
        <w:snapToGrid w:val="0"/>
        <w:spacing w:line="300" w:lineRule="auto"/>
        <w:textAlignment w:val="center"/>
      </w:pPr>
      <w:r>
        <w:rPr>
          <w:rFonts w:hint="eastAsia"/>
        </w:rPr>
        <w:t>其中，</w:t>
      </w:r>
      <w:r>
        <w:object>
          <v:shape id="_x0000_i1245" o:spt="75" type="#_x0000_t75" style="height:16.2pt;width:30.6pt;" o:ole="t" filled="f" o:preferrelative="t" stroked="f" coordsize="21600,21600">
            <v:path/>
            <v:fill on="f" focussize="0,0"/>
            <v:stroke on="f" joinstyle="miter"/>
            <v:imagedata r:id="rId450" o:title=""/>
            <o:lock v:ext="edit" aspectratio="t"/>
            <w10:wrap type="none"/>
            <w10:anchorlock/>
          </v:shape>
          <o:OLEObject Type="Embed" ProgID="Equation.DSMT4" ShapeID="_x0000_i1245" DrawAspect="Content" ObjectID="_1468075945" r:id="rId449">
            <o:LockedField>false</o:LockedField>
          </o:OLEObject>
        </w:object>
      </w:r>
      <w:r>
        <w:rPr>
          <w:rFonts w:hint="eastAsia"/>
        </w:rPr>
        <w:t>是绝对值函数，</w:t>
      </w:r>
      <w:r>
        <w:object>
          <v:shape id="_x0000_i1246" o:spt="75" type="#_x0000_t75" style="height:16.2pt;width:34.2pt;" o:ole="t" filled="f" o:preferrelative="t" stroked="f" coordsize="21600,21600">
            <v:path/>
            <v:fill on="f" focussize="0,0"/>
            <v:stroke on="f" joinstyle="miter"/>
            <v:imagedata r:id="rId452" o:title=""/>
            <o:lock v:ext="edit" aspectratio="t"/>
            <w10:wrap type="none"/>
            <w10:anchorlock/>
          </v:shape>
          <o:OLEObject Type="Embed" ProgID="Equation.DSMT4" ShapeID="_x0000_i1246" DrawAspect="Content" ObjectID="_1468075946" r:id="rId451">
            <o:LockedField>false</o:LockedField>
          </o:OLEObject>
        </w:object>
      </w:r>
      <w:r>
        <w:rPr>
          <w:rFonts w:hint="eastAsia"/>
        </w:rPr>
        <w:t>是求和函数。在每一轮计算中，计算除基准区域外，其它三个区域对应的权重的计算过程见公式(</w:t>
      </w:r>
      <w:r>
        <w:t>4-8)</w:t>
      </w:r>
      <w:r>
        <w:rPr>
          <w:rFonts w:hint="eastAsia"/>
        </w:rPr>
        <w:t>。</w:t>
      </w:r>
    </w:p>
    <w:p>
      <w:pPr>
        <w:pStyle w:val="49"/>
      </w:pPr>
      <w:r>
        <w:tab/>
      </w:r>
      <w:r>
        <w:object>
          <v:shape id="_x0000_i1247" o:spt="75" type="#_x0000_t75" style="height:40.2pt;width:216pt;" o:ole="t" filled="f" o:preferrelative="t" stroked="f" coordsize="21600,21600">
            <v:path/>
            <v:fill on="f" focussize="0,0"/>
            <v:stroke on="f" joinstyle="miter"/>
            <v:imagedata r:id="rId454" o:title=""/>
            <o:lock v:ext="edit" aspectratio="t"/>
            <w10:wrap type="none"/>
            <w10:anchorlock/>
          </v:shape>
          <o:OLEObject Type="Embed" ProgID="Equation.DSMT4" ShapeID="_x0000_i1247" DrawAspect="Content" ObjectID="_1468075947" r:id="rId453">
            <o:LockedField>false</o:LockedField>
          </o:OLEObject>
        </w:object>
      </w:r>
      <w:r>
        <w:t xml:space="preserve"> </w:t>
      </w:r>
      <w:r>
        <w:tab/>
      </w:r>
      <w:r>
        <w:t>(4-8)</w:t>
      </w:r>
    </w:p>
    <w:p>
      <w:pPr>
        <w:overflowPunct w:val="0"/>
        <w:adjustRightInd w:val="0"/>
        <w:snapToGrid w:val="0"/>
        <w:spacing w:line="300" w:lineRule="auto"/>
        <w:textAlignment w:val="center"/>
      </w:pPr>
      <w:r>
        <w:rPr>
          <w:rFonts w:hint="eastAsia"/>
        </w:rPr>
        <w:t>其中，</w:t>
      </w:r>
      <w:r>
        <w:object>
          <v:shape id="_x0000_i1248" o:spt="75" type="#_x0000_t75" style="height:16.2pt;width:55.2pt;" o:ole="t" filled="f" o:preferrelative="t" stroked="f" coordsize="21600,21600">
            <v:path/>
            <v:fill on="f" focussize="0,0"/>
            <v:stroke on="f" joinstyle="miter"/>
            <v:imagedata r:id="rId456" o:title=""/>
            <o:lock v:ext="edit" aspectratio="t"/>
            <w10:wrap type="none"/>
            <w10:anchorlock/>
          </v:shape>
          <o:OLEObject Type="Embed" ProgID="Equation.DSMT4" ShapeID="_x0000_i1248" DrawAspect="Content" ObjectID="_1468075948" r:id="rId455">
            <o:LockedField>false</o:LockedField>
          </o:OLEObject>
        </w:object>
      </w:r>
      <w:r>
        <w:rPr>
          <w:rFonts w:hint="eastAsia"/>
        </w:rPr>
        <w:t>是S</w:t>
      </w:r>
      <w:r>
        <w:t>oftmax</w:t>
      </w:r>
      <w:r>
        <w:rPr>
          <w:rFonts w:hint="eastAsia"/>
        </w:rPr>
        <w:t>函数。加权后特征区域在通道维度上进行拼接的过程见公式(</w:t>
      </w:r>
      <w:r>
        <w:t>4-9)</w:t>
      </w:r>
      <w:r>
        <w:rPr>
          <w:rFonts w:hint="eastAsia"/>
        </w:rPr>
        <w:t>。</w:t>
      </w:r>
    </w:p>
    <w:p>
      <w:pPr>
        <w:pStyle w:val="49"/>
      </w:pPr>
      <w:r>
        <w:tab/>
      </w:r>
      <w:r>
        <w:object>
          <v:shape id="_x0000_i1249" o:spt="75" type="#_x0000_t75" style="height:19.2pt;width:171.6pt;" o:ole="t" filled="f" o:preferrelative="t" stroked="f" coordsize="21600,21600">
            <v:path/>
            <v:fill on="f" focussize="0,0"/>
            <v:stroke on="f" joinstyle="miter"/>
            <v:imagedata r:id="rId458" o:title=""/>
            <o:lock v:ext="edit" aspectratio="t"/>
            <w10:wrap type="none"/>
            <w10:anchorlock/>
          </v:shape>
          <o:OLEObject Type="Embed" ProgID="Equation.DSMT4" ShapeID="_x0000_i1249" DrawAspect="Content" ObjectID="_1468075949" r:id="rId457">
            <o:LockedField>false</o:LockedField>
          </o:OLEObject>
        </w:object>
      </w:r>
      <w:r>
        <w:t xml:space="preserve"> </w:t>
      </w:r>
      <w:r>
        <w:tab/>
      </w:r>
      <w:r>
        <w:t>(4-9)</w:t>
      </w:r>
    </w:p>
    <w:p>
      <w:pPr>
        <w:overflowPunct w:val="0"/>
        <w:adjustRightInd w:val="0"/>
        <w:snapToGrid w:val="0"/>
        <w:spacing w:line="300" w:lineRule="auto"/>
        <w:textAlignment w:val="center"/>
      </w:pPr>
      <w:r>
        <w:rPr>
          <w:rFonts w:hint="eastAsia"/>
        </w:rPr>
        <w:t>其中，</w:t>
      </w:r>
      <w:r>
        <w:object>
          <v:shape id="_x0000_i1250" o:spt="75" type="#_x0000_t75" style="height:19.2pt;width:21pt;" o:ole="t" filled="f" o:preferrelative="t" stroked="f" coordsize="21600,21600">
            <v:path/>
            <v:fill on="f" focussize="0,0"/>
            <v:stroke on="f" joinstyle="miter"/>
            <v:imagedata r:id="rId460" o:title=""/>
            <o:lock v:ext="edit" aspectratio="t"/>
            <w10:wrap type="none"/>
            <w10:anchorlock/>
          </v:shape>
          <o:OLEObject Type="Embed" ProgID="Equation.DSMT4" ShapeID="_x0000_i1250" DrawAspect="Content" ObjectID="_1468075950" r:id="rId459">
            <o:LockedField>false</o:LockedField>
          </o:OLEObject>
        </w:object>
      </w:r>
      <w:r>
        <w:rPr>
          <w:rFonts w:hint="eastAsia"/>
        </w:rPr>
        <w:t>是在每一轮计算中，在通道维上拼接后的特征输出，</w:t>
      </w:r>
      <w:r>
        <w:object>
          <v:shape id="_x0000_i1251" o:spt="75" type="#_x0000_t75" style="height:13.2pt;width:12.6pt;" o:ole="t" filled="f" o:preferrelative="t" stroked="f" coordsize="21600,21600">
            <v:path/>
            <v:fill on="f" focussize="0,0"/>
            <v:stroke on="f" joinstyle="miter"/>
            <v:imagedata r:id="rId462" o:title=""/>
            <o:lock v:ext="edit" aspectratio="t"/>
            <w10:wrap type="none"/>
            <w10:anchorlock/>
          </v:shape>
          <o:OLEObject Type="Embed" ProgID="Equation.DSMT4" ShapeID="_x0000_i1251" DrawAspect="Content" ObjectID="_1468075951" r:id="rId461">
            <o:LockedField>false</o:LockedField>
          </o:OLEObject>
        </w:object>
      </w:r>
      <w:r>
        <w:rPr>
          <w:rFonts w:hint="eastAsia"/>
        </w:rPr>
        <w:t>是按元素相乘函数，</w:t>
      </w:r>
      <w:r>
        <w:object>
          <v:shape id="_x0000_i1252" o:spt="75" type="#_x0000_t75" style="height:16.2pt;width:13.2pt;" o:ole="t" filled="f" o:preferrelative="t" stroked="f" coordsize="21600,21600">
            <v:path/>
            <v:fill on="f" focussize="0,0"/>
            <v:stroke on="f" joinstyle="miter"/>
            <v:imagedata r:id="rId393" o:title=""/>
            <o:lock v:ext="edit" aspectratio="t"/>
            <w10:wrap type="none"/>
            <w10:anchorlock/>
          </v:shape>
          <o:OLEObject Type="Embed" ProgID="Equation.DSMT4" ShapeID="_x0000_i1252" DrawAspect="Content" ObjectID="_1468075952" r:id="rId463">
            <o:LockedField>false</o:LockedField>
          </o:OLEObject>
        </w:object>
      </w:r>
      <w:r>
        <w:rPr>
          <w:rFonts w:hint="eastAsia"/>
        </w:rPr>
        <w:t>是通道拼接操作。对于特征区域</w:t>
      </w:r>
      <w:r>
        <w:object>
          <v:shape id="_x0000_i1253" o:spt="75" type="#_x0000_t75" style="height:19.2pt;width:21pt;" o:ole="t" filled="f" o:preferrelative="t" stroked="f" coordsize="21600,21600">
            <v:path/>
            <v:fill on="f" focussize="0,0"/>
            <v:stroke on="f" joinstyle="miter"/>
            <v:imagedata r:id="rId465" o:title=""/>
            <o:lock v:ext="edit" aspectratio="t"/>
            <w10:wrap type="none"/>
            <w10:anchorlock/>
          </v:shape>
          <o:OLEObject Type="Embed" ProgID="Equation.DSMT4" ShapeID="_x0000_i1253" DrawAspect="Content" ObjectID="_1468075953" r:id="rId464">
            <o:LockedField>false</o:LockedField>
          </o:OLEObject>
        </w:object>
      </w:r>
      <w:r>
        <w:rPr>
          <w:rFonts w:hint="eastAsia"/>
        </w:rPr>
        <w:t>的处理过程见公式(</w:t>
      </w:r>
      <w:r>
        <w:t>4-10)</w:t>
      </w:r>
      <w:r>
        <w:rPr>
          <w:rFonts w:hint="eastAsia"/>
        </w:rPr>
        <w:t>。</w:t>
      </w:r>
    </w:p>
    <w:p>
      <w:pPr>
        <w:pStyle w:val="49"/>
      </w:pPr>
      <w:r>
        <w:tab/>
      </w:r>
      <w:r>
        <w:object>
          <v:shape id="_x0000_i1254" o:spt="75" type="#_x0000_t75" style="height:19.2pt;width:115.2pt;" o:ole="t" filled="f" o:preferrelative="t" stroked="f" coordsize="21600,21600">
            <v:path/>
            <v:fill on="f" focussize="0,0"/>
            <v:stroke on="f" joinstyle="miter"/>
            <v:imagedata r:id="rId467" o:title=""/>
            <o:lock v:ext="edit" aspectratio="t"/>
            <w10:wrap type="none"/>
            <w10:anchorlock/>
          </v:shape>
          <o:OLEObject Type="Embed" ProgID="Equation.DSMT4" ShapeID="_x0000_i1254" DrawAspect="Content" ObjectID="_1468075954" r:id="rId466">
            <o:LockedField>false</o:LockedField>
          </o:OLEObject>
        </w:object>
      </w:r>
      <w:r>
        <w:t xml:space="preserve"> </w:t>
      </w:r>
      <w:r>
        <w:tab/>
      </w:r>
      <w:r>
        <w:t>(4-10)</w:t>
      </w:r>
    </w:p>
    <w:p>
      <w:pPr>
        <w:overflowPunct w:val="0"/>
        <w:adjustRightInd w:val="0"/>
        <w:snapToGrid w:val="0"/>
        <w:spacing w:line="300" w:lineRule="auto"/>
        <w:textAlignment w:val="center"/>
      </w:pPr>
      <w:r>
        <w:rPr>
          <w:rFonts w:hint="eastAsia"/>
        </w:rPr>
        <w:t>其中，</w:t>
      </w:r>
      <w:r>
        <w:object>
          <v:shape id="_x0000_i1255" o:spt="75" type="#_x0000_t75" style="height:16.2pt;width:19.2pt;" o:ole="t" filled="f" o:preferrelative="t" stroked="f" coordsize="21600,21600">
            <v:path/>
            <v:fill on="f" focussize="0,0"/>
            <v:stroke on="f" joinstyle="miter"/>
            <v:imagedata r:id="rId469" o:title=""/>
            <o:lock v:ext="edit" aspectratio="t"/>
            <w10:wrap type="none"/>
            <w10:anchorlock/>
          </v:shape>
          <o:OLEObject Type="Embed" ProgID="Equation.DSMT4" ShapeID="_x0000_i1255" DrawAspect="Content" ObjectID="_1468075955" r:id="rId468">
            <o:LockedField>false</o:LockedField>
          </o:OLEObject>
        </w:object>
      </w:r>
      <w:r>
        <w:rPr>
          <w:rFonts w:hint="eastAsia"/>
        </w:rPr>
        <w:t>是</w:t>
      </w:r>
      <w:r>
        <w:object>
          <v:shape id="_x0000_i1256" o:spt="75" type="#_x0000_t75" style="height:16.2pt;width:13.2pt;" o:ole="t" filled="f" o:preferrelative="t" stroked="f" coordsize="21600,21600">
            <v:path/>
            <v:fill on="f" focussize="0,0"/>
            <v:stroke on="f" joinstyle="miter"/>
            <v:imagedata r:id="rId471" o:title=""/>
            <o:lock v:ext="edit" aspectratio="t"/>
            <w10:wrap type="none"/>
            <w10:anchorlock/>
          </v:shape>
          <o:OLEObject Type="Embed" ProgID="Equation.DSMT4" ShapeID="_x0000_i1256" DrawAspect="Content" ObjectID="_1468075956" r:id="rId470">
            <o:LockedField>false</o:LockedField>
          </o:OLEObject>
        </w:object>
      </w:r>
      <w:r>
        <w:rPr>
          <w:rFonts w:hint="eastAsia"/>
        </w:rPr>
        <w:t>经过区域互补计算后对应的输出特征区域，</w:t>
      </w:r>
      <w:r>
        <w:object>
          <v:shape id="_x0000_i1257" o:spt="75" type="#_x0000_t75" style="height:16.2pt;width:37.2pt;" o:ole="t" filled="f" o:preferrelative="t" stroked="f" coordsize="21600,21600">
            <v:path/>
            <v:fill on="f" focussize="0,0"/>
            <v:stroke on="f" joinstyle="miter"/>
            <v:imagedata r:id="rId473" o:title=""/>
            <o:lock v:ext="edit" aspectratio="t"/>
            <w10:wrap type="none"/>
            <w10:anchorlock/>
          </v:shape>
          <o:OLEObject Type="Embed" ProgID="Equation.DSMT4" ShapeID="_x0000_i1257" DrawAspect="Content" ObjectID="_1468075957" r:id="rId472">
            <o:LockedField>false</o:LockedField>
          </o:OLEObject>
        </w:object>
      </w:r>
      <w:r>
        <w:rPr>
          <w:rFonts w:hint="eastAsia"/>
        </w:rPr>
        <w:t>是卷积核大小为</w:t>
      </w:r>
      <w:r>
        <w:t>3×3</w:t>
      </w:r>
      <w:r>
        <w:rPr>
          <w:rFonts w:hint="eastAsia"/>
        </w:rPr>
        <w:t>的逐通道卷积函数，</w:t>
      </w:r>
      <w:r>
        <w:object>
          <v:shape id="_x0000_i1258" o:spt="75" type="#_x0000_t75" style="height:16.2pt;width:28.2pt;" o:ole="t" filled="f" o:preferrelative="t" stroked="f" coordsize="21600,21600">
            <v:path/>
            <v:fill on="f" focussize="0,0"/>
            <v:stroke on="f" joinstyle="miter"/>
            <v:imagedata r:id="rId475" o:title=""/>
            <o:lock v:ext="edit" aspectratio="t"/>
            <w10:wrap type="none"/>
            <w10:anchorlock/>
          </v:shape>
          <o:OLEObject Type="Embed" ProgID="Equation.DSMT4" ShapeID="_x0000_i1258" DrawAspect="Content" ObjectID="_1468075958" r:id="rId474">
            <o:LockedField>false</o:LockedField>
          </o:OLEObject>
        </w:object>
      </w:r>
      <w:r>
        <w:rPr>
          <w:rFonts w:hint="eastAsia"/>
        </w:rPr>
        <w:t>是</w:t>
      </w:r>
      <w:r>
        <w:t>1×1卷积函数。</w:t>
      </w:r>
    </w:p>
    <w:p>
      <w:pPr>
        <w:tabs>
          <w:tab w:val="left" w:pos="3261"/>
        </w:tabs>
        <w:adjustRightInd w:val="0"/>
        <w:snapToGrid w:val="0"/>
        <w:spacing w:before="240" w:line="300" w:lineRule="auto"/>
        <w:textAlignment w:val="center"/>
        <w:rPr>
          <w:rStyle w:val="46"/>
          <w:rFonts w:hint="default"/>
          <w:vertAlign w:val="subscript"/>
        </w:rPr>
      </w:pPr>
      <w:r>
        <w:rPr>
          <w:rFonts w:ascii="宋体" w:hAnsi="宋体"/>
          <w:color w:val="000000"/>
          <w:sz w:val="22"/>
          <w:szCs w:val="22"/>
          <w:vertAlign w:val="subscript"/>
        </w:rPr>
        <w:drawing>
          <wp:inline distT="0" distB="0" distL="0" distR="0">
            <wp:extent cx="5471795" cy="1722755"/>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476" cstate="print">
                      <a:extLst>
                        <a:ext uri="{28A0092B-C50C-407E-A947-70E740481C1C}">
                          <a14:useLocalDpi xmlns:a14="http://schemas.microsoft.com/office/drawing/2010/main" val="0"/>
                        </a:ext>
                      </a:extLst>
                    </a:blip>
                    <a:stretch>
                      <a:fillRect/>
                    </a:stretch>
                  </pic:blipFill>
                  <pic:spPr>
                    <a:xfrm>
                      <a:off x="0" y="0"/>
                      <a:ext cx="5471795" cy="1722755"/>
                    </a:xfrm>
                    <a:prstGeom prst="rect">
                      <a:avLst/>
                    </a:prstGeom>
                  </pic:spPr>
                </pic:pic>
              </a:graphicData>
            </a:graphic>
          </wp:inline>
        </w:drawing>
      </w:r>
    </w:p>
    <w:p>
      <w:pPr>
        <w:jc w:val="center"/>
        <w:rPr>
          <w:rFonts w:ascii="宋体" w:hAnsi="宋体"/>
          <w:sz w:val="21"/>
          <w:szCs w:val="21"/>
        </w:rPr>
      </w:pPr>
      <w:r>
        <w:rPr>
          <w:rFonts w:ascii="宋体" w:hAnsi="宋体"/>
          <w:sz w:val="21"/>
          <w:szCs w:val="21"/>
        </w:rPr>
        <w:t>图</w:t>
      </w:r>
      <w:r>
        <w:rPr>
          <w:sz w:val="21"/>
          <w:szCs w:val="21"/>
        </w:rPr>
        <w:t>4-3 AIC</w:t>
      </w:r>
      <w:r>
        <w:rPr>
          <w:rFonts w:ascii="宋体" w:hAnsi="宋体"/>
          <w:sz w:val="21"/>
          <w:szCs w:val="21"/>
        </w:rPr>
        <w:t>结构图</w:t>
      </w:r>
    </w:p>
    <w:p>
      <w:pPr>
        <w:pStyle w:val="3"/>
        <w:spacing w:before="195" w:after="195"/>
      </w:pPr>
      <w:bookmarkStart w:id="100" w:name="_Toc10054"/>
      <w:bookmarkStart w:id="101" w:name="_Toc131283183"/>
      <w:r>
        <w:rPr>
          <w:rFonts w:hint="eastAsia"/>
        </w:rPr>
        <w:t>4.3</w:t>
      </w:r>
      <w:r>
        <w:t xml:space="preserve"> </w:t>
      </w:r>
      <w:r>
        <w:rPr>
          <w:rFonts w:hint="eastAsia"/>
        </w:rPr>
        <w:t>实验</w:t>
      </w:r>
      <w:bookmarkEnd w:id="100"/>
      <w:r>
        <w:rPr>
          <w:rFonts w:hint="eastAsia"/>
        </w:rPr>
        <w:t>与分析</w:t>
      </w:r>
      <w:bookmarkEnd w:id="101"/>
    </w:p>
    <w:p>
      <w:pPr>
        <w:pStyle w:val="4"/>
        <w:rPr>
          <w:lang w:val="en-US"/>
        </w:rPr>
      </w:pPr>
      <w:bookmarkStart w:id="102" w:name="_Toc131283184"/>
      <w:r>
        <w:rPr>
          <w:lang w:val="en-US"/>
        </w:rPr>
        <w:t>4</w:t>
      </w:r>
      <w:r>
        <w:rPr>
          <w:rFonts w:hint="eastAsia"/>
          <w:lang w:val="en-US"/>
        </w:rPr>
        <w:t>.</w:t>
      </w:r>
      <w:r>
        <w:rPr>
          <w:lang w:val="en-US"/>
        </w:rPr>
        <w:t>3</w:t>
      </w:r>
      <w:r>
        <w:rPr>
          <w:rFonts w:hint="eastAsia"/>
          <w:lang w:val="en-US"/>
        </w:rPr>
        <w:t>.1</w:t>
      </w:r>
      <w:r>
        <w:rPr>
          <w:lang w:val="en-US"/>
        </w:rPr>
        <w:t xml:space="preserve"> </w:t>
      </w:r>
      <w:r>
        <w:rPr>
          <w:rFonts w:hint="eastAsia"/>
          <w:lang w:val="en-US"/>
        </w:rPr>
        <w:t>数据集与参数设置</w:t>
      </w:r>
      <w:bookmarkEnd w:id="102"/>
    </w:p>
    <w:p>
      <w:pPr>
        <w:overflowPunct w:val="0"/>
        <w:adjustRightInd w:val="0"/>
        <w:snapToGrid w:val="0"/>
        <w:spacing w:line="300" w:lineRule="auto"/>
        <w:ind w:firstLine="487" w:firstLineChars="196"/>
      </w:pPr>
      <w:r>
        <w:rPr>
          <w:rFonts w:hint="eastAsia"/>
        </w:rPr>
        <w:t>本章介绍方法的数据集与参数设置与第3章大致相同。训练数据集使用D</w:t>
      </w:r>
      <w:r>
        <w:t>IV2K</w:t>
      </w:r>
      <w:r>
        <w:rPr>
          <w:rFonts w:hint="eastAsia"/>
        </w:rPr>
        <w:t>的前8</w:t>
      </w:r>
      <w:r>
        <w:t>00</w:t>
      </w:r>
      <w:r>
        <w:rPr>
          <w:rFonts w:hint="eastAsia"/>
        </w:rPr>
        <w:t>张，验证集在剩下的图片中选取了1</w:t>
      </w:r>
      <w:r>
        <w:t>0</w:t>
      </w:r>
      <w:r>
        <w:rPr>
          <w:rFonts w:hint="eastAsia"/>
        </w:rPr>
        <w:t>张(8</w:t>
      </w:r>
      <w:r>
        <w:t>01</w:t>
      </w:r>
      <w:r>
        <w:rPr>
          <w:rFonts w:hint="eastAsia"/>
        </w:rPr>
        <w:t>到8</w:t>
      </w:r>
      <w:r>
        <w:t>10</w:t>
      </w:r>
      <w:r>
        <w:rPr>
          <w:rFonts w:hint="eastAsia"/>
        </w:rPr>
        <w:t>)，标记为D</w:t>
      </w:r>
      <w:r>
        <w:t>IV2K_val10</w:t>
      </w:r>
      <w:r>
        <w:rPr>
          <w:rFonts w:hint="eastAsia"/>
        </w:rPr>
        <w:t>，S</w:t>
      </w:r>
      <w:r>
        <w:t>et5</w:t>
      </w:r>
      <w:r>
        <w:rPr>
          <w:vertAlign w:val="superscript"/>
        </w:rPr>
        <w:t>[50]</w:t>
      </w:r>
      <w:r>
        <w:rPr>
          <w:rFonts w:hint="eastAsia"/>
        </w:rPr>
        <w:t>、S</w:t>
      </w:r>
      <w:r>
        <w:t>et14</w:t>
      </w:r>
      <w:r>
        <w:rPr>
          <w:vertAlign w:val="superscript"/>
        </w:rPr>
        <w:t>[51]</w:t>
      </w:r>
      <w:r>
        <w:rPr>
          <w:rFonts w:hint="eastAsia"/>
        </w:rPr>
        <w:t>、B</w:t>
      </w:r>
      <w:r>
        <w:t>SD100</w:t>
      </w:r>
      <w:r>
        <w:rPr>
          <w:vertAlign w:val="superscript"/>
        </w:rPr>
        <w:t>[52]</w:t>
      </w:r>
      <w:r>
        <w:rPr>
          <w:rFonts w:hint="eastAsia"/>
        </w:rPr>
        <w:t>、U</w:t>
      </w:r>
      <w:r>
        <w:t>rban100</w:t>
      </w:r>
      <w:r>
        <w:rPr>
          <w:vertAlign w:val="superscript"/>
        </w:rPr>
        <w:t>[53]</w:t>
      </w:r>
      <w:r>
        <w:rPr>
          <w:rFonts w:hint="eastAsia"/>
        </w:rPr>
        <w:t>和M</w:t>
      </w:r>
      <w:r>
        <w:t>anga109</w:t>
      </w:r>
      <w:r>
        <w:rPr>
          <w:vertAlign w:val="superscript"/>
        </w:rPr>
        <w:t>[54]</w:t>
      </w:r>
      <w:r>
        <w:rPr>
          <w:rFonts w:hint="eastAsia"/>
        </w:rPr>
        <w:t>作为测试集。</w:t>
      </w:r>
      <w:r>
        <w:t>所有 SR图都先转换到YCbCr空间</w:t>
      </w:r>
      <w:r>
        <w:rPr>
          <w:rFonts w:hint="eastAsia"/>
          <w:vertAlign w:val="superscript"/>
        </w:rPr>
        <w:t>[</w:t>
      </w:r>
      <w:r>
        <w:rPr>
          <w:vertAlign w:val="superscript"/>
        </w:rPr>
        <w:t>66]</w:t>
      </w:r>
      <w:r>
        <w:rPr>
          <w:rFonts w:hint="eastAsia"/>
        </w:rPr>
        <w:t>的亮度(Y)通道</w:t>
      </w:r>
      <w:r>
        <w:t>上</w:t>
      </w:r>
      <w:r>
        <w:rPr>
          <w:rFonts w:hint="eastAsia"/>
        </w:rPr>
        <w:t>，</w:t>
      </w:r>
      <w:r>
        <w:t>然后再</w:t>
      </w:r>
      <w:r>
        <w:rPr>
          <w:rFonts w:hint="eastAsia"/>
        </w:rPr>
        <w:t>计算P</w:t>
      </w:r>
      <w:r>
        <w:t>SNR</w:t>
      </w:r>
      <w:r>
        <w:rPr>
          <w:rFonts w:hint="eastAsia"/>
        </w:rPr>
        <w:t>和S</w:t>
      </w:r>
      <w:r>
        <w:t>SIM</w:t>
      </w:r>
      <w:r>
        <w:rPr>
          <w:rFonts w:hint="eastAsia"/>
        </w:rPr>
        <w:t>的值。网络中超参数的设置与第3章相同。本章依旧使用A</w:t>
      </w:r>
      <w:r>
        <w:t>dam</w:t>
      </w:r>
      <w:r>
        <w:rPr>
          <w:vertAlign w:val="superscript"/>
        </w:rPr>
        <w:t>[67]</w:t>
      </w:r>
      <w:r>
        <w:rPr>
          <w:rFonts w:hint="eastAsia"/>
        </w:rPr>
        <w:t>优化器，</w:t>
      </w:r>
      <w:r>
        <w:rPr>
          <w:position w:val="-12"/>
        </w:rPr>
        <w:object>
          <v:shape id="_x0000_i1259" o:spt="75" type="#_x0000_t75" style="height:18pt;width:13.2pt;" o:ole="t" filled="f" o:preferrelative="t" stroked="f" coordsize="21600,21600">
            <v:path/>
            <v:fill on="f" focussize="0,0"/>
            <v:stroke on="f" joinstyle="miter"/>
            <v:imagedata r:id="rId478" o:title=""/>
            <o:lock v:ext="edit" aspectratio="t"/>
            <w10:wrap type="none"/>
            <w10:anchorlock/>
          </v:shape>
          <o:OLEObject Type="Embed" ProgID="Equation.DSMT4" ShapeID="_x0000_i1259" DrawAspect="Content" ObjectID="_1468075959" r:id="rId477">
            <o:LockedField>false</o:LockedField>
          </o:OLEObject>
        </w:object>
      </w:r>
      <w:r>
        <w:t>=0.9</w:t>
      </w:r>
      <w:r>
        <w:rPr>
          <w:rFonts w:hint="eastAsia"/>
        </w:rPr>
        <w:t>、</w:t>
      </w:r>
      <w:r>
        <w:rPr>
          <w:position w:val="-12"/>
        </w:rPr>
        <w:object>
          <v:shape id="_x0000_i1260" o:spt="75" type="#_x0000_t75" style="height:18pt;width:15.6pt;" o:ole="t" filled="f" o:preferrelative="t" stroked="f" coordsize="21600,21600">
            <v:path/>
            <v:fill on="f" focussize="0,0"/>
            <v:stroke on="f" joinstyle="miter"/>
            <v:imagedata r:id="rId480" o:title=""/>
            <o:lock v:ext="edit" aspectratio="t"/>
            <w10:wrap type="none"/>
            <w10:anchorlock/>
          </v:shape>
          <o:OLEObject Type="Embed" ProgID="Equation.DSMT4" ShapeID="_x0000_i1260" DrawAspect="Content" ObjectID="_1468075960" r:id="rId479">
            <o:LockedField>false</o:LockedField>
          </o:OLEObject>
        </w:object>
      </w:r>
      <w:r>
        <w:t xml:space="preserve">=0.999 </w:t>
      </w:r>
      <w:r>
        <w:rPr>
          <w:rFonts w:hint="eastAsia"/>
        </w:rPr>
        <w:t>和</w:t>
      </w:r>
      <w:r>
        <w:rPr>
          <w:position w:val="-6"/>
        </w:rPr>
        <w:object>
          <v:shape id="_x0000_i1261" o:spt="75" type="#_x0000_t75" style="height:16.2pt;width:40.8pt;" o:ole="t" filled="f" o:preferrelative="t" stroked="f" coordsize="21600,21600">
            <v:path/>
            <v:fill on="f" focussize="0,0"/>
            <v:stroke on="f" joinstyle="miter"/>
            <v:imagedata r:id="rId324" o:title=""/>
            <o:lock v:ext="edit" aspectratio="t"/>
            <w10:wrap type="none"/>
            <w10:anchorlock/>
          </v:shape>
          <o:OLEObject Type="Embed" ProgID="Equation.DSMT4" ShapeID="_x0000_i1261" DrawAspect="Content" ObjectID="_1468075961" r:id="rId481">
            <o:LockedField>false</o:LockedField>
          </o:OLEObject>
        </w:object>
      </w:r>
      <w:r>
        <w:rPr>
          <w:rFonts w:hint="eastAsia"/>
        </w:rPr>
        <w:t>。2倍S</w:t>
      </w:r>
      <w:r>
        <w:t>R</w:t>
      </w:r>
      <w:r>
        <w:rPr>
          <w:rFonts w:hint="eastAsia"/>
        </w:rPr>
        <w:t>模型训练了</w:t>
      </w:r>
      <w:r>
        <w:t>1000</w:t>
      </w:r>
      <w:r>
        <w:rPr>
          <w:rFonts w:hint="eastAsia"/>
        </w:rPr>
        <w:t>个迭代周期</w:t>
      </w:r>
      <w:r>
        <w:t>(epoch)</w:t>
      </w:r>
      <w:r>
        <w:rPr>
          <w:rFonts w:hint="eastAsia"/>
        </w:rPr>
        <w:t>，</w:t>
      </w:r>
      <w:r>
        <w:t>学习率Lr=2.50</w:t>
      </w:r>
      <w:r>
        <w:rPr>
          <w:rFonts w:hint="eastAsia" w:ascii="宋体" w:hAnsi="宋体"/>
        </w:rPr>
        <w:t>×</w:t>
      </w:r>
      <w:r>
        <w:t>10</w:t>
      </w:r>
      <w:r>
        <w:rPr>
          <w:vertAlign w:val="superscript"/>
        </w:rPr>
        <w:t>-3</w:t>
      </w:r>
      <w:r>
        <w:rPr>
          <w:rFonts w:hint="eastAsia"/>
        </w:rPr>
        <w:t>，且</w:t>
      </w:r>
      <w:r>
        <w:t>每200个epoch</w:t>
      </w:r>
      <w:r>
        <w:rPr>
          <w:rFonts w:hint="eastAsia"/>
        </w:rPr>
        <w:t>将学习率</w:t>
      </w:r>
      <w:r>
        <w:t>衰减为原来的一半</w:t>
      </w:r>
      <w:r>
        <w:rPr>
          <w:rFonts w:hint="eastAsia"/>
        </w:rPr>
        <w:t>。所有的训练过程都使用L</w:t>
      </w:r>
      <w:r>
        <w:t>1</w:t>
      </w:r>
      <w:r>
        <w:rPr>
          <w:rFonts w:hint="eastAsia"/>
        </w:rPr>
        <w:t>损失函数。</w:t>
      </w:r>
      <w:r>
        <w:t xml:space="preserve">模型使用Pytorch </w:t>
      </w:r>
      <w:r>
        <w:rPr>
          <w:vertAlign w:val="superscript"/>
        </w:rPr>
        <w:t>[68]</w:t>
      </w:r>
      <w:r>
        <w:t>框架在 NVIDIA 2080Ti GPU上进行训练</w:t>
      </w:r>
      <w:r>
        <w:rPr>
          <w:rFonts w:hint="eastAsia"/>
        </w:rPr>
        <w:t>和测试。</w:t>
      </w:r>
    </w:p>
    <w:p>
      <w:pPr>
        <w:pStyle w:val="4"/>
        <w:rPr>
          <w:lang w:val="en-US"/>
        </w:rPr>
      </w:pPr>
      <w:bookmarkStart w:id="103" w:name="_Toc131283185"/>
      <w:r>
        <w:rPr>
          <w:lang w:val="en-US"/>
        </w:rPr>
        <w:t>4</w:t>
      </w:r>
      <w:r>
        <w:rPr>
          <w:rFonts w:hint="eastAsia"/>
          <w:lang w:val="en-US"/>
        </w:rPr>
        <w:t>.</w:t>
      </w:r>
      <w:r>
        <w:rPr>
          <w:lang w:val="en-US"/>
        </w:rPr>
        <w:t>3</w:t>
      </w:r>
      <w:r>
        <w:rPr>
          <w:rFonts w:hint="eastAsia"/>
          <w:lang w:val="en-US"/>
        </w:rPr>
        <w:t>.</w:t>
      </w:r>
      <w:r>
        <w:rPr>
          <w:lang w:val="en-US"/>
        </w:rPr>
        <w:t xml:space="preserve">2 </w:t>
      </w:r>
      <w:r>
        <w:rPr>
          <w:rFonts w:hint="eastAsia"/>
          <w:lang w:val="en-US"/>
        </w:rPr>
        <w:t>消融实验分析</w:t>
      </w:r>
      <w:bookmarkEnd w:id="103"/>
    </w:p>
    <w:p>
      <w:pPr>
        <w:spacing w:line="300" w:lineRule="auto"/>
      </w:pPr>
      <w:r>
        <w:rPr>
          <w:rFonts w:hint="eastAsia"/>
        </w:rPr>
        <w:t>4</w:t>
      </w:r>
      <w:r>
        <w:t>.3.2.1 AICA</w:t>
      </w:r>
      <w:r>
        <w:rPr>
          <w:rFonts w:hint="eastAsia"/>
        </w:rPr>
        <w:t>实验</w:t>
      </w:r>
    </w:p>
    <w:p>
      <w:pPr>
        <w:overflowPunct w:val="0"/>
        <w:adjustRightInd w:val="0"/>
        <w:snapToGrid w:val="0"/>
        <w:spacing w:line="300" w:lineRule="auto"/>
        <w:ind w:firstLine="498" w:firstLineChars="200"/>
      </w:pPr>
      <w:r>
        <w:rPr>
          <w:rFonts w:hint="eastAsia"/>
        </w:rPr>
        <w:t>为了验证A</w:t>
      </w:r>
      <w:r>
        <w:t>ICA</w:t>
      </w:r>
      <w:r>
        <w:rPr>
          <w:rFonts w:hint="eastAsia"/>
        </w:rPr>
        <w:t>的有效性，本节做了3组实验：(</w:t>
      </w:r>
      <w:r>
        <w:t>1)从每个AFFB中去除AICA，该模型被称为AICA</w:t>
      </w:r>
      <w:r>
        <w:rPr>
          <w:vertAlign w:val="subscript"/>
        </w:rPr>
        <w:t>0</w:t>
      </w:r>
      <w:r>
        <w:t>；(2)AICA的双分支结构修改为单分支结构，该模型被称为AICA</w:t>
      </w:r>
      <w:r>
        <w:rPr>
          <w:vertAlign w:val="subscript"/>
        </w:rPr>
        <w:t>1</w:t>
      </w:r>
      <w:r>
        <w:rPr>
          <w:rFonts w:hint="eastAsia"/>
        </w:rPr>
        <w:t>；</w:t>
      </w:r>
      <w:r>
        <w:t>(3)使用完整的AICA，该模型称为AICA(即我们的AICMDA模型)。DIV2K_val10验证数据集上2</w:t>
      </w:r>
      <w:r>
        <w:rPr>
          <w:rFonts w:hint="eastAsia"/>
        </w:rPr>
        <w:t>倍</w:t>
      </w:r>
      <w:r>
        <w:t>SR</w:t>
      </w:r>
      <w:r>
        <w:rPr>
          <w:rFonts w:hint="eastAsia"/>
        </w:rPr>
        <w:t>任务</w:t>
      </w:r>
      <w:r>
        <w:t>的PSNR和参数量如表4-1所示。可以看出，与没有AICA相比，使用AICA时，PSNR增加了0.087 dB，参数量仅增加了89K。与单分支</w:t>
      </w:r>
      <w:r>
        <w:rPr>
          <w:rFonts w:hint="eastAsia"/>
        </w:rPr>
        <w:t>的</w:t>
      </w:r>
      <w:r>
        <w:t>AICA相比</w:t>
      </w:r>
      <w:r>
        <w:rPr>
          <w:rFonts w:hint="eastAsia"/>
        </w:rPr>
        <w:t>，</w:t>
      </w:r>
      <w:r>
        <w:t>使用双分支AICA</w:t>
      </w:r>
      <w:r>
        <w:rPr>
          <w:rFonts w:hint="eastAsia"/>
        </w:rPr>
        <w:t>模型的</w:t>
      </w:r>
      <w:r>
        <w:t>PSNR</w:t>
      </w:r>
      <w:r>
        <w:rPr>
          <w:rFonts w:hint="eastAsia"/>
        </w:rPr>
        <w:t>更高</w:t>
      </w:r>
      <w:r>
        <w:t>，</w:t>
      </w:r>
      <w:r>
        <w:rPr>
          <w:rFonts w:hint="eastAsia"/>
        </w:rPr>
        <w:t>而</w:t>
      </w:r>
      <w:r>
        <w:t>参</w:t>
      </w:r>
      <w:r>
        <w:rPr>
          <w:rFonts w:hint="eastAsia"/>
        </w:rPr>
        <w:t>数量减少了</w:t>
      </w:r>
      <w:r>
        <w:t>54K</w:t>
      </w:r>
      <w:r>
        <w:rPr>
          <w:rFonts w:hint="eastAsia"/>
        </w:rPr>
        <w:t>。</w:t>
      </w:r>
    </w:p>
    <w:p>
      <w:pPr>
        <w:spacing w:line="300" w:lineRule="auto"/>
        <w:ind w:firstLine="438" w:firstLineChars="200"/>
        <w:jc w:val="center"/>
        <w:rPr>
          <w:sz w:val="21"/>
          <w:szCs w:val="21"/>
        </w:rPr>
      </w:pPr>
      <w:r>
        <w:rPr>
          <w:rFonts w:hint="eastAsia"/>
          <w:sz w:val="21"/>
          <w:szCs w:val="21"/>
        </w:rPr>
        <w:t>表4</w:t>
      </w:r>
      <w:r>
        <w:rPr>
          <w:sz w:val="21"/>
          <w:szCs w:val="21"/>
        </w:rPr>
        <w:t>-1不同模型</w:t>
      </w:r>
      <w:r>
        <w:rPr>
          <w:rFonts w:hint="eastAsia"/>
          <w:sz w:val="21"/>
          <w:szCs w:val="21"/>
        </w:rPr>
        <w:t>在</w:t>
      </w:r>
      <w:r>
        <w:rPr>
          <w:sz w:val="21"/>
          <w:szCs w:val="21"/>
        </w:rPr>
        <w:t>2</w:t>
      </w:r>
      <w:r>
        <w:rPr>
          <w:rFonts w:hint="eastAsia"/>
          <w:sz w:val="21"/>
          <w:szCs w:val="21"/>
        </w:rPr>
        <w:t>倍</w:t>
      </w:r>
      <w:r>
        <w:rPr>
          <w:sz w:val="21"/>
          <w:szCs w:val="21"/>
        </w:rPr>
        <w:t>SR</w:t>
      </w:r>
      <w:r>
        <w:rPr>
          <w:rFonts w:hint="eastAsia"/>
          <w:sz w:val="21"/>
          <w:szCs w:val="21"/>
        </w:rPr>
        <w:t>任务上</w:t>
      </w:r>
      <w:r>
        <w:rPr>
          <w:sz w:val="21"/>
          <w:szCs w:val="21"/>
        </w:rPr>
        <w:t>的</w:t>
      </w:r>
      <w:r>
        <w:rPr>
          <w:rFonts w:hint="eastAsia"/>
          <w:sz w:val="21"/>
          <w:szCs w:val="21"/>
        </w:rPr>
        <w:t>P</w:t>
      </w:r>
      <w:r>
        <w:rPr>
          <w:sz w:val="21"/>
          <w:szCs w:val="21"/>
        </w:rPr>
        <w:t>SNR</w:t>
      </w:r>
      <w:r>
        <w:rPr>
          <w:rFonts w:hint="eastAsia"/>
          <w:sz w:val="21"/>
          <w:szCs w:val="21"/>
        </w:rPr>
        <w:t>和</w:t>
      </w:r>
      <w:r>
        <w:rPr>
          <w:sz w:val="21"/>
          <w:szCs w:val="21"/>
        </w:rPr>
        <w:t>参数量</w:t>
      </w:r>
    </w:p>
    <w:tbl>
      <w:tblPr>
        <w:tblStyle w:val="27"/>
        <w:tblW w:w="3701" w:type="pct"/>
        <w:jc w:val="center"/>
        <w:tblBorders>
          <w:top w:val="single" w:color="auto" w:sz="6" w:space="0"/>
          <w:left w:val="none" w:color="auto" w:sz="0" w:space="0"/>
          <w:bottom w:val="single" w:color="auto" w:sz="6"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34"/>
        <w:gridCol w:w="2265"/>
        <w:gridCol w:w="2239"/>
      </w:tblGrid>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1" w:hRule="atLeast"/>
          <w:jc w:val="center"/>
        </w:trPr>
        <w:tc>
          <w:tcPr>
            <w:tcW w:w="1556" w:type="pct"/>
            <w:tcBorders>
              <w:top w:val="single" w:color="auto" w:sz="12" w:space="0"/>
              <w:left w:val="nil"/>
              <w:bottom w:val="single" w:color="auto" w:sz="8" w:space="0"/>
              <w:right w:val="nil"/>
            </w:tcBorders>
            <w:vAlign w:val="center"/>
          </w:tcPr>
          <w:p>
            <w:pPr>
              <w:pStyle w:val="44"/>
              <w:ind w:firstLine="360"/>
              <w:jc w:val="center"/>
              <w:rPr>
                <w:sz w:val="21"/>
                <w:szCs w:val="21"/>
              </w:rPr>
            </w:pPr>
            <w:r>
              <w:rPr>
                <w:rFonts w:hint="eastAsia"/>
                <w:sz w:val="21"/>
                <w:szCs w:val="21"/>
              </w:rPr>
              <w:t>模型</w:t>
            </w:r>
          </w:p>
        </w:tc>
        <w:tc>
          <w:tcPr>
            <w:tcW w:w="1732" w:type="pct"/>
            <w:tcBorders>
              <w:top w:val="single" w:color="auto" w:sz="12" w:space="0"/>
              <w:left w:val="nil"/>
              <w:bottom w:val="single" w:color="auto" w:sz="8" w:space="0"/>
              <w:right w:val="nil"/>
            </w:tcBorders>
          </w:tcPr>
          <w:p>
            <w:pPr>
              <w:pStyle w:val="44"/>
              <w:ind w:firstLine="360"/>
              <w:jc w:val="center"/>
              <w:rPr>
                <w:sz w:val="21"/>
                <w:szCs w:val="21"/>
              </w:rPr>
            </w:pPr>
            <w:r>
              <w:rPr>
                <w:rFonts w:hint="eastAsia"/>
                <w:sz w:val="21"/>
                <w:szCs w:val="21"/>
              </w:rPr>
              <w:t>参数量(K)</w:t>
            </w:r>
          </w:p>
        </w:tc>
        <w:tc>
          <w:tcPr>
            <w:tcW w:w="1712" w:type="pct"/>
            <w:tcBorders>
              <w:top w:val="single" w:color="auto" w:sz="12" w:space="0"/>
              <w:left w:val="nil"/>
              <w:bottom w:val="single" w:color="auto" w:sz="8" w:space="0"/>
              <w:right w:val="nil"/>
            </w:tcBorders>
            <w:vAlign w:val="center"/>
          </w:tcPr>
          <w:p>
            <w:pPr>
              <w:pStyle w:val="44"/>
              <w:ind w:firstLine="360"/>
              <w:jc w:val="center"/>
              <w:rPr>
                <w:sz w:val="21"/>
                <w:szCs w:val="21"/>
              </w:rPr>
            </w:pPr>
            <w:r>
              <w:rPr>
                <w:rFonts w:hint="eastAsia"/>
                <w:sz w:val="21"/>
                <w:szCs w:val="21"/>
              </w:rPr>
              <w:t>P</w:t>
            </w:r>
            <w:r>
              <w:rPr>
                <w:sz w:val="21"/>
                <w:szCs w:val="21"/>
              </w:rPr>
              <w:t xml:space="preserve">SNR </w:t>
            </w:r>
            <w:r>
              <w:rPr>
                <w:rFonts w:hint="eastAsia"/>
                <w:sz w:val="21"/>
                <w:szCs w:val="21"/>
              </w:rPr>
              <w:t>(d</w:t>
            </w:r>
            <w:r>
              <w:rPr>
                <w:sz w:val="21"/>
                <w:szCs w:val="21"/>
              </w:rPr>
              <w:t>B</w:t>
            </w:r>
            <w:r>
              <w:rPr>
                <w:rFonts w:hint="eastAsia"/>
                <w:sz w:val="21"/>
                <w:szCs w:val="21"/>
              </w:rPr>
              <w:t>)</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556" w:type="pct"/>
            <w:tcBorders>
              <w:top w:val="single" w:color="auto" w:sz="8" w:space="0"/>
              <w:left w:val="nil"/>
              <w:bottom w:val="nil"/>
              <w:right w:val="nil"/>
            </w:tcBorders>
            <w:vAlign w:val="center"/>
          </w:tcPr>
          <w:p>
            <w:pPr>
              <w:pStyle w:val="44"/>
              <w:ind w:firstLine="300"/>
              <w:jc w:val="center"/>
              <w:rPr>
                <w:sz w:val="21"/>
                <w:szCs w:val="21"/>
              </w:rPr>
            </w:pPr>
            <w:r>
              <w:rPr>
                <w:sz w:val="21"/>
                <w:szCs w:val="21"/>
              </w:rPr>
              <w:t>AICA</w:t>
            </w:r>
            <w:r>
              <w:rPr>
                <w:sz w:val="24"/>
                <w:szCs w:val="24"/>
                <w:vertAlign w:val="subscript"/>
              </w:rPr>
              <w:t>0</w:t>
            </w:r>
          </w:p>
        </w:tc>
        <w:tc>
          <w:tcPr>
            <w:tcW w:w="1732" w:type="pct"/>
            <w:tcBorders>
              <w:top w:val="single" w:color="auto" w:sz="8" w:space="0"/>
              <w:left w:val="nil"/>
              <w:bottom w:val="nil"/>
              <w:right w:val="nil"/>
            </w:tcBorders>
          </w:tcPr>
          <w:p>
            <w:pPr>
              <w:pStyle w:val="44"/>
              <w:ind w:firstLine="360"/>
              <w:jc w:val="center"/>
              <w:rPr>
                <w:sz w:val="21"/>
                <w:szCs w:val="21"/>
              </w:rPr>
            </w:pPr>
            <w:r>
              <w:rPr>
                <w:rFonts w:hint="eastAsia"/>
                <w:sz w:val="21"/>
                <w:szCs w:val="21"/>
              </w:rPr>
              <w:t>3</w:t>
            </w:r>
            <w:r>
              <w:rPr>
                <w:sz w:val="21"/>
                <w:szCs w:val="21"/>
              </w:rPr>
              <w:t>65</w:t>
            </w:r>
          </w:p>
        </w:tc>
        <w:tc>
          <w:tcPr>
            <w:tcW w:w="1712" w:type="pct"/>
            <w:tcBorders>
              <w:top w:val="single" w:color="auto" w:sz="8" w:space="0"/>
              <w:left w:val="nil"/>
              <w:bottom w:val="nil"/>
              <w:right w:val="nil"/>
            </w:tcBorders>
            <w:vAlign w:val="center"/>
          </w:tcPr>
          <w:p>
            <w:pPr>
              <w:pStyle w:val="44"/>
              <w:ind w:firstLine="360"/>
              <w:jc w:val="center"/>
              <w:rPr>
                <w:sz w:val="21"/>
                <w:szCs w:val="21"/>
              </w:rPr>
            </w:pPr>
            <w:r>
              <w:rPr>
                <w:rFonts w:hint="eastAsia"/>
                <w:sz w:val="21"/>
                <w:szCs w:val="21"/>
              </w:rPr>
              <w:t>3</w:t>
            </w:r>
            <w:r>
              <w:rPr>
                <w:sz w:val="21"/>
                <w:szCs w:val="21"/>
              </w:rPr>
              <w:t>5.5</w:t>
            </w:r>
            <w:r>
              <w:rPr>
                <w:rFonts w:hint="eastAsia"/>
                <w:sz w:val="21"/>
                <w:szCs w:val="21"/>
              </w:rPr>
              <w:t>6</w:t>
            </w:r>
            <w:r>
              <w:rPr>
                <w:sz w:val="21"/>
                <w:szCs w:val="21"/>
              </w:rPr>
              <w:t>3</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556" w:type="pct"/>
            <w:tcBorders>
              <w:top w:val="nil"/>
              <w:left w:val="nil"/>
              <w:bottom w:val="nil"/>
              <w:right w:val="nil"/>
            </w:tcBorders>
            <w:vAlign w:val="center"/>
          </w:tcPr>
          <w:p>
            <w:pPr>
              <w:pStyle w:val="44"/>
              <w:ind w:firstLine="300"/>
              <w:jc w:val="center"/>
              <w:rPr>
                <w:sz w:val="21"/>
                <w:szCs w:val="21"/>
              </w:rPr>
            </w:pPr>
            <w:r>
              <w:rPr>
                <w:sz w:val="21"/>
                <w:szCs w:val="21"/>
              </w:rPr>
              <w:t>AICA</w:t>
            </w:r>
            <w:r>
              <w:rPr>
                <w:sz w:val="24"/>
                <w:szCs w:val="24"/>
                <w:vertAlign w:val="subscript"/>
              </w:rPr>
              <w:t>1</w:t>
            </w:r>
          </w:p>
        </w:tc>
        <w:tc>
          <w:tcPr>
            <w:tcW w:w="1732" w:type="pct"/>
            <w:tcBorders>
              <w:top w:val="nil"/>
              <w:left w:val="nil"/>
              <w:bottom w:val="nil"/>
              <w:right w:val="nil"/>
            </w:tcBorders>
          </w:tcPr>
          <w:p>
            <w:pPr>
              <w:pStyle w:val="44"/>
              <w:ind w:firstLine="360"/>
              <w:jc w:val="center"/>
              <w:rPr>
                <w:sz w:val="21"/>
                <w:szCs w:val="21"/>
              </w:rPr>
            </w:pPr>
            <w:r>
              <w:rPr>
                <w:rFonts w:hint="eastAsia"/>
                <w:sz w:val="21"/>
                <w:szCs w:val="21"/>
              </w:rPr>
              <w:t>5</w:t>
            </w:r>
            <w:r>
              <w:rPr>
                <w:sz w:val="21"/>
                <w:szCs w:val="21"/>
              </w:rPr>
              <w:t>08</w:t>
            </w:r>
          </w:p>
        </w:tc>
        <w:tc>
          <w:tcPr>
            <w:tcW w:w="1712" w:type="pct"/>
            <w:tcBorders>
              <w:top w:val="nil"/>
              <w:left w:val="nil"/>
              <w:bottom w:val="nil"/>
              <w:right w:val="nil"/>
            </w:tcBorders>
            <w:vAlign w:val="center"/>
          </w:tcPr>
          <w:p>
            <w:pPr>
              <w:pStyle w:val="44"/>
              <w:ind w:firstLine="360"/>
              <w:jc w:val="center"/>
              <w:rPr>
                <w:sz w:val="21"/>
                <w:szCs w:val="21"/>
              </w:rPr>
            </w:pPr>
            <w:r>
              <w:rPr>
                <w:rFonts w:hint="eastAsia"/>
                <w:sz w:val="21"/>
                <w:szCs w:val="21"/>
              </w:rPr>
              <w:t>3</w:t>
            </w:r>
            <w:r>
              <w:rPr>
                <w:sz w:val="21"/>
                <w:szCs w:val="21"/>
              </w:rPr>
              <w:t>5.633</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556" w:type="pct"/>
            <w:tcBorders>
              <w:top w:val="nil"/>
              <w:left w:val="nil"/>
              <w:bottom w:val="single" w:color="auto" w:sz="12" w:space="0"/>
              <w:right w:val="nil"/>
            </w:tcBorders>
            <w:vAlign w:val="center"/>
          </w:tcPr>
          <w:p>
            <w:pPr>
              <w:pStyle w:val="44"/>
              <w:ind w:firstLine="300"/>
              <w:jc w:val="center"/>
              <w:rPr>
                <w:sz w:val="21"/>
                <w:szCs w:val="21"/>
              </w:rPr>
            </w:pPr>
            <w:r>
              <w:rPr>
                <w:rFonts w:hint="eastAsia"/>
                <w:sz w:val="21"/>
                <w:szCs w:val="21"/>
              </w:rPr>
              <w:t>A</w:t>
            </w:r>
            <w:r>
              <w:rPr>
                <w:sz w:val="21"/>
                <w:szCs w:val="21"/>
              </w:rPr>
              <w:t>ICA</w:t>
            </w:r>
          </w:p>
        </w:tc>
        <w:tc>
          <w:tcPr>
            <w:tcW w:w="1732" w:type="pct"/>
            <w:tcBorders>
              <w:top w:val="nil"/>
              <w:left w:val="nil"/>
              <w:bottom w:val="single" w:color="auto" w:sz="12" w:space="0"/>
              <w:right w:val="nil"/>
            </w:tcBorders>
          </w:tcPr>
          <w:p>
            <w:pPr>
              <w:pStyle w:val="44"/>
              <w:ind w:firstLine="360"/>
              <w:jc w:val="center"/>
              <w:rPr>
                <w:sz w:val="21"/>
                <w:szCs w:val="21"/>
              </w:rPr>
            </w:pPr>
            <w:r>
              <w:rPr>
                <w:rFonts w:hint="eastAsia"/>
                <w:sz w:val="21"/>
                <w:szCs w:val="21"/>
              </w:rPr>
              <w:t>4</w:t>
            </w:r>
            <w:r>
              <w:rPr>
                <w:sz w:val="21"/>
                <w:szCs w:val="21"/>
              </w:rPr>
              <w:t>54</w:t>
            </w:r>
          </w:p>
        </w:tc>
        <w:tc>
          <w:tcPr>
            <w:tcW w:w="1712" w:type="pct"/>
            <w:tcBorders>
              <w:top w:val="nil"/>
              <w:left w:val="nil"/>
              <w:bottom w:val="single" w:color="auto" w:sz="12" w:space="0"/>
              <w:right w:val="nil"/>
            </w:tcBorders>
            <w:vAlign w:val="center"/>
          </w:tcPr>
          <w:p>
            <w:pPr>
              <w:pStyle w:val="44"/>
              <w:ind w:firstLine="360"/>
              <w:jc w:val="center"/>
              <w:rPr>
                <w:sz w:val="21"/>
                <w:szCs w:val="21"/>
              </w:rPr>
            </w:pPr>
            <w:r>
              <w:rPr>
                <w:rFonts w:hint="eastAsia"/>
                <w:sz w:val="21"/>
                <w:szCs w:val="21"/>
              </w:rPr>
              <w:t>3</w:t>
            </w:r>
            <w:r>
              <w:rPr>
                <w:sz w:val="21"/>
                <w:szCs w:val="21"/>
              </w:rPr>
              <w:t>5.650</w:t>
            </w:r>
          </w:p>
        </w:tc>
      </w:tr>
    </w:tbl>
    <w:p>
      <w:pPr>
        <w:adjustRightInd w:val="0"/>
        <w:snapToGrid w:val="0"/>
        <w:spacing w:line="300" w:lineRule="auto"/>
      </w:pPr>
    </w:p>
    <w:p>
      <w:pPr>
        <w:spacing w:line="300" w:lineRule="auto"/>
      </w:pPr>
      <w:r>
        <w:rPr>
          <w:rFonts w:hint="eastAsia"/>
        </w:rPr>
        <w:t>4</w:t>
      </w:r>
      <w:r>
        <w:t>.3.2.2 AIC</w:t>
      </w:r>
      <w:r>
        <w:rPr>
          <w:rFonts w:hint="eastAsia"/>
        </w:rPr>
        <w:t>实验</w:t>
      </w:r>
    </w:p>
    <w:p>
      <w:pPr>
        <w:overflowPunct w:val="0"/>
        <w:adjustRightInd w:val="0"/>
        <w:snapToGrid w:val="0"/>
        <w:spacing w:line="300" w:lineRule="auto"/>
        <w:ind w:firstLine="498" w:firstLineChars="200"/>
      </w:pPr>
      <w:r>
        <w:rPr>
          <w:rFonts w:hint="eastAsia"/>
        </w:rPr>
        <w:t>与3</w:t>
      </w:r>
      <w:r>
        <w:t>.2.5</w:t>
      </w:r>
      <w:r>
        <w:rPr>
          <w:rFonts w:hint="eastAsia"/>
        </w:rPr>
        <w:t>节所介绍的M</w:t>
      </w:r>
      <w:r>
        <w:t>NAB</w:t>
      </w:r>
      <w:r>
        <w:rPr>
          <w:rFonts w:hint="eastAsia"/>
        </w:rPr>
        <w:t>相比，本章的A</w:t>
      </w:r>
      <w:r>
        <w:t>ICA</w:t>
      </w:r>
      <w:r>
        <w:rPr>
          <w:rFonts w:hint="eastAsia"/>
        </w:rPr>
        <w:t>主要在每条支路的A</w:t>
      </w:r>
      <w:r>
        <w:t>IC</w:t>
      </w:r>
      <w:r>
        <w:rPr>
          <w:rFonts w:hint="eastAsia"/>
        </w:rPr>
        <w:t>部分做了改进。3</w:t>
      </w:r>
      <w:r>
        <w:t>.2.5</w:t>
      </w:r>
      <w:r>
        <w:rPr>
          <w:rFonts w:hint="eastAsia"/>
        </w:rPr>
        <w:t>节中，特征图在空间维切分成相等的4个区域时，直接将4个区域的特征图在通道维上进行拼接，而在本章中，对于4个区域，做4轮处理。每一轮选取一个基准区域，计算这个基准区域和其它3个区域的L</w:t>
      </w:r>
      <w:r>
        <w:t>1</w:t>
      </w:r>
      <w:r>
        <w:rPr>
          <w:rFonts w:hint="eastAsia"/>
        </w:rPr>
        <w:t>距离，并根据L</w:t>
      </w:r>
      <w:r>
        <w:t>1</w:t>
      </w:r>
      <w:r>
        <w:rPr>
          <w:rFonts w:hint="eastAsia"/>
        </w:rPr>
        <w:t>距离计算出其余3个区域的权重，权重越大的，代表这个区域与基准区域的相关性越大。然后将加权的3个区域和基准区域在通道维上拼接，再经过卷积进行特征融合，卷积的输出特征区域在最终特征图上的位置，和基准区域在原特征图上的位置对应。这样，非局部位置的有用信息对局部的特征恢复做出贡献，而无用信息被赋予较小的权重，从而被抑制。经过实验发现，这种做法对于具有较为规律的纹理的图像的恢复非常有效。使用M</w:t>
      </w:r>
      <w:r>
        <w:t>NAB</w:t>
      </w:r>
      <w:r>
        <w:rPr>
          <w:rFonts w:hint="eastAsia"/>
        </w:rPr>
        <w:t>和A</w:t>
      </w:r>
      <w:r>
        <w:t>ICA</w:t>
      </w:r>
      <w:r>
        <w:rPr>
          <w:rFonts w:hint="eastAsia"/>
        </w:rPr>
        <w:t>的模型在</w:t>
      </w:r>
      <w:r>
        <w:t>DIV2K_val10验证数据集上</w:t>
      </w:r>
      <w:r>
        <w:rPr>
          <w:rFonts w:hint="eastAsia"/>
        </w:rPr>
        <w:t>，</w:t>
      </w:r>
      <w:r>
        <w:t>2</w:t>
      </w:r>
      <w:r>
        <w:rPr>
          <w:rFonts w:hint="eastAsia"/>
        </w:rPr>
        <w:t>倍</w:t>
      </w:r>
      <w:r>
        <w:t>SR</w:t>
      </w:r>
      <w:r>
        <w:rPr>
          <w:rFonts w:hint="eastAsia"/>
        </w:rPr>
        <w:t>任务</w:t>
      </w:r>
      <w:r>
        <w:t>的PSNR和参数量如表4-2所示</w:t>
      </w:r>
      <w:r>
        <w:rPr>
          <w:rFonts w:hint="eastAsia"/>
        </w:rPr>
        <w:t>。</w:t>
      </w:r>
    </w:p>
    <w:p>
      <w:pPr>
        <w:spacing w:line="300" w:lineRule="auto"/>
        <w:ind w:firstLine="438" w:firstLineChars="200"/>
        <w:jc w:val="center"/>
        <w:rPr>
          <w:sz w:val="21"/>
          <w:szCs w:val="21"/>
        </w:rPr>
      </w:pPr>
      <w:r>
        <w:rPr>
          <w:rFonts w:hint="eastAsia"/>
          <w:sz w:val="21"/>
          <w:szCs w:val="21"/>
        </w:rPr>
        <w:t>表4</w:t>
      </w:r>
      <w:r>
        <w:rPr>
          <w:sz w:val="21"/>
          <w:szCs w:val="21"/>
        </w:rPr>
        <w:t xml:space="preserve">-2 </w:t>
      </w:r>
      <w:r>
        <w:rPr>
          <w:rFonts w:hint="eastAsia"/>
          <w:sz w:val="21"/>
          <w:szCs w:val="21"/>
        </w:rPr>
        <w:t>M</w:t>
      </w:r>
      <w:r>
        <w:rPr>
          <w:sz w:val="21"/>
          <w:szCs w:val="21"/>
        </w:rPr>
        <w:t>NAB</w:t>
      </w:r>
      <w:r>
        <w:rPr>
          <w:rFonts w:hint="eastAsia"/>
          <w:sz w:val="21"/>
          <w:szCs w:val="21"/>
        </w:rPr>
        <w:t>和A</w:t>
      </w:r>
      <w:r>
        <w:rPr>
          <w:sz w:val="21"/>
          <w:szCs w:val="21"/>
        </w:rPr>
        <w:t>ICA</w:t>
      </w:r>
      <w:r>
        <w:rPr>
          <w:rFonts w:hint="eastAsia"/>
          <w:sz w:val="21"/>
          <w:szCs w:val="21"/>
        </w:rPr>
        <w:t>分别应用到模型上时在</w:t>
      </w:r>
      <w:r>
        <w:rPr>
          <w:sz w:val="21"/>
          <w:szCs w:val="21"/>
        </w:rPr>
        <w:t>2</w:t>
      </w:r>
      <w:r>
        <w:rPr>
          <w:rFonts w:hint="eastAsia"/>
          <w:sz w:val="21"/>
          <w:szCs w:val="21"/>
        </w:rPr>
        <w:t>倍</w:t>
      </w:r>
      <w:r>
        <w:rPr>
          <w:sz w:val="21"/>
          <w:szCs w:val="21"/>
        </w:rPr>
        <w:t>SR</w:t>
      </w:r>
      <w:r>
        <w:rPr>
          <w:rFonts w:hint="eastAsia"/>
          <w:sz w:val="21"/>
          <w:szCs w:val="21"/>
        </w:rPr>
        <w:t>任务上</w:t>
      </w:r>
      <w:r>
        <w:rPr>
          <w:sz w:val="21"/>
          <w:szCs w:val="21"/>
        </w:rPr>
        <w:t>的</w:t>
      </w:r>
      <w:r>
        <w:rPr>
          <w:rFonts w:hint="eastAsia"/>
          <w:sz w:val="21"/>
          <w:szCs w:val="21"/>
        </w:rPr>
        <w:t>P</w:t>
      </w:r>
      <w:r>
        <w:rPr>
          <w:sz w:val="21"/>
          <w:szCs w:val="21"/>
        </w:rPr>
        <w:t>SNR</w:t>
      </w:r>
      <w:r>
        <w:rPr>
          <w:rFonts w:hint="eastAsia"/>
          <w:sz w:val="21"/>
          <w:szCs w:val="21"/>
        </w:rPr>
        <w:t>值</w:t>
      </w:r>
    </w:p>
    <w:tbl>
      <w:tblPr>
        <w:tblStyle w:val="27"/>
        <w:tblW w:w="3455" w:type="pct"/>
        <w:jc w:val="center"/>
        <w:tblBorders>
          <w:top w:val="single" w:color="auto" w:sz="6" w:space="0"/>
          <w:left w:val="none" w:color="auto" w:sz="0" w:space="0"/>
          <w:bottom w:val="single" w:color="auto" w:sz="6"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24"/>
        <w:gridCol w:w="2880"/>
      </w:tblGrid>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2641" w:type="pct"/>
            <w:tcBorders>
              <w:top w:val="single" w:color="auto" w:sz="12" w:space="0"/>
              <w:left w:val="nil"/>
              <w:bottom w:val="single" w:color="auto" w:sz="8" w:space="0"/>
              <w:right w:val="nil"/>
            </w:tcBorders>
            <w:vAlign w:val="center"/>
          </w:tcPr>
          <w:p>
            <w:pPr>
              <w:pStyle w:val="44"/>
              <w:ind w:firstLine="360"/>
              <w:jc w:val="center"/>
              <w:rPr>
                <w:sz w:val="21"/>
                <w:szCs w:val="21"/>
              </w:rPr>
            </w:pPr>
            <w:r>
              <w:rPr>
                <w:rFonts w:hint="eastAsia"/>
                <w:sz w:val="21"/>
                <w:szCs w:val="21"/>
              </w:rPr>
              <w:t>模型</w:t>
            </w:r>
          </w:p>
        </w:tc>
        <w:tc>
          <w:tcPr>
            <w:tcW w:w="2359" w:type="pct"/>
            <w:tcBorders>
              <w:top w:val="single" w:color="auto" w:sz="12" w:space="0"/>
              <w:left w:val="nil"/>
              <w:bottom w:val="single" w:color="auto" w:sz="8" w:space="0"/>
              <w:right w:val="nil"/>
            </w:tcBorders>
            <w:vAlign w:val="center"/>
          </w:tcPr>
          <w:p>
            <w:pPr>
              <w:pStyle w:val="44"/>
              <w:ind w:firstLine="360"/>
              <w:jc w:val="center"/>
              <w:rPr>
                <w:sz w:val="21"/>
                <w:szCs w:val="21"/>
              </w:rPr>
            </w:pPr>
            <w:r>
              <w:rPr>
                <w:rFonts w:hint="eastAsia"/>
                <w:sz w:val="21"/>
                <w:szCs w:val="21"/>
              </w:rPr>
              <w:t>P</w:t>
            </w:r>
            <w:r>
              <w:rPr>
                <w:sz w:val="21"/>
                <w:szCs w:val="21"/>
              </w:rPr>
              <w:t xml:space="preserve">SNR </w:t>
            </w:r>
            <w:r>
              <w:rPr>
                <w:rFonts w:hint="eastAsia"/>
                <w:sz w:val="21"/>
                <w:szCs w:val="21"/>
              </w:rPr>
              <w:t>(d</w:t>
            </w:r>
            <w:r>
              <w:rPr>
                <w:sz w:val="21"/>
                <w:szCs w:val="21"/>
              </w:rPr>
              <w:t>B</w:t>
            </w:r>
            <w:r>
              <w:rPr>
                <w:rFonts w:hint="eastAsia"/>
                <w:sz w:val="21"/>
                <w:szCs w:val="21"/>
              </w:rPr>
              <w:t>)</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2641" w:type="pct"/>
            <w:tcBorders>
              <w:top w:val="single" w:color="auto" w:sz="8" w:space="0"/>
              <w:left w:val="nil"/>
              <w:bottom w:val="nil"/>
              <w:right w:val="nil"/>
            </w:tcBorders>
            <w:vAlign w:val="center"/>
          </w:tcPr>
          <w:p>
            <w:pPr>
              <w:pStyle w:val="44"/>
              <w:ind w:firstLine="300"/>
              <w:jc w:val="center"/>
              <w:rPr>
                <w:sz w:val="21"/>
                <w:szCs w:val="21"/>
              </w:rPr>
            </w:pPr>
            <w:r>
              <w:rPr>
                <w:rFonts w:hint="eastAsia"/>
                <w:sz w:val="21"/>
                <w:szCs w:val="21"/>
              </w:rPr>
              <w:t>M</w:t>
            </w:r>
            <w:r>
              <w:rPr>
                <w:sz w:val="21"/>
                <w:szCs w:val="21"/>
              </w:rPr>
              <w:t>NAB</w:t>
            </w:r>
          </w:p>
        </w:tc>
        <w:tc>
          <w:tcPr>
            <w:tcW w:w="2359" w:type="pct"/>
            <w:tcBorders>
              <w:top w:val="single" w:color="auto" w:sz="8" w:space="0"/>
              <w:left w:val="nil"/>
              <w:bottom w:val="nil"/>
              <w:right w:val="nil"/>
            </w:tcBorders>
            <w:vAlign w:val="center"/>
          </w:tcPr>
          <w:p>
            <w:pPr>
              <w:pStyle w:val="44"/>
              <w:ind w:firstLine="360"/>
              <w:jc w:val="center"/>
              <w:rPr>
                <w:sz w:val="21"/>
                <w:szCs w:val="21"/>
              </w:rPr>
            </w:pPr>
            <w:r>
              <w:rPr>
                <w:rFonts w:hint="eastAsia"/>
                <w:sz w:val="21"/>
                <w:szCs w:val="21"/>
              </w:rPr>
              <w:t>3</w:t>
            </w:r>
            <w:r>
              <w:rPr>
                <w:sz w:val="21"/>
                <w:szCs w:val="21"/>
              </w:rPr>
              <w:t>5.572</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2641" w:type="pct"/>
            <w:tcBorders>
              <w:top w:val="nil"/>
              <w:left w:val="nil"/>
              <w:bottom w:val="single" w:color="auto" w:sz="12" w:space="0"/>
              <w:right w:val="nil"/>
            </w:tcBorders>
            <w:vAlign w:val="center"/>
          </w:tcPr>
          <w:p>
            <w:pPr>
              <w:pStyle w:val="44"/>
              <w:ind w:firstLine="300"/>
              <w:jc w:val="center"/>
              <w:rPr>
                <w:sz w:val="21"/>
                <w:szCs w:val="21"/>
              </w:rPr>
            </w:pPr>
            <w:r>
              <w:rPr>
                <w:rFonts w:hint="eastAsia"/>
                <w:sz w:val="21"/>
                <w:szCs w:val="21"/>
              </w:rPr>
              <w:t>A</w:t>
            </w:r>
            <w:r>
              <w:rPr>
                <w:sz w:val="21"/>
                <w:szCs w:val="21"/>
              </w:rPr>
              <w:t>ICA</w:t>
            </w:r>
          </w:p>
        </w:tc>
        <w:tc>
          <w:tcPr>
            <w:tcW w:w="2359" w:type="pct"/>
            <w:tcBorders>
              <w:top w:val="nil"/>
              <w:left w:val="nil"/>
              <w:bottom w:val="single" w:color="auto" w:sz="12" w:space="0"/>
              <w:right w:val="nil"/>
            </w:tcBorders>
            <w:vAlign w:val="center"/>
          </w:tcPr>
          <w:p>
            <w:pPr>
              <w:pStyle w:val="44"/>
              <w:ind w:firstLine="360"/>
              <w:jc w:val="center"/>
              <w:rPr>
                <w:sz w:val="21"/>
                <w:szCs w:val="21"/>
              </w:rPr>
            </w:pPr>
            <w:r>
              <w:rPr>
                <w:rFonts w:hint="eastAsia"/>
                <w:sz w:val="21"/>
                <w:szCs w:val="21"/>
              </w:rPr>
              <w:t>3</w:t>
            </w:r>
            <w:r>
              <w:rPr>
                <w:sz w:val="21"/>
                <w:szCs w:val="21"/>
              </w:rPr>
              <w:t>5.650</w:t>
            </w:r>
          </w:p>
        </w:tc>
      </w:tr>
    </w:tbl>
    <w:p>
      <w:pPr>
        <w:overflowPunct w:val="0"/>
        <w:adjustRightInd w:val="0"/>
        <w:snapToGrid w:val="0"/>
        <w:spacing w:line="300" w:lineRule="auto"/>
      </w:pPr>
    </w:p>
    <w:p>
      <w:pPr>
        <w:pStyle w:val="4"/>
        <w:rPr>
          <w:lang w:val="en-US"/>
        </w:rPr>
      </w:pPr>
      <w:bookmarkStart w:id="104" w:name="_Toc131283186"/>
      <w:r>
        <w:rPr>
          <w:lang w:val="en-US"/>
        </w:rPr>
        <w:t>4</w:t>
      </w:r>
      <w:r>
        <w:rPr>
          <w:rFonts w:hint="eastAsia"/>
          <w:lang w:val="en-US"/>
        </w:rPr>
        <w:t>.</w:t>
      </w:r>
      <w:r>
        <w:rPr>
          <w:lang w:val="en-US"/>
        </w:rPr>
        <w:t>3</w:t>
      </w:r>
      <w:r>
        <w:rPr>
          <w:rFonts w:hint="eastAsia"/>
          <w:lang w:val="en-US"/>
        </w:rPr>
        <w:t>.</w:t>
      </w:r>
      <w:r>
        <w:rPr>
          <w:lang w:val="en-US"/>
        </w:rPr>
        <w:t xml:space="preserve">3 </w:t>
      </w:r>
      <w:r>
        <w:rPr>
          <w:rFonts w:hint="eastAsia"/>
          <w:lang w:val="en-US"/>
        </w:rPr>
        <w:t>实验结果分析</w:t>
      </w:r>
      <w:bookmarkEnd w:id="104"/>
    </w:p>
    <w:p>
      <w:pPr>
        <w:spacing w:line="300" w:lineRule="auto"/>
        <w:rPr>
          <w:rFonts w:ascii="黑体" w:hAnsi="黑体" w:eastAsia="黑体"/>
        </w:rPr>
      </w:pPr>
      <w:r>
        <w:t xml:space="preserve">4.3.3.1 </w:t>
      </w:r>
      <w:r>
        <w:rPr>
          <w:rFonts w:hint="eastAsia" w:ascii="黑体" w:hAnsi="黑体" w:eastAsia="黑体"/>
        </w:rPr>
        <w:t>客观评价指标对比</w:t>
      </w:r>
    </w:p>
    <w:p>
      <w:pPr>
        <w:overflowPunct w:val="0"/>
        <w:adjustRightInd w:val="0"/>
        <w:snapToGrid w:val="0"/>
        <w:spacing w:line="300" w:lineRule="auto"/>
        <w:ind w:firstLine="498" w:firstLineChars="200"/>
      </w:pPr>
      <w:r>
        <w:rPr>
          <w:rFonts w:hint="eastAsia"/>
        </w:rPr>
        <w:t>本节将</w:t>
      </w:r>
      <w:r>
        <w:t>AICMDA</w:t>
      </w:r>
      <w:r>
        <w:rPr>
          <w:rFonts w:hint="eastAsia"/>
        </w:rPr>
        <w:t>同其它</w:t>
      </w:r>
      <w:r>
        <w:t>16</w:t>
      </w:r>
      <w:r>
        <w:rPr>
          <w:rFonts w:hint="eastAsia"/>
        </w:rPr>
        <w:t>个代表方法进行客观评价指标和主观视觉效果的比较。其它1</w:t>
      </w:r>
      <w:r>
        <w:t>7</w:t>
      </w:r>
      <w:r>
        <w:rPr>
          <w:rFonts w:hint="eastAsia"/>
        </w:rPr>
        <w:t>个代表性方法包括：SRCNN</w:t>
      </w:r>
      <w:r>
        <w:rPr>
          <w:rFonts w:hint="eastAsia"/>
          <w:vertAlign w:val="superscript"/>
        </w:rPr>
        <w:t>[1</w:t>
      </w:r>
      <w:r>
        <w:rPr>
          <w:vertAlign w:val="superscript"/>
        </w:rPr>
        <w:t>5</w:t>
      </w:r>
      <w:r>
        <w:rPr>
          <w:rFonts w:hint="eastAsia"/>
          <w:vertAlign w:val="superscript"/>
        </w:rPr>
        <w:t>]</w:t>
      </w:r>
      <w:r>
        <w:rPr>
          <w:rFonts w:hint="eastAsia"/>
        </w:rPr>
        <w:t>、FSRCNN</w:t>
      </w:r>
      <w:r>
        <w:rPr>
          <w:rFonts w:hint="eastAsia"/>
          <w:vertAlign w:val="superscript"/>
        </w:rPr>
        <w:t>[</w:t>
      </w:r>
      <w:r>
        <w:rPr>
          <w:vertAlign w:val="superscript"/>
        </w:rPr>
        <w:t>16</w:t>
      </w:r>
      <w:r>
        <w:rPr>
          <w:rFonts w:hint="eastAsia"/>
          <w:vertAlign w:val="superscript"/>
        </w:rPr>
        <w:t>]</w:t>
      </w:r>
      <w:r>
        <w:rPr>
          <w:rFonts w:hint="eastAsia"/>
        </w:rPr>
        <w:t>、VDSR</w:t>
      </w:r>
      <w:r>
        <w:rPr>
          <w:rFonts w:hint="eastAsia"/>
          <w:vertAlign w:val="superscript"/>
        </w:rPr>
        <w:t>[</w:t>
      </w:r>
      <w:r>
        <w:rPr>
          <w:vertAlign w:val="superscript"/>
        </w:rPr>
        <w:t>17</w:t>
      </w:r>
      <w:r>
        <w:rPr>
          <w:rFonts w:hint="eastAsia"/>
          <w:vertAlign w:val="superscript"/>
        </w:rPr>
        <w:t>]</w:t>
      </w:r>
      <w:r>
        <w:rPr>
          <w:rFonts w:hint="eastAsia"/>
        </w:rPr>
        <w:t>、LapSRN</w:t>
      </w:r>
      <w:r>
        <w:rPr>
          <w:rFonts w:hint="eastAsia"/>
          <w:vertAlign w:val="superscript"/>
        </w:rPr>
        <w:t>[</w:t>
      </w:r>
      <w:r>
        <w:rPr>
          <w:vertAlign w:val="superscript"/>
        </w:rPr>
        <w:t>21</w:t>
      </w:r>
      <w:r>
        <w:rPr>
          <w:rFonts w:hint="eastAsia"/>
          <w:vertAlign w:val="superscript"/>
        </w:rPr>
        <w:t>]</w:t>
      </w:r>
      <w:r>
        <w:rPr>
          <w:rFonts w:hint="eastAsia"/>
        </w:rPr>
        <w:t>、CARN</w:t>
      </w:r>
      <w:r>
        <w:rPr>
          <w:rFonts w:hint="eastAsia"/>
          <w:vertAlign w:val="superscript"/>
        </w:rPr>
        <w:t>[</w:t>
      </w:r>
      <w:r>
        <w:rPr>
          <w:vertAlign w:val="superscript"/>
        </w:rPr>
        <w:t>58</w:t>
      </w:r>
      <w:r>
        <w:rPr>
          <w:rFonts w:hint="eastAsia"/>
          <w:vertAlign w:val="superscript"/>
        </w:rPr>
        <w:t>]</w:t>
      </w:r>
      <w:r>
        <w:rPr>
          <w:rFonts w:hint="eastAsia"/>
        </w:rPr>
        <w:t>、MemNet</w:t>
      </w:r>
      <w:r>
        <w:rPr>
          <w:rFonts w:hint="eastAsia"/>
          <w:vertAlign w:val="superscript"/>
        </w:rPr>
        <w:t>[</w:t>
      </w:r>
      <w:r>
        <w:rPr>
          <w:vertAlign w:val="superscript"/>
        </w:rPr>
        <w:t>57</w:t>
      </w:r>
      <w:r>
        <w:rPr>
          <w:rFonts w:hint="eastAsia"/>
          <w:vertAlign w:val="superscript"/>
        </w:rPr>
        <w:t>]</w:t>
      </w:r>
      <w:r>
        <w:rPr>
          <w:rFonts w:hint="eastAsia"/>
        </w:rPr>
        <w:t>、IDN</w:t>
      </w:r>
      <w:r>
        <w:rPr>
          <w:rFonts w:hint="eastAsia"/>
          <w:vertAlign w:val="superscript"/>
        </w:rPr>
        <w:t>[</w:t>
      </w:r>
      <w:r>
        <w:rPr>
          <w:vertAlign w:val="superscript"/>
        </w:rPr>
        <w:t>69</w:t>
      </w:r>
      <w:r>
        <w:rPr>
          <w:rFonts w:hint="eastAsia"/>
          <w:vertAlign w:val="superscript"/>
        </w:rPr>
        <w:t>]</w:t>
      </w:r>
      <w:r>
        <w:rPr>
          <w:rFonts w:hint="eastAsia"/>
        </w:rPr>
        <w:t>、AWSRN-S</w:t>
      </w:r>
      <w:r>
        <w:rPr>
          <w:rFonts w:hint="eastAsia"/>
          <w:vertAlign w:val="superscript"/>
        </w:rPr>
        <w:t>[</w:t>
      </w:r>
      <w:r>
        <w:rPr>
          <w:vertAlign w:val="superscript"/>
        </w:rPr>
        <w:t>70</w:t>
      </w:r>
      <w:r>
        <w:rPr>
          <w:rFonts w:hint="eastAsia"/>
          <w:vertAlign w:val="superscript"/>
        </w:rPr>
        <w:t>]</w:t>
      </w:r>
      <w:r>
        <w:rPr>
          <w:rFonts w:hint="eastAsia"/>
        </w:rPr>
        <w:t>、IMDN</w:t>
      </w:r>
      <w:r>
        <w:rPr>
          <w:rFonts w:hint="eastAsia"/>
          <w:vertAlign w:val="superscript"/>
        </w:rPr>
        <w:t>[</w:t>
      </w:r>
      <w:r>
        <w:rPr>
          <w:vertAlign w:val="superscript"/>
        </w:rPr>
        <w:t>27</w:t>
      </w:r>
      <w:r>
        <w:rPr>
          <w:rFonts w:hint="eastAsia"/>
          <w:vertAlign w:val="superscript"/>
        </w:rPr>
        <w:t>]</w:t>
      </w:r>
      <w:r>
        <w:rPr>
          <w:rFonts w:hint="eastAsia"/>
        </w:rPr>
        <w:t>、LAPAR-A</w:t>
      </w:r>
      <w:r>
        <w:rPr>
          <w:rFonts w:hint="eastAsia"/>
          <w:vertAlign w:val="superscript"/>
        </w:rPr>
        <w:t>[</w:t>
      </w:r>
      <w:r>
        <w:rPr>
          <w:vertAlign w:val="superscript"/>
        </w:rPr>
        <w:t>29</w:t>
      </w:r>
      <w:r>
        <w:rPr>
          <w:rFonts w:hint="eastAsia"/>
          <w:vertAlign w:val="superscript"/>
        </w:rPr>
        <w:t>]</w:t>
      </w:r>
      <w:r>
        <w:rPr>
          <w:rFonts w:hint="eastAsia"/>
        </w:rPr>
        <w:t>、A</w:t>
      </w:r>
      <w:r>
        <w:rPr>
          <w:vertAlign w:val="superscript"/>
        </w:rPr>
        <w:t>2</w:t>
      </w:r>
      <w:r>
        <w:t>F-M</w:t>
      </w:r>
      <w:r>
        <w:rPr>
          <w:vertAlign w:val="superscript"/>
        </w:rPr>
        <w:t>[75]</w:t>
      </w:r>
      <w:r>
        <w:rPr>
          <w:rFonts w:hint="eastAsia"/>
        </w:rPr>
        <w:t>、A</w:t>
      </w:r>
      <w:r>
        <w:t>CAN(Adaptive Cascading Attention Network)</w:t>
      </w:r>
      <w:r>
        <w:rPr>
          <w:vertAlign w:val="superscript"/>
        </w:rPr>
        <w:t>[76]</w:t>
      </w:r>
      <w:r>
        <w:rPr>
          <w:rFonts w:hint="eastAsia"/>
        </w:rPr>
        <w:t>、RFDN</w:t>
      </w:r>
      <w:r>
        <w:rPr>
          <w:rFonts w:hint="eastAsia"/>
          <w:vertAlign w:val="superscript"/>
        </w:rPr>
        <w:t>[</w:t>
      </w:r>
      <w:r>
        <w:rPr>
          <w:vertAlign w:val="superscript"/>
        </w:rPr>
        <w:t>28</w:t>
      </w:r>
      <w:r>
        <w:rPr>
          <w:rFonts w:hint="eastAsia"/>
          <w:vertAlign w:val="superscript"/>
        </w:rPr>
        <w:t>]</w:t>
      </w:r>
      <w:r>
        <w:rPr>
          <w:rFonts w:hint="eastAsia"/>
        </w:rPr>
        <w:t>、D</w:t>
      </w:r>
      <w:r>
        <w:t>RSAN(Dynamic Residual Self-Attention Network)</w:t>
      </w:r>
      <w:r>
        <w:rPr>
          <w:vertAlign w:val="superscript"/>
        </w:rPr>
        <w:t>[77]</w:t>
      </w:r>
      <w:r>
        <w:rPr>
          <w:rFonts w:hint="eastAsia"/>
        </w:rPr>
        <w:t>、G</w:t>
      </w:r>
      <w:r>
        <w:t>LADSR(Global-Local Adjusting Dense Network)</w:t>
      </w:r>
      <w:r>
        <w:rPr>
          <w:vertAlign w:val="superscript"/>
        </w:rPr>
        <w:t>[78]</w:t>
      </w:r>
      <w:r>
        <w:rPr>
          <w:rFonts w:hint="eastAsia"/>
        </w:rPr>
        <w:t>和R</w:t>
      </w:r>
      <w:r>
        <w:t>LFN(Residual Local Feature Network)</w:t>
      </w:r>
      <w:r>
        <w:rPr>
          <w:vertAlign w:val="superscript"/>
        </w:rPr>
        <w:t>[79]</w:t>
      </w:r>
      <w:r>
        <w:rPr>
          <w:rFonts w:hint="eastAsia"/>
        </w:rPr>
        <w:t>。在</w:t>
      </w:r>
      <w:r>
        <w:t>5</w:t>
      </w:r>
      <w:r>
        <w:rPr>
          <w:rFonts w:hint="eastAsia"/>
        </w:rPr>
        <w:t>个标准测试数据集上，采用共同的客观度量标准：平均峰值信噪比(P</w:t>
      </w:r>
      <w:r>
        <w:t>SNR</w:t>
      </w:r>
      <w:r>
        <w:rPr>
          <w:rFonts w:hint="eastAsia"/>
        </w:rPr>
        <w:t>)和结构相似性指数(S</w:t>
      </w:r>
      <w:r>
        <w:t>SIM</w:t>
      </w:r>
      <w:r>
        <w:rPr>
          <w:rFonts w:hint="eastAsia"/>
        </w:rPr>
        <w:t>)，P</w:t>
      </w:r>
      <w:r>
        <w:t>SNR</w:t>
      </w:r>
      <w:r>
        <w:rPr>
          <w:rFonts w:hint="eastAsia"/>
        </w:rPr>
        <w:t>和S</w:t>
      </w:r>
      <w:r>
        <w:t>SIM</w:t>
      </w:r>
      <w:r>
        <w:rPr>
          <w:rFonts w:hint="eastAsia"/>
        </w:rPr>
        <w:t>的值越高，代表模型的性能越好。2、3 和</w:t>
      </w:r>
      <w:r>
        <w:t>4</w:t>
      </w:r>
      <w:r>
        <w:rPr>
          <w:rFonts w:hint="eastAsia"/>
        </w:rPr>
        <w:t>倍SR的PSNR/SSIM结果，如表</w:t>
      </w:r>
      <w:r>
        <w:t>4-3</w:t>
      </w:r>
      <w:r>
        <w:rPr>
          <w:rFonts w:hint="eastAsia"/>
        </w:rPr>
        <w:t>、</w:t>
      </w:r>
      <w:r>
        <w:t>4-4</w:t>
      </w:r>
      <w:r>
        <w:rPr>
          <w:rFonts w:hint="eastAsia"/>
        </w:rPr>
        <w:t>、</w:t>
      </w:r>
      <w:r>
        <w:t>4-5</w:t>
      </w:r>
      <w:r>
        <w:rPr>
          <w:rFonts w:hint="eastAsia"/>
        </w:rPr>
        <w:t>、</w:t>
      </w:r>
      <w:r>
        <w:t>4-6</w:t>
      </w:r>
      <w:r>
        <w:rPr>
          <w:rFonts w:hint="eastAsia"/>
        </w:rPr>
        <w:t>、4</w:t>
      </w:r>
      <w:r>
        <w:t>-7</w:t>
      </w:r>
      <w:r>
        <w:rPr>
          <w:rFonts w:hint="eastAsia"/>
        </w:rPr>
        <w:t>和</w:t>
      </w:r>
      <w:r>
        <w:t>4-8</w:t>
      </w:r>
      <w:r>
        <w:rPr>
          <w:rFonts w:hint="eastAsia"/>
        </w:rPr>
        <w:t>所示，其中加粗的值代表每列最优的值，下划线的值代表每列次优的值。</w:t>
      </w:r>
    </w:p>
    <w:p>
      <w:pPr>
        <w:overflowPunct w:val="0"/>
        <w:adjustRightInd w:val="0"/>
        <w:snapToGrid w:val="0"/>
        <w:spacing w:line="300" w:lineRule="auto"/>
        <w:ind w:firstLine="498" w:firstLineChars="200"/>
      </w:pPr>
      <w:r>
        <w:rPr>
          <w:rFonts w:hint="eastAsia"/>
        </w:rPr>
        <w:t>表4</w:t>
      </w:r>
      <w:r>
        <w:t>-3</w:t>
      </w:r>
      <w:r>
        <w:rPr>
          <w:rFonts w:hint="eastAsia"/>
        </w:rPr>
        <w:t>和表</w:t>
      </w:r>
      <w:r>
        <w:t>4-4</w:t>
      </w:r>
      <w:r>
        <w:rPr>
          <w:rFonts w:hint="eastAsia"/>
        </w:rPr>
        <w:t>展示了</w:t>
      </w:r>
      <w:r>
        <w:rPr>
          <w:rFonts w:hint="eastAsia" w:ascii="宋体" w:hAnsi="宋体"/>
        </w:rPr>
        <w:t>×</w:t>
      </w:r>
      <w:r>
        <w:rPr>
          <w:rFonts w:hint="eastAsia"/>
        </w:rPr>
        <w:t>2放大倍数下，一些先进的方法在5种标准测试数据集上与本章方法的P</w:t>
      </w:r>
      <w:r>
        <w:t>SNR</w:t>
      </w:r>
      <w:r>
        <w:rPr>
          <w:rFonts w:hint="eastAsia"/>
        </w:rPr>
        <w:t>和S</w:t>
      </w:r>
      <w:r>
        <w:t>SIM</w:t>
      </w:r>
      <w:r>
        <w:rPr>
          <w:rFonts w:hint="eastAsia"/>
        </w:rPr>
        <w:t>值的对比。如D</w:t>
      </w:r>
      <w:r>
        <w:t>RSAN-48s</w:t>
      </w:r>
      <w:r>
        <w:rPr>
          <w:rFonts w:hint="eastAsia"/>
        </w:rPr>
        <w:t>的参数量比A</w:t>
      </w:r>
      <w:r>
        <w:t>ICMDA</w:t>
      </w:r>
      <w:r>
        <w:rPr>
          <w:rFonts w:hint="eastAsia"/>
        </w:rPr>
        <w:t>大1</w:t>
      </w:r>
      <w:r>
        <w:t>96K</w:t>
      </w:r>
      <w:r>
        <w:rPr>
          <w:rFonts w:hint="eastAsia"/>
        </w:rPr>
        <w:t>，在U</w:t>
      </w:r>
      <w:r>
        <w:t>rban100</w:t>
      </w:r>
      <w:r>
        <w:rPr>
          <w:rFonts w:hint="eastAsia"/>
        </w:rPr>
        <w:t>和M</w:t>
      </w:r>
      <w:r>
        <w:t>anga109</w:t>
      </w:r>
      <w:r>
        <w:rPr>
          <w:rFonts w:hint="eastAsia"/>
        </w:rPr>
        <w:t>数据集上，P</w:t>
      </w:r>
      <w:r>
        <w:t>SNR</w:t>
      </w:r>
      <w:r>
        <w:rPr>
          <w:rFonts w:hint="eastAsia"/>
        </w:rPr>
        <w:t>值比A</w:t>
      </w:r>
      <w:r>
        <w:t>ICMDA</w:t>
      </w:r>
      <w:r>
        <w:rPr>
          <w:rFonts w:hint="eastAsia"/>
        </w:rPr>
        <w:t>分别低</w:t>
      </w:r>
      <w:r>
        <w:t>0.22dB</w:t>
      </w:r>
      <w:r>
        <w:rPr>
          <w:rFonts w:hint="eastAsia"/>
        </w:rPr>
        <w:t>和0</w:t>
      </w:r>
      <w:r>
        <w:t>.09</w:t>
      </w:r>
      <w:r>
        <w:rPr>
          <w:rFonts w:hint="eastAsia"/>
        </w:rPr>
        <w:t>d</w:t>
      </w:r>
      <w:r>
        <w:t>B</w:t>
      </w:r>
      <w:r>
        <w:rPr>
          <w:rFonts w:hint="eastAsia"/>
        </w:rPr>
        <w:t>。参数量较大的方法如G</w:t>
      </w:r>
      <w:r>
        <w:t>LADSR</w:t>
      </w:r>
      <w:r>
        <w:rPr>
          <w:rFonts w:hint="eastAsia"/>
        </w:rPr>
        <w:t>，P</w:t>
      </w:r>
      <w:r>
        <w:t>SNR</w:t>
      </w:r>
      <w:r>
        <w:rPr>
          <w:rFonts w:hint="eastAsia"/>
        </w:rPr>
        <w:t>和S</w:t>
      </w:r>
      <w:r>
        <w:t>SIM</w:t>
      </w:r>
      <w:r>
        <w:rPr>
          <w:rFonts w:hint="eastAsia"/>
        </w:rPr>
        <w:t>值都明显低于本章方法，其中在S</w:t>
      </w:r>
      <w:r>
        <w:t>et5</w:t>
      </w:r>
      <w:r>
        <w:rPr>
          <w:rFonts w:hint="eastAsia"/>
        </w:rPr>
        <w:t>数据集上相差0</w:t>
      </w:r>
      <w:r>
        <w:t>.06dB</w:t>
      </w:r>
      <w:r>
        <w:rPr>
          <w:rFonts w:hint="eastAsia"/>
        </w:rPr>
        <w:t>，在U</w:t>
      </w:r>
      <w:r>
        <w:t>rban100</w:t>
      </w:r>
      <w:r>
        <w:rPr>
          <w:rFonts w:hint="eastAsia"/>
        </w:rPr>
        <w:t>数据集上相差0</w:t>
      </w:r>
      <w:r>
        <w:t>.22dB</w:t>
      </w:r>
      <w:r>
        <w:rPr>
          <w:rFonts w:hint="eastAsia"/>
        </w:rPr>
        <w:t>。</w:t>
      </w:r>
    </w:p>
    <w:p>
      <w:pPr>
        <w:spacing w:before="195" w:beforeLines="50" w:line="300" w:lineRule="auto"/>
        <w:jc w:val="center"/>
        <w:textAlignment w:val="center"/>
        <w:rPr>
          <w:bCs/>
          <w:sz w:val="21"/>
          <w:szCs w:val="21"/>
        </w:rPr>
      </w:pPr>
      <w:r>
        <w:rPr>
          <w:bCs/>
          <w:sz w:val="21"/>
          <w:szCs w:val="21"/>
        </w:rPr>
        <w:t>表4-3 各种SISR方法</w:t>
      </w:r>
      <w:r>
        <w:rPr>
          <w:rStyle w:val="46"/>
          <w:rFonts w:hint="default"/>
          <w:sz w:val="21"/>
          <w:szCs w:val="21"/>
        </w:rPr>
        <w:t>×</w:t>
      </w:r>
      <w:r>
        <w:rPr>
          <w:bCs/>
          <w:sz w:val="21"/>
          <w:szCs w:val="21"/>
        </w:rPr>
        <w:t>2</w:t>
      </w:r>
      <w:r>
        <w:rPr>
          <w:rFonts w:hint="eastAsia"/>
          <w:bCs/>
          <w:sz w:val="21"/>
          <w:szCs w:val="21"/>
        </w:rPr>
        <w:t>放大倍数下的PSNR值</w:t>
      </w:r>
    </w:p>
    <w:tbl>
      <w:tblPr>
        <w:tblStyle w:val="27"/>
        <w:tblW w:w="8321" w:type="dxa"/>
        <w:jc w:val="center"/>
        <w:tblLayout w:type="fixed"/>
        <w:tblCellMar>
          <w:top w:w="0" w:type="dxa"/>
          <w:left w:w="0" w:type="dxa"/>
          <w:bottom w:w="0" w:type="dxa"/>
          <w:right w:w="0" w:type="dxa"/>
        </w:tblCellMar>
      </w:tblPr>
      <w:tblGrid>
        <w:gridCol w:w="1427"/>
        <w:gridCol w:w="980"/>
        <w:gridCol w:w="992"/>
        <w:gridCol w:w="714"/>
        <w:gridCol w:w="895"/>
        <w:gridCol w:w="895"/>
        <w:gridCol w:w="1210"/>
        <w:gridCol w:w="1208"/>
      </w:tblGrid>
      <w:tr>
        <w:tblPrEx>
          <w:tblCellMar>
            <w:top w:w="0" w:type="dxa"/>
            <w:left w:w="0" w:type="dxa"/>
            <w:bottom w:w="0" w:type="dxa"/>
            <w:right w:w="0" w:type="dxa"/>
          </w:tblCellMar>
        </w:tblPrEx>
        <w:trPr>
          <w:cantSplit/>
          <w:trHeight w:val="340" w:hRule="atLeast"/>
          <w:jc w:val="center"/>
        </w:trPr>
        <w:tc>
          <w:tcPr>
            <w:tcW w:w="857" w:type="pct"/>
            <w:tcBorders>
              <w:top w:val="single" w:color="auto" w:sz="12" w:space="0"/>
              <w:bottom w:val="single" w:color="auto" w:sz="8" w:space="0"/>
            </w:tcBorders>
            <w:vAlign w:val="center"/>
          </w:tcPr>
          <w:p>
            <w:pPr>
              <w:pStyle w:val="44"/>
              <w:jc w:val="center"/>
              <w:textAlignment w:val="center"/>
              <w:rPr>
                <w:sz w:val="21"/>
                <w:szCs w:val="21"/>
              </w:rPr>
            </w:pPr>
            <w:r>
              <w:rPr>
                <w:rFonts w:hint="eastAsia"/>
                <w:sz w:val="21"/>
                <w:szCs w:val="21"/>
              </w:rPr>
              <w:t>模型</w:t>
            </w:r>
          </w:p>
        </w:tc>
        <w:tc>
          <w:tcPr>
            <w:tcW w:w="589" w:type="pct"/>
            <w:tcBorders>
              <w:top w:val="single" w:color="auto" w:sz="12" w:space="0"/>
              <w:bottom w:val="single" w:color="auto" w:sz="8" w:space="0"/>
            </w:tcBorders>
            <w:vAlign w:val="center"/>
          </w:tcPr>
          <w:p>
            <w:pPr>
              <w:pStyle w:val="44"/>
              <w:jc w:val="center"/>
              <w:textAlignment w:val="center"/>
              <w:rPr>
                <w:sz w:val="21"/>
                <w:szCs w:val="21"/>
              </w:rPr>
            </w:pPr>
            <w:r>
              <w:rPr>
                <w:rFonts w:hint="eastAsia"/>
                <w:sz w:val="21"/>
                <w:szCs w:val="21"/>
              </w:rPr>
              <w:t>参数量(</w:t>
            </w:r>
            <w:r>
              <w:rPr>
                <w:sz w:val="21"/>
                <w:szCs w:val="21"/>
              </w:rPr>
              <w:t>K)</w:t>
            </w:r>
          </w:p>
        </w:tc>
        <w:tc>
          <w:tcPr>
            <w:tcW w:w="596" w:type="pct"/>
            <w:tcBorders>
              <w:top w:val="single" w:color="auto" w:sz="12" w:space="0"/>
              <w:bottom w:val="single" w:color="auto" w:sz="8" w:space="0"/>
            </w:tcBorders>
            <w:vAlign w:val="center"/>
          </w:tcPr>
          <w:p>
            <w:pPr>
              <w:pStyle w:val="44"/>
              <w:jc w:val="center"/>
              <w:textAlignment w:val="center"/>
              <w:rPr>
                <w:sz w:val="21"/>
                <w:szCs w:val="21"/>
              </w:rPr>
            </w:pPr>
            <w:r>
              <w:rPr>
                <w:rFonts w:hint="eastAsia"/>
                <w:sz w:val="21"/>
                <w:szCs w:val="21"/>
              </w:rPr>
              <w:t>计算量(</w:t>
            </w:r>
            <w:r>
              <w:rPr>
                <w:sz w:val="21"/>
                <w:szCs w:val="21"/>
              </w:rPr>
              <w:t>K)</w:t>
            </w:r>
          </w:p>
        </w:tc>
        <w:tc>
          <w:tcPr>
            <w:tcW w:w="429" w:type="pct"/>
            <w:tcBorders>
              <w:top w:val="single" w:color="auto" w:sz="12" w:space="0"/>
              <w:bottom w:val="single" w:color="auto" w:sz="8" w:space="0"/>
            </w:tcBorders>
            <w:vAlign w:val="center"/>
          </w:tcPr>
          <w:p>
            <w:pPr>
              <w:pStyle w:val="44"/>
              <w:jc w:val="center"/>
              <w:textAlignment w:val="center"/>
              <w:rPr>
                <w:sz w:val="21"/>
                <w:szCs w:val="21"/>
              </w:rPr>
            </w:pPr>
            <w:r>
              <w:rPr>
                <w:sz w:val="21"/>
                <w:szCs w:val="21"/>
              </w:rPr>
              <w:t>Set5</w:t>
            </w:r>
          </w:p>
        </w:tc>
        <w:tc>
          <w:tcPr>
            <w:tcW w:w="538" w:type="pct"/>
            <w:tcBorders>
              <w:top w:val="single" w:color="auto" w:sz="12" w:space="0"/>
              <w:bottom w:val="single" w:color="auto" w:sz="8" w:space="0"/>
            </w:tcBorders>
            <w:vAlign w:val="center"/>
          </w:tcPr>
          <w:p>
            <w:pPr>
              <w:pStyle w:val="44"/>
              <w:jc w:val="center"/>
              <w:textAlignment w:val="center"/>
              <w:rPr>
                <w:sz w:val="21"/>
                <w:szCs w:val="21"/>
              </w:rPr>
            </w:pPr>
            <w:r>
              <w:rPr>
                <w:sz w:val="21"/>
                <w:szCs w:val="21"/>
              </w:rPr>
              <w:t>Set14</w:t>
            </w:r>
          </w:p>
        </w:tc>
        <w:tc>
          <w:tcPr>
            <w:tcW w:w="538" w:type="pct"/>
            <w:tcBorders>
              <w:top w:val="single" w:color="auto" w:sz="12" w:space="0"/>
              <w:bottom w:val="single" w:color="auto" w:sz="8" w:space="0"/>
            </w:tcBorders>
            <w:vAlign w:val="center"/>
          </w:tcPr>
          <w:p>
            <w:pPr>
              <w:pStyle w:val="44"/>
              <w:jc w:val="center"/>
              <w:textAlignment w:val="center"/>
              <w:rPr>
                <w:sz w:val="21"/>
                <w:szCs w:val="21"/>
              </w:rPr>
            </w:pPr>
            <w:r>
              <w:rPr>
                <w:sz w:val="21"/>
                <w:szCs w:val="21"/>
              </w:rPr>
              <w:t>B100</w:t>
            </w:r>
          </w:p>
        </w:tc>
        <w:tc>
          <w:tcPr>
            <w:tcW w:w="727" w:type="pct"/>
            <w:tcBorders>
              <w:top w:val="single" w:color="auto" w:sz="12" w:space="0"/>
              <w:bottom w:val="single" w:color="auto" w:sz="8" w:space="0"/>
            </w:tcBorders>
            <w:vAlign w:val="center"/>
          </w:tcPr>
          <w:p>
            <w:pPr>
              <w:pStyle w:val="44"/>
              <w:jc w:val="center"/>
              <w:textAlignment w:val="center"/>
              <w:rPr>
                <w:sz w:val="21"/>
                <w:szCs w:val="21"/>
              </w:rPr>
            </w:pPr>
            <w:r>
              <w:rPr>
                <w:sz w:val="21"/>
                <w:szCs w:val="21"/>
              </w:rPr>
              <w:t>Urban100</w:t>
            </w:r>
          </w:p>
        </w:tc>
        <w:tc>
          <w:tcPr>
            <w:tcW w:w="726" w:type="pct"/>
            <w:tcBorders>
              <w:top w:val="single" w:color="auto" w:sz="12" w:space="0"/>
              <w:bottom w:val="single" w:color="auto" w:sz="8" w:space="0"/>
            </w:tcBorders>
            <w:vAlign w:val="center"/>
          </w:tcPr>
          <w:p>
            <w:pPr>
              <w:pStyle w:val="44"/>
              <w:jc w:val="center"/>
              <w:textAlignment w:val="center"/>
              <w:rPr>
                <w:sz w:val="21"/>
                <w:szCs w:val="21"/>
              </w:rPr>
            </w:pPr>
            <w:r>
              <w:rPr>
                <w:sz w:val="21"/>
                <w:szCs w:val="21"/>
              </w:rPr>
              <w:t>Manga109</w:t>
            </w:r>
          </w:p>
        </w:tc>
      </w:tr>
      <w:tr>
        <w:tblPrEx>
          <w:tblCellMar>
            <w:top w:w="0" w:type="dxa"/>
            <w:left w:w="0" w:type="dxa"/>
            <w:bottom w:w="0" w:type="dxa"/>
            <w:right w:w="0" w:type="dxa"/>
          </w:tblCellMar>
        </w:tblPrEx>
        <w:trPr>
          <w:cantSplit/>
          <w:trHeight w:val="340" w:hRule="atLeast"/>
          <w:jc w:val="center"/>
        </w:trPr>
        <w:tc>
          <w:tcPr>
            <w:tcW w:w="857" w:type="pct"/>
            <w:tcBorders>
              <w:top w:val="single" w:color="auto" w:sz="8" w:space="0"/>
            </w:tcBorders>
            <w:vAlign w:val="center"/>
          </w:tcPr>
          <w:p>
            <w:pPr>
              <w:pStyle w:val="44"/>
              <w:jc w:val="center"/>
              <w:rPr>
                <w:sz w:val="21"/>
                <w:szCs w:val="21"/>
              </w:rPr>
            </w:pPr>
            <w:r>
              <w:rPr>
                <w:sz w:val="21"/>
                <w:szCs w:val="21"/>
              </w:rPr>
              <w:t>SRCNN</w:t>
            </w:r>
          </w:p>
        </w:tc>
        <w:tc>
          <w:tcPr>
            <w:tcW w:w="589" w:type="pct"/>
            <w:tcBorders>
              <w:top w:val="single" w:color="auto" w:sz="8" w:space="0"/>
            </w:tcBorders>
            <w:vAlign w:val="center"/>
          </w:tcPr>
          <w:p>
            <w:pPr>
              <w:pStyle w:val="44"/>
              <w:jc w:val="center"/>
              <w:rPr>
                <w:sz w:val="21"/>
                <w:szCs w:val="21"/>
              </w:rPr>
            </w:pPr>
            <w:r>
              <w:rPr>
                <w:sz w:val="21"/>
                <w:szCs w:val="21"/>
              </w:rPr>
              <w:t>57</w:t>
            </w:r>
          </w:p>
        </w:tc>
        <w:tc>
          <w:tcPr>
            <w:tcW w:w="596" w:type="pct"/>
            <w:tcBorders>
              <w:top w:val="single" w:color="auto" w:sz="8" w:space="0"/>
            </w:tcBorders>
            <w:vAlign w:val="center"/>
          </w:tcPr>
          <w:p>
            <w:pPr>
              <w:pStyle w:val="44"/>
              <w:jc w:val="center"/>
              <w:rPr>
                <w:sz w:val="21"/>
                <w:szCs w:val="21"/>
              </w:rPr>
            </w:pPr>
            <w:r>
              <w:rPr>
                <w:sz w:val="21"/>
                <w:szCs w:val="21"/>
              </w:rPr>
              <w:t>52.7</w:t>
            </w:r>
          </w:p>
        </w:tc>
        <w:tc>
          <w:tcPr>
            <w:tcW w:w="429" w:type="pct"/>
            <w:tcBorders>
              <w:top w:val="single" w:color="auto" w:sz="8" w:space="0"/>
            </w:tcBorders>
            <w:vAlign w:val="center"/>
          </w:tcPr>
          <w:p>
            <w:pPr>
              <w:pStyle w:val="44"/>
              <w:jc w:val="center"/>
              <w:rPr>
                <w:sz w:val="21"/>
                <w:szCs w:val="21"/>
              </w:rPr>
            </w:pPr>
            <w:r>
              <w:rPr>
                <w:sz w:val="21"/>
                <w:szCs w:val="21"/>
              </w:rPr>
              <w:t>36.66</w:t>
            </w:r>
          </w:p>
        </w:tc>
        <w:tc>
          <w:tcPr>
            <w:tcW w:w="538" w:type="pct"/>
            <w:tcBorders>
              <w:top w:val="single" w:color="auto" w:sz="8" w:space="0"/>
            </w:tcBorders>
            <w:vAlign w:val="center"/>
          </w:tcPr>
          <w:p>
            <w:pPr>
              <w:pStyle w:val="44"/>
              <w:jc w:val="center"/>
              <w:rPr>
                <w:sz w:val="21"/>
                <w:szCs w:val="21"/>
              </w:rPr>
            </w:pPr>
            <w:r>
              <w:rPr>
                <w:sz w:val="21"/>
                <w:szCs w:val="21"/>
              </w:rPr>
              <w:t>32.45</w:t>
            </w:r>
          </w:p>
        </w:tc>
        <w:tc>
          <w:tcPr>
            <w:tcW w:w="538" w:type="pct"/>
            <w:tcBorders>
              <w:top w:val="single" w:color="auto" w:sz="8" w:space="0"/>
            </w:tcBorders>
            <w:vAlign w:val="center"/>
          </w:tcPr>
          <w:p>
            <w:pPr>
              <w:pStyle w:val="44"/>
              <w:jc w:val="center"/>
              <w:rPr>
                <w:sz w:val="21"/>
                <w:szCs w:val="21"/>
              </w:rPr>
            </w:pPr>
            <w:r>
              <w:rPr>
                <w:sz w:val="21"/>
                <w:szCs w:val="21"/>
              </w:rPr>
              <w:t>31.36</w:t>
            </w:r>
          </w:p>
        </w:tc>
        <w:tc>
          <w:tcPr>
            <w:tcW w:w="727" w:type="pct"/>
            <w:tcBorders>
              <w:top w:val="single" w:color="auto" w:sz="8" w:space="0"/>
            </w:tcBorders>
            <w:vAlign w:val="center"/>
          </w:tcPr>
          <w:p>
            <w:pPr>
              <w:pStyle w:val="44"/>
              <w:jc w:val="center"/>
              <w:rPr>
                <w:sz w:val="21"/>
                <w:szCs w:val="21"/>
              </w:rPr>
            </w:pPr>
            <w:r>
              <w:rPr>
                <w:sz w:val="21"/>
                <w:szCs w:val="21"/>
              </w:rPr>
              <w:t>29.50</w:t>
            </w:r>
          </w:p>
        </w:tc>
        <w:tc>
          <w:tcPr>
            <w:tcW w:w="726" w:type="pct"/>
            <w:tcBorders>
              <w:top w:val="single" w:color="auto" w:sz="8" w:space="0"/>
            </w:tcBorders>
            <w:vAlign w:val="center"/>
          </w:tcPr>
          <w:p>
            <w:pPr>
              <w:pStyle w:val="44"/>
              <w:jc w:val="center"/>
              <w:rPr>
                <w:sz w:val="21"/>
                <w:szCs w:val="21"/>
              </w:rPr>
            </w:pPr>
            <w:r>
              <w:rPr>
                <w:sz w:val="21"/>
                <w:szCs w:val="21"/>
              </w:rPr>
              <w:t>35.60</w:t>
            </w:r>
          </w:p>
        </w:tc>
      </w:tr>
      <w:tr>
        <w:tblPrEx>
          <w:tblCellMar>
            <w:top w:w="0" w:type="dxa"/>
            <w:left w:w="0" w:type="dxa"/>
            <w:bottom w:w="0" w:type="dxa"/>
            <w:right w:w="0" w:type="dxa"/>
          </w:tblCellMar>
        </w:tblPrEx>
        <w:trPr>
          <w:cantSplit/>
          <w:trHeight w:val="340" w:hRule="atLeast"/>
          <w:jc w:val="center"/>
        </w:trPr>
        <w:tc>
          <w:tcPr>
            <w:tcW w:w="857" w:type="pct"/>
            <w:vAlign w:val="center"/>
          </w:tcPr>
          <w:p>
            <w:pPr>
              <w:pStyle w:val="44"/>
              <w:jc w:val="center"/>
              <w:rPr>
                <w:sz w:val="21"/>
                <w:szCs w:val="21"/>
              </w:rPr>
            </w:pPr>
            <w:r>
              <w:rPr>
                <w:sz w:val="21"/>
                <w:szCs w:val="21"/>
              </w:rPr>
              <w:t>FSRCNN</w:t>
            </w:r>
          </w:p>
        </w:tc>
        <w:tc>
          <w:tcPr>
            <w:tcW w:w="589" w:type="pct"/>
            <w:vAlign w:val="center"/>
          </w:tcPr>
          <w:p>
            <w:pPr>
              <w:pStyle w:val="44"/>
              <w:jc w:val="center"/>
              <w:rPr>
                <w:sz w:val="21"/>
                <w:szCs w:val="21"/>
              </w:rPr>
            </w:pPr>
            <w:r>
              <w:rPr>
                <w:sz w:val="21"/>
                <w:szCs w:val="21"/>
              </w:rPr>
              <w:t>13</w:t>
            </w:r>
          </w:p>
        </w:tc>
        <w:tc>
          <w:tcPr>
            <w:tcW w:w="596" w:type="pct"/>
            <w:vAlign w:val="center"/>
          </w:tcPr>
          <w:p>
            <w:pPr>
              <w:pStyle w:val="44"/>
              <w:jc w:val="center"/>
              <w:rPr>
                <w:sz w:val="21"/>
                <w:szCs w:val="21"/>
              </w:rPr>
            </w:pPr>
            <w:r>
              <w:rPr>
                <w:sz w:val="21"/>
                <w:szCs w:val="21"/>
              </w:rPr>
              <w:t>6.0</w:t>
            </w:r>
          </w:p>
        </w:tc>
        <w:tc>
          <w:tcPr>
            <w:tcW w:w="429" w:type="pct"/>
            <w:vAlign w:val="center"/>
          </w:tcPr>
          <w:p>
            <w:pPr>
              <w:pStyle w:val="44"/>
              <w:jc w:val="center"/>
              <w:rPr>
                <w:sz w:val="21"/>
                <w:szCs w:val="21"/>
              </w:rPr>
            </w:pPr>
            <w:r>
              <w:rPr>
                <w:sz w:val="21"/>
                <w:szCs w:val="21"/>
              </w:rPr>
              <w:t>37.00</w:t>
            </w:r>
          </w:p>
        </w:tc>
        <w:tc>
          <w:tcPr>
            <w:tcW w:w="538" w:type="pct"/>
            <w:vAlign w:val="center"/>
          </w:tcPr>
          <w:p>
            <w:pPr>
              <w:pStyle w:val="44"/>
              <w:jc w:val="center"/>
              <w:rPr>
                <w:sz w:val="21"/>
                <w:szCs w:val="21"/>
              </w:rPr>
            </w:pPr>
            <w:r>
              <w:rPr>
                <w:sz w:val="21"/>
                <w:szCs w:val="21"/>
              </w:rPr>
              <w:t>32.63</w:t>
            </w:r>
          </w:p>
        </w:tc>
        <w:tc>
          <w:tcPr>
            <w:tcW w:w="538" w:type="pct"/>
            <w:vAlign w:val="center"/>
          </w:tcPr>
          <w:p>
            <w:pPr>
              <w:pStyle w:val="44"/>
              <w:jc w:val="center"/>
              <w:rPr>
                <w:sz w:val="21"/>
                <w:szCs w:val="21"/>
              </w:rPr>
            </w:pPr>
            <w:r>
              <w:rPr>
                <w:sz w:val="21"/>
                <w:szCs w:val="21"/>
              </w:rPr>
              <w:t>31.53</w:t>
            </w:r>
          </w:p>
        </w:tc>
        <w:tc>
          <w:tcPr>
            <w:tcW w:w="727" w:type="pct"/>
            <w:vAlign w:val="center"/>
          </w:tcPr>
          <w:p>
            <w:pPr>
              <w:pStyle w:val="44"/>
              <w:jc w:val="center"/>
              <w:rPr>
                <w:sz w:val="21"/>
                <w:szCs w:val="21"/>
              </w:rPr>
            </w:pPr>
            <w:r>
              <w:rPr>
                <w:sz w:val="21"/>
                <w:szCs w:val="21"/>
              </w:rPr>
              <w:t>29.88</w:t>
            </w:r>
          </w:p>
        </w:tc>
        <w:tc>
          <w:tcPr>
            <w:tcW w:w="726" w:type="pct"/>
            <w:vAlign w:val="center"/>
          </w:tcPr>
          <w:p>
            <w:pPr>
              <w:pStyle w:val="44"/>
              <w:jc w:val="center"/>
              <w:rPr>
                <w:sz w:val="21"/>
                <w:szCs w:val="21"/>
              </w:rPr>
            </w:pPr>
            <w:r>
              <w:rPr>
                <w:sz w:val="21"/>
                <w:szCs w:val="21"/>
              </w:rPr>
              <w:t>36.67</w:t>
            </w:r>
          </w:p>
        </w:tc>
      </w:tr>
      <w:tr>
        <w:tblPrEx>
          <w:tblCellMar>
            <w:top w:w="0" w:type="dxa"/>
            <w:left w:w="0" w:type="dxa"/>
            <w:bottom w:w="0" w:type="dxa"/>
            <w:right w:w="0" w:type="dxa"/>
          </w:tblCellMar>
        </w:tblPrEx>
        <w:trPr>
          <w:cantSplit/>
          <w:trHeight w:val="340" w:hRule="atLeast"/>
          <w:jc w:val="center"/>
        </w:trPr>
        <w:tc>
          <w:tcPr>
            <w:tcW w:w="857" w:type="pct"/>
            <w:vAlign w:val="center"/>
          </w:tcPr>
          <w:p>
            <w:pPr>
              <w:pStyle w:val="44"/>
              <w:jc w:val="center"/>
              <w:rPr>
                <w:sz w:val="21"/>
                <w:szCs w:val="21"/>
              </w:rPr>
            </w:pPr>
            <w:r>
              <w:rPr>
                <w:sz w:val="21"/>
                <w:szCs w:val="21"/>
              </w:rPr>
              <w:t>VDSR</w:t>
            </w:r>
          </w:p>
        </w:tc>
        <w:tc>
          <w:tcPr>
            <w:tcW w:w="589" w:type="pct"/>
            <w:vAlign w:val="center"/>
          </w:tcPr>
          <w:p>
            <w:pPr>
              <w:pStyle w:val="44"/>
              <w:jc w:val="center"/>
              <w:rPr>
                <w:sz w:val="21"/>
                <w:szCs w:val="21"/>
              </w:rPr>
            </w:pPr>
            <w:r>
              <w:rPr>
                <w:sz w:val="21"/>
                <w:szCs w:val="21"/>
              </w:rPr>
              <w:t>666</w:t>
            </w:r>
          </w:p>
        </w:tc>
        <w:tc>
          <w:tcPr>
            <w:tcW w:w="596" w:type="pct"/>
            <w:vAlign w:val="center"/>
          </w:tcPr>
          <w:p>
            <w:pPr>
              <w:pStyle w:val="44"/>
              <w:jc w:val="center"/>
              <w:rPr>
                <w:sz w:val="21"/>
                <w:szCs w:val="21"/>
              </w:rPr>
            </w:pPr>
            <w:r>
              <w:rPr>
                <w:sz w:val="21"/>
                <w:szCs w:val="21"/>
              </w:rPr>
              <w:t>612.6</w:t>
            </w:r>
          </w:p>
        </w:tc>
        <w:tc>
          <w:tcPr>
            <w:tcW w:w="429" w:type="pct"/>
            <w:vAlign w:val="center"/>
          </w:tcPr>
          <w:p>
            <w:pPr>
              <w:pStyle w:val="44"/>
              <w:jc w:val="center"/>
              <w:rPr>
                <w:sz w:val="21"/>
                <w:szCs w:val="21"/>
              </w:rPr>
            </w:pPr>
            <w:r>
              <w:rPr>
                <w:sz w:val="21"/>
                <w:szCs w:val="21"/>
              </w:rPr>
              <w:t>37.53</w:t>
            </w:r>
          </w:p>
        </w:tc>
        <w:tc>
          <w:tcPr>
            <w:tcW w:w="538" w:type="pct"/>
            <w:vAlign w:val="center"/>
          </w:tcPr>
          <w:p>
            <w:pPr>
              <w:pStyle w:val="44"/>
              <w:jc w:val="center"/>
              <w:rPr>
                <w:sz w:val="21"/>
                <w:szCs w:val="21"/>
              </w:rPr>
            </w:pPr>
            <w:r>
              <w:rPr>
                <w:sz w:val="21"/>
                <w:szCs w:val="21"/>
              </w:rPr>
              <w:t>33.03</w:t>
            </w:r>
          </w:p>
        </w:tc>
        <w:tc>
          <w:tcPr>
            <w:tcW w:w="538" w:type="pct"/>
            <w:vAlign w:val="center"/>
          </w:tcPr>
          <w:p>
            <w:pPr>
              <w:pStyle w:val="44"/>
              <w:jc w:val="center"/>
              <w:rPr>
                <w:sz w:val="21"/>
                <w:szCs w:val="21"/>
              </w:rPr>
            </w:pPr>
            <w:r>
              <w:rPr>
                <w:sz w:val="21"/>
                <w:szCs w:val="21"/>
              </w:rPr>
              <w:t>31.90</w:t>
            </w:r>
          </w:p>
        </w:tc>
        <w:tc>
          <w:tcPr>
            <w:tcW w:w="727" w:type="pct"/>
            <w:vAlign w:val="center"/>
          </w:tcPr>
          <w:p>
            <w:pPr>
              <w:pStyle w:val="44"/>
              <w:jc w:val="center"/>
              <w:rPr>
                <w:sz w:val="21"/>
                <w:szCs w:val="21"/>
              </w:rPr>
            </w:pPr>
            <w:r>
              <w:rPr>
                <w:sz w:val="21"/>
                <w:szCs w:val="21"/>
              </w:rPr>
              <w:t>30.76</w:t>
            </w:r>
          </w:p>
        </w:tc>
        <w:tc>
          <w:tcPr>
            <w:tcW w:w="726" w:type="pct"/>
            <w:vAlign w:val="center"/>
          </w:tcPr>
          <w:p>
            <w:pPr>
              <w:pStyle w:val="44"/>
              <w:jc w:val="center"/>
              <w:rPr>
                <w:sz w:val="21"/>
                <w:szCs w:val="21"/>
              </w:rPr>
            </w:pPr>
            <w:r>
              <w:rPr>
                <w:sz w:val="21"/>
                <w:szCs w:val="21"/>
              </w:rPr>
              <w:t>37.22</w:t>
            </w:r>
          </w:p>
        </w:tc>
      </w:tr>
      <w:tr>
        <w:tblPrEx>
          <w:tblCellMar>
            <w:top w:w="0" w:type="dxa"/>
            <w:left w:w="0" w:type="dxa"/>
            <w:bottom w:w="0" w:type="dxa"/>
            <w:right w:w="0" w:type="dxa"/>
          </w:tblCellMar>
        </w:tblPrEx>
        <w:trPr>
          <w:cantSplit/>
          <w:trHeight w:val="340" w:hRule="atLeast"/>
          <w:jc w:val="center"/>
        </w:trPr>
        <w:tc>
          <w:tcPr>
            <w:tcW w:w="857" w:type="pct"/>
            <w:vAlign w:val="center"/>
          </w:tcPr>
          <w:p>
            <w:pPr>
              <w:pStyle w:val="44"/>
              <w:jc w:val="center"/>
              <w:rPr>
                <w:sz w:val="21"/>
                <w:szCs w:val="21"/>
              </w:rPr>
            </w:pPr>
            <w:r>
              <w:rPr>
                <w:sz w:val="21"/>
                <w:szCs w:val="21"/>
              </w:rPr>
              <w:t>LapSRN</w:t>
            </w:r>
          </w:p>
        </w:tc>
        <w:tc>
          <w:tcPr>
            <w:tcW w:w="589" w:type="pct"/>
            <w:vAlign w:val="center"/>
          </w:tcPr>
          <w:p>
            <w:pPr>
              <w:pStyle w:val="44"/>
              <w:jc w:val="center"/>
              <w:rPr>
                <w:sz w:val="21"/>
                <w:szCs w:val="21"/>
              </w:rPr>
            </w:pPr>
            <w:r>
              <w:rPr>
                <w:sz w:val="21"/>
                <w:szCs w:val="21"/>
              </w:rPr>
              <w:t>813</w:t>
            </w:r>
          </w:p>
        </w:tc>
        <w:tc>
          <w:tcPr>
            <w:tcW w:w="596" w:type="pct"/>
            <w:vAlign w:val="center"/>
          </w:tcPr>
          <w:p>
            <w:pPr>
              <w:pStyle w:val="44"/>
              <w:jc w:val="center"/>
              <w:rPr>
                <w:sz w:val="21"/>
                <w:szCs w:val="21"/>
              </w:rPr>
            </w:pPr>
            <w:r>
              <w:rPr>
                <w:sz w:val="21"/>
                <w:szCs w:val="21"/>
              </w:rPr>
              <w:t>29.9</w:t>
            </w:r>
          </w:p>
        </w:tc>
        <w:tc>
          <w:tcPr>
            <w:tcW w:w="429" w:type="pct"/>
            <w:vAlign w:val="center"/>
          </w:tcPr>
          <w:p>
            <w:pPr>
              <w:pStyle w:val="44"/>
              <w:jc w:val="center"/>
              <w:rPr>
                <w:sz w:val="21"/>
                <w:szCs w:val="21"/>
              </w:rPr>
            </w:pPr>
            <w:r>
              <w:rPr>
                <w:sz w:val="21"/>
                <w:szCs w:val="21"/>
              </w:rPr>
              <w:t>37.52</w:t>
            </w:r>
          </w:p>
        </w:tc>
        <w:tc>
          <w:tcPr>
            <w:tcW w:w="538" w:type="pct"/>
            <w:vAlign w:val="center"/>
          </w:tcPr>
          <w:p>
            <w:pPr>
              <w:pStyle w:val="44"/>
              <w:jc w:val="center"/>
              <w:rPr>
                <w:sz w:val="21"/>
                <w:szCs w:val="21"/>
              </w:rPr>
            </w:pPr>
            <w:r>
              <w:rPr>
                <w:sz w:val="21"/>
                <w:szCs w:val="21"/>
              </w:rPr>
              <w:t>33.08</w:t>
            </w:r>
          </w:p>
        </w:tc>
        <w:tc>
          <w:tcPr>
            <w:tcW w:w="538" w:type="pct"/>
            <w:vAlign w:val="center"/>
          </w:tcPr>
          <w:p>
            <w:pPr>
              <w:pStyle w:val="44"/>
              <w:jc w:val="center"/>
              <w:rPr>
                <w:sz w:val="21"/>
                <w:szCs w:val="21"/>
              </w:rPr>
            </w:pPr>
            <w:r>
              <w:rPr>
                <w:sz w:val="21"/>
                <w:szCs w:val="21"/>
              </w:rPr>
              <w:t>31.80</w:t>
            </w:r>
          </w:p>
        </w:tc>
        <w:tc>
          <w:tcPr>
            <w:tcW w:w="727" w:type="pct"/>
            <w:vAlign w:val="center"/>
          </w:tcPr>
          <w:p>
            <w:pPr>
              <w:pStyle w:val="44"/>
              <w:jc w:val="center"/>
              <w:rPr>
                <w:sz w:val="21"/>
                <w:szCs w:val="21"/>
              </w:rPr>
            </w:pPr>
            <w:r>
              <w:rPr>
                <w:sz w:val="21"/>
                <w:szCs w:val="21"/>
              </w:rPr>
              <w:t>30.41</w:t>
            </w:r>
          </w:p>
        </w:tc>
        <w:tc>
          <w:tcPr>
            <w:tcW w:w="726" w:type="pct"/>
            <w:vAlign w:val="center"/>
          </w:tcPr>
          <w:p>
            <w:pPr>
              <w:pStyle w:val="44"/>
              <w:jc w:val="center"/>
              <w:rPr>
                <w:sz w:val="21"/>
                <w:szCs w:val="21"/>
              </w:rPr>
            </w:pPr>
            <w:r>
              <w:rPr>
                <w:sz w:val="21"/>
                <w:szCs w:val="21"/>
              </w:rPr>
              <w:t>37.27</w:t>
            </w:r>
          </w:p>
        </w:tc>
      </w:tr>
      <w:tr>
        <w:tblPrEx>
          <w:tblCellMar>
            <w:top w:w="0" w:type="dxa"/>
            <w:left w:w="0" w:type="dxa"/>
            <w:bottom w:w="0" w:type="dxa"/>
            <w:right w:w="0" w:type="dxa"/>
          </w:tblCellMar>
        </w:tblPrEx>
        <w:trPr>
          <w:cantSplit/>
          <w:trHeight w:val="340" w:hRule="atLeast"/>
          <w:jc w:val="center"/>
        </w:trPr>
        <w:tc>
          <w:tcPr>
            <w:tcW w:w="857" w:type="pct"/>
            <w:vAlign w:val="center"/>
          </w:tcPr>
          <w:p>
            <w:pPr>
              <w:pStyle w:val="44"/>
              <w:jc w:val="center"/>
              <w:rPr>
                <w:sz w:val="21"/>
                <w:szCs w:val="21"/>
              </w:rPr>
            </w:pPr>
            <w:r>
              <w:rPr>
                <w:sz w:val="21"/>
                <w:szCs w:val="21"/>
              </w:rPr>
              <w:t>CARN</w:t>
            </w:r>
          </w:p>
        </w:tc>
        <w:tc>
          <w:tcPr>
            <w:tcW w:w="589" w:type="pct"/>
            <w:vAlign w:val="center"/>
          </w:tcPr>
          <w:p>
            <w:pPr>
              <w:pStyle w:val="44"/>
              <w:jc w:val="center"/>
              <w:rPr>
                <w:sz w:val="21"/>
                <w:szCs w:val="21"/>
              </w:rPr>
            </w:pPr>
            <w:r>
              <w:rPr>
                <w:sz w:val="21"/>
                <w:szCs w:val="21"/>
              </w:rPr>
              <w:t>1592</w:t>
            </w:r>
          </w:p>
        </w:tc>
        <w:tc>
          <w:tcPr>
            <w:tcW w:w="596" w:type="pct"/>
            <w:vAlign w:val="center"/>
          </w:tcPr>
          <w:p>
            <w:pPr>
              <w:pStyle w:val="44"/>
              <w:jc w:val="center"/>
              <w:rPr>
                <w:sz w:val="21"/>
                <w:szCs w:val="21"/>
              </w:rPr>
            </w:pPr>
            <w:r>
              <w:rPr>
                <w:sz w:val="21"/>
                <w:szCs w:val="21"/>
              </w:rPr>
              <w:t>222.8</w:t>
            </w:r>
          </w:p>
        </w:tc>
        <w:tc>
          <w:tcPr>
            <w:tcW w:w="429" w:type="pct"/>
            <w:vAlign w:val="center"/>
          </w:tcPr>
          <w:p>
            <w:pPr>
              <w:pStyle w:val="44"/>
              <w:jc w:val="center"/>
              <w:rPr>
                <w:sz w:val="21"/>
                <w:szCs w:val="21"/>
              </w:rPr>
            </w:pPr>
            <w:r>
              <w:rPr>
                <w:sz w:val="21"/>
                <w:szCs w:val="21"/>
              </w:rPr>
              <w:t>37.76</w:t>
            </w:r>
          </w:p>
        </w:tc>
        <w:tc>
          <w:tcPr>
            <w:tcW w:w="538" w:type="pct"/>
            <w:vAlign w:val="center"/>
          </w:tcPr>
          <w:p>
            <w:pPr>
              <w:pStyle w:val="44"/>
              <w:jc w:val="center"/>
              <w:rPr>
                <w:sz w:val="21"/>
                <w:szCs w:val="21"/>
              </w:rPr>
            </w:pPr>
            <w:r>
              <w:rPr>
                <w:sz w:val="21"/>
                <w:szCs w:val="21"/>
              </w:rPr>
              <w:t>33.52</w:t>
            </w:r>
          </w:p>
        </w:tc>
        <w:tc>
          <w:tcPr>
            <w:tcW w:w="538" w:type="pct"/>
            <w:vAlign w:val="center"/>
          </w:tcPr>
          <w:p>
            <w:pPr>
              <w:pStyle w:val="44"/>
              <w:jc w:val="center"/>
              <w:rPr>
                <w:sz w:val="21"/>
                <w:szCs w:val="21"/>
              </w:rPr>
            </w:pPr>
            <w:r>
              <w:rPr>
                <w:sz w:val="21"/>
                <w:szCs w:val="21"/>
              </w:rPr>
              <w:t>32.09</w:t>
            </w:r>
          </w:p>
        </w:tc>
        <w:tc>
          <w:tcPr>
            <w:tcW w:w="727" w:type="pct"/>
            <w:vAlign w:val="center"/>
          </w:tcPr>
          <w:p>
            <w:pPr>
              <w:pStyle w:val="44"/>
              <w:jc w:val="center"/>
              <w:rPr>
                <w:sz w:val="21"/>
                <w:szCs w:val="21"/>
              </w:rPr>
            </w:pPr>
            <w:r>
              <w:rPr>
                <w:sz w:val="21"/>
                <w:szCs w:val="21"/>
              </w:rPr>
              <w:t>31.92</w:t>
            </w:r>
          </w:p>
        </w:tc>
        <w:tc>
          <w:tcPr>
            <w:tcW w:w="726" w:type="pct"/>
            <w:vAlign w:val="center"/>
          </w:tcPr>
          <w:p>
            <w:pPr>
              <w:pStyle w:val="44"/>
              <w:jc w:val="center"/>
              <w:rPr>
                <w:sz w:val="21"/>
                <w:szCs w:val="21"/>
              </w:rPr>
            </w:pPr>
            <w:r>
              <w:rPr>
                <w:sz w:val="21"/>
                <w:szCs w:val="21"/>
              </w:rPr>
              <w:t>38.36</w:t>
            </w:r>
          </w:p>
        </w:tc>
      </w:tr>
      <w:tr>
        <w:tblPrEx>
          <w:tblCellMar>
            <w:top w:w="0" w:type="dxa"/>
            <w:left w:w="0" w:type="dxa"/>
            <w:bottom w:w="0" w:type="dxa"/>
            <w:right w:w="0" w:type="dxa"/>
          </w:tblCellMar>
        </w:tblPrEx>
        <w:trPr>
          <w:cantSplit/>
          <w:trHeight w:val="340" w:hRule="atLeast"/>
          <w:jc w:val="center"/>
        </w:trPr>
        <w:tc>
          <w:tcPr>
            <w:tcW w:w="857" w:type="pct"/>
            <w:vAlign w:val="center"/>
          </w:tcPr>
          <w:p>
            <w:pPr>
              <w:pStyle w:val="44"/>
              <w:jc w:val="center"/>
              <w:rPr>
                <w:sz w:val="21"/>
                <w:szCs w:val="21"/>
              </w:rPr>
            </w:pPr>
            <w:r>
              <w:rPr>
                <w:sz w:val="21"/>
                <w:szCs w:val="21"/>
              </w:rPr>
              <w:t>MemNet</w:t>
            </w:r>
          </w:p>
        </w:tc>
        <w:tc>
          <w:tcPr>
            <w:tcW w:w="589" w:type="pct"/>
            <w:vAlign w:val="center"/>
          </w:tcPr>
          <w:p>
            <w:pPr>
              <w:pStyle w:val="44"/>
              <w:jc w:val="center"/>
              <w:rPr>
                <w:sz w:val="21"/>
                <w:szCs w:val="21"/>
              </w:rPr>
            </w:pPr>
            <w:r>
              <w:rPr>
                <w:sz w:val="21"/>
                <w:szCs w:val="21"/>
              </w:rPr>
              <w:t>678</w:t>
            </w:r>
          </w:p>
        </w:tc>
        <w:tc>
          <w:tcPr>
            <w:tcW w:w="596" w:type="pct"/>
            <w:vAlign w:val="center"/>
          </w:tcPr>
          <w:p>
            <w:pPr>
              <w:pStyle w:val="44"/>
              <w:jc w:val="center"/>
              <w:rPr>
                <w:sz w:val="21"/>
                <w:szCs w:val="21"/>
              </w:rPr>
            </w:pPr>
            <w:r>
              <w:rPr>
                <w:sz w:val="21"/>
                <w:szCs w:val="21"/>
              </w:rPr>
              <w:t>623.9</w:t>
            </w:r>
          </w:p>
        </w:tc>
        <w:tc>
          <w:tcPr>
            <w:tcW w:w="429" w:type="pct"/>
            <w:vAlign w:val="center"/>
          </w:tcPr>
          <w:p>
            <w:pPr>
              <w:pStyle w:val="44"/>
              <w:jc w:val="center"/>
              <w:rPr>
                <w:sz w:val="21"/>
                <w:szCs w:val="21"/>
              </w:rPr>
            </w:pPr>
            <w:r>
              <w:rPr>
                <w:sz w:val="21"/>
                <w:szCs w:val="21"/>
              </w:rPr>
              <w:t>37.78</w:t>
            </w:r>
          </w:p>
        </w:tc>
        <w:tc>
          <w:tcPr>
            <w:tcW w:w="538" w:type="pct"/>
            <w:vAlign w:val="center"/>
          </w:tcPr>
          <w:p>
            <w:pPr>
              <w:pStyle w:val="44"/>
              <w:jc w:val="center"/>
              <w:rPr>
                <w:sz w:val="21"/>
                <w:szCs w:val="21"/>
              </w:rPr>
            </w:pPr>
            <w:r>
              <w:rPr>
                <w:sz w:val="21"/>
                <w:szCs w:val="21"/>
              </w:rPr>
              <w:t>33.28</w:t>
            </w:r>
          </w:p>
        </w:tc>
        <w:tc>
          <w:tcPr>
            <w:tcW w:w="538" w:type="pct"/>
            <w:vAlign w:val="center"/>
          </w:tcPr>
          <w:p>
            <w:pPr>
              <w:pStyle w:val="44"/>
              <w:jc w:val="center"/>
              <w:rPr>
                <w:sz w:val="21"/>
                <w:szCs w:val="21"/>
              </w:rPr>
            </w:pPr>
            <w:r>
              <w:rPr>
                <w:sz w:val="21"/>
                <w:szCs w:val="21"/>
              </w:rPr>
              <w:t>32.08</w:t>
            </w:r>
          </w:p>
        </w:tc>
        <w:tc>
          <w:tcPr>
            <w:tcW w:w="727" w:type="pct"/>
            <w:vAlign w:val="center"/>
          </w:tcPr>
          <w:p>
            <w:pPr>
              <w:pStyle w:val="44"/>
              <w:jc w:val="center"/>
              <w:rPr>
                <w:sz w:val="21"/>
                <w:szCs w:val="21"/>
              </w:rPr>
            </w:pPr>
            <w:r>
              <w:rPr>
                <w:sz w:val="21"/>
                <w:szCs w:val="21"/>
              </w:rPr>
              <w:t>31.31</w:t>
            </w:r>
          </w:p>
        </w:tc>
        <w:tc>
          <w:tcPr>
            <w:tcW w:w="726" w:type="pct"/>
            <w:vAlign w:val="center"/>
          </w:tcPr>
          <w:p>
            <w:pPr>
              <w:pStyle w:val="44"/>
              <w:jc w:val="center"/>
              <w:rPr>
                <w:sz w:val="21"/>
                <w:szCs w:val="21"/>
              </w:rPr>
            </w:pPr>
            <w:r>
              <w:rPr>
                <w:sz w:val="21"/>
                <w:szCs w:val="21"/>
              </w:rPr>
              <w:t>37.72</w:t>
            </w:r>
          </w:p>
        </w:tc>
      </w:tr>
      <w:tr>
        <w:tblPrEx>
          <w:tblCellMar>
            <w:top w:w="0" w:type="dxa"/>
            <w:left w:w="0" w:type="dxa"/>
            <w:bottom w:w="0" w:type="dxa"/>
            <w:right w:w="0" w:type="dxa"/>
          </w:tblCellMar>
        </w:tblPrEx>
        <w:trPr>
          <w:cantSplit/>
          <w:trHeight w:val="340" w:hRule="atLeast"/>
          <w:jc w:val="center"/>
        </w:trPr>
        <w:tc>
          <w:tcPr>
            <w:tcW w:w="857" w:type="pct"/>
            <w:vAlign w:val="center"/>
          </w:tcPr>
          <w:p>
            <w:pPr>
              <w:pStyle w:val="44"/>
              <w:jc w:val="center"/>
              <w:rPr>
                <w:sz w:val="21"/>
                <w:szCs w:val="21"/>
              </w:rPr>
            </w:pPr>
            <w:r>
              <w:rPr>
                <w:sz w:val="21"/>
                <w:szCs w:val="21"/>
              </w:rPr>
              <w:t>IDN</w:t>
            </w:r>
          </w:p>
        </w:tc>
        <w:tc>
          <w:tcPr>
            <w:tcW w:w="589" w:type="pct"/>
            <w:vAlign w:val="center"/>
          </w:tcPr>
          <w:p>
            <w:pPr>
              <w:pStyle w:val="44"/>
              <w:jc w:val="center"/>
              <w:rPr>
                <w:sz w:val="21"/>
                <w:szCs w:val="21"/>
              </w:rPr>
            </w:pPr>
            <w:r>
              <w:rPr>
                <w:sz w:val="21"/>
                <w:szCs w:val="21"/>
              </w:rPr>
              <w:t>553</w:t>
            </w:r>
          </w:p>
        </w:tc>
        <w:tc>
          <w:tcPr>
            <w:tcW w:w="596" w:type="pct"/>
            <w:vAlign w:val="center"/>
          </w:tcPr>
          <w:p>
            <w:pPr>
              <w:pStyle w:val="44"/>
              <w:jc w:val="center"/>
              <w:rPr>
                <w:sz w:val="21"/>
                <w:szCs w:val="21"/>
              </w:rPr>
            </w:pPr>
            <w:r>
              <w:rPr>
                <w:sz w:val="21"/>
                <w:szCs w:val="21"/>
              </w:rPr>
              <w:t>127.7</w:t>
            </w:r>
          </w:p>
        </w:tc>
        <w:tc>
          <w:tcPr>
            <w:tcW w:w="429" w:type="pct"/>
            <w:vAlign w:val="center"/>
          </w:tcPr>
          <w:p>
            <w:pPr>
              <w:pStyle w:val="44"/>
              <w:jc w:val="center"/>
              <w:rPr>
                <w:sz w:val="21"/>
                <w:szCs w:val="21"/>
              </w:rPr>
            </w:pPr>
            <w:r>
              <w:rPr>
                <w:sz w:val="21"/>
                <w:szCs w:val="21"/>
              </w:rPr>
              <w:t>37.83</w:t>
            </w:r>
          </w:p>
        </w:tc>
        <w:tc>
          <w:tcPr>
            <w:tcW w:w="538" w:type="pct"/>
            <w:vAlign w:val="center"/>
          </w:tcPr>
          <w:p>
            <w:pPr>
              <w:pStyle w:val="44"/>
              <w:jc w:val="center"/>
              <w:rPr>
                <w:sz w:val="21"/>
                <w:szCs w:val="21"/>
              </w:rPr>
            </w:pPr>
            <w:r>
              <w:rPr>
                <w:sz w:val="21"/>
                <w:szCs w:val="21"/>
              </w:rPr>
              <w:t>33.30</w:t>
            </w:r>
          </w:p>
        </w:tc>
        <w:tc>
          <w:tcPr>
            <w:tcW w:w="538" w:type="pct"/>
            <w:vAlign w:val="center"/>
          </w:tcPr>
          <w:p>
            <w:pPr>
              <w:pStyle w:val="44"/>
              <w:jc w:val="center"/>
              <w:rPr>
                <w:sz w:val="21"/>
                <w:szCs w:val="21"/>
              </w:rPr>
            </w:pPr>
            <w:r>
              <w:rPr>
                <w:sz w:val="21"/>
                <w:szCs w:val="21"/>
              </w:rPr>
              <w:t>32.08</w:t>
            </w:r>
          </w:p>
        </w:tc>
        <w:tc>
          <w:tcPr>
            <w:tcW w:w="727" w:type="pct"/>
            <w:vAlign w:val="center"/>
          </w:tcPr>
          <w:p>
            <w:pPr>
              <w:pStyle w:val="44"/>
              <w:jc w:val="center"/>
              <w:rPr>
                <w:sz w:val="21"/>
                <w:szCs w:val="21"/>
              </w:rPr>
            </w:pPr>
            <w:r>
              <w:rPr>
                <w:sz w:val="21"/>
                <w:szCs w:val="21"/>
              </w:rPr>
              <w:t>31.27</w:t>
            </w:r>
          </w:p>
        </w:tc>
        <w:tc>
          <w:tcPr>
            <w:tcW w:w="726" w:type="pct"/>
            <w:vAlign w:val="center"/>
          </w:tcPr>
          <w:p>
            <w:pPr>
              <w:pStyle w:val="44"/>
              <w:jc w:val="center"/>
              <w:rPr>
                <w:sz w:val="21"/>
                <w:szCs w:val="21"/>
              </w:rPr>
            </w:pPr>
            <w:r>
              <w:rPr>
                <w:sz w:val="21"/>
                <w:szCs w:val="21"/>
              </w:rPr>
              <w:t>38.01</w:t>
            </w:r>
          </w:p>
        </w:tc>
      </w:tr>
      <w:tr>
        <w:tblPrEx>
          <w:tblCellMar>
            <w:top w:w="0" w:type="dxa"/>
            <w:left w:w="0" w:type="dxa"/>
            <w:bottom w:w="0" w:type="dxa"/>
            <w:right w:w="0" w:type="dxa"/>
          </w:tblCellMar>
        </w:tblPrEx>
        <w:trPr>
          <w:cantSplit/>
          <w:trHeight w:val="340" w:hRule="atLeast"/>
          <w:jc w:val="center"/>
        </w:trPr>
        <w:tc>
          <w:tcPr>
            <w:tcW w:w="857" w:type="pct"/>
            <w:vAlign w:val="center"/>
          </w:tcPr>
          <w:p>
            <w:pPr>
              <w:pStyle w:val="44"/>
              <w:jc w:val="center"/>
              <w:rPr>
                <w:sz w:val="21"/>
                <w:szCs w:val="21"/>
              </w:rPr>
            </w:pPr>
            <w:r>
              <w:rPr>
                <w:sz w:val="21"/>
                <w:szCs w:val="21"/>
              </w:rPr>
              <w:t>AWSRN-S</w:t>
            </w:r>
          </w:p>
        </w:tc>
        <w:tc>
          <w:tcPr>
            <w:tcW w:w="589" w:type="pct"/>
            <w:vAlign w:val="center"/>
          </w:tcPr>
          <w:p>
            <w:pPr>
              <w:pStyle w:val="44"/>
              <w:jc w:val="center"/>
              <w:rPr>
                <w:sz w:val="21"/>
                <w:szCs w:val="21"/>
              </w:rPr>
            </w:pPr>
            <w:r>
              <w:rPr>
                <w:sz w:val="21"/>
                <w:szCs w:val="21"/>
              </w:rPr>
              <w:t>397</w:t>
            </w:r>
          </w:p>
        </w:tc>
        <w:tc>
          <w:tcPr>
            <w:tcW w:w="596" w:type="pct"/>
            <w:vAlign w:val="center"/>
          </w:tcPr>
          <w:p>
            <w:pPr>
              <w:pStyle w:val="44"/>
              <w:jc w:val="center"/>
              <w:rPr>
                <w:sz w:val="21"/>
                <w:szCs w:val="21"/>
              </w:rPr>
            </w:pPr>
            <w:r>
              <w:rPr>
                <w:sz w:val="21"/>
                <w:szCs w:val="21"/>
              </w:rPr>
              <w:t>91.2</w:t>
            </w:r>
          </w:p>
        </w:tc>
        <w:tc>
          <w:tcPr>
            <w:tcW w:w="429" w:type="pct"/>
            <w:vAlign w:val="center"/>
          </w:tcPr>
          <w:p>
            <w:pPr>
              <w:pStyle w:val="44"/>
              <w:jc w:val="center"/>
              <w:rPr>
                <w:sz w:val="21"/>
                <w:szCs w:val="21"/>
              </w:rPr>
            </w:pPr>
            <w:r>
              <w:rPr>
                <w:sz w:val="21"/>
                <w:szCs w:val="21"/>
              </w:rPr>
              <w:t>37.75</w:t>
            </w:r>
          </w:p>
        </w:tc>
        <w:tc>
          <w:tcPr>
            <w:tcW w:w="538" w:type="pct"/>
            <w:vAlign w:val="center"/>
          </w:tcPr>
          <w:p>
            <w:pPr>
              <w:pStyle w:val="44"/>
              <w:jc w:val="center"/>
              <w:rPr>
                <w:sz w:val="21"/>
                <w:szCs w:val="21"/>
              </w:rPr>
            </w:pPr>
            <w:r>
              <w:rPr>
                <w:sz w:val="21"/>
                <w:szCs w:val="21"/>
              </w:rPr>
              <w:t>33.31</w:t>
            </w:r>
          </w:p>
        </w:tc>
        <w:tc>
          <w:tcPr>
            <w:tcW w:w="538" w:type="pct"/>
            <w:vAlign w:val="center"/>
          </w:tcPr>
          <w:p>
            <w:pPr>
              <w:pStyle w:val="44"/>
              <w:jc w:val="center"/>
              <w:rPr>
                <w:sz w:val="21"/>
                <w:szCs w:val="21"/>
              </w:rPr>
            </w:pPr>
            <w:r>
              <w:rPr>
                <w:sz w:val="21"/>
                <w:szCs w:val="21"/>
              </w:rPr>
              <w:t>32.00</w:t>
            </w:r>
          </w:p>
        </w:tc>
        <w:tc>
          <w:tcPr>
            <w:tcW w:w="727" w:type="pct"/>
            <w:vAlign w:val="center"/>
          </w:tcPr>
          <w:p>
            <w:pPr>
              <w:pStyle w:val="44"/>
              <w:jc w:val="center"/>
              <w:rPr>
                <w:sz w:val="21"/>
                <w:szCs w:val="21"/>
              </w:rPr>
            </w:pPr>
            <w:r>
              <w:rPr>
                <w:sz w:val="21"/>
                <w:szCs w:val="21"/>
              </w:rPr>
              <w:t>31.39</w:t>
            </w:r>
          </w:p>
        </w:tc>
        <w:tc>
          <w:tcPr>
            <w:tcW w:w="726" w:type="pct"/>
            <w:vAlign w:val="center"/>
          </w:tcPr>
          <w:p>
            <w:pPr>
              <w:pStyle w:val="44"/>
              <w:jc w:val="center"/>
              <w:rPr>
                <w:sz w:val="21"/>
                <w:szCs w:val="21"/>
              </w:rPr>
            </w:pPr>
            <w:r>
              <w:rPr>
                <w:sz w:val="21"/>
                <w:szCs w:val="21"/>
              </w:rPr>
              <w:t>37.90</w:t>
            </w:r>
          </w:p>
        </w:tc>
      </w:tr>
      <w:tr>
        <w:tblPrEx>
          <w:tblCellMar>
            <w:top w:w="0" w:type="dxa"/>
            <w:left w:w="0" w:type="dxa"/>
            <w:bottom w:w="0" w:type="dxa"/>
            <w:right w:w="0" w:type="dxa"/>
          </w:tblCellMar>
        </w:tblPrEx>
        <w:trPr>
          <w:cantSplit/>
          <w:trHeight w:val="340" w:hRule="atLeast"/>
          <w:jc w:val="center"/>
        </w:trPr>
        <w:tc>
          <w:tcPr>
            <w:tcW w:w="857" w:type="pct"/>
            <w:vAlign w:val="center"/>
          </w:tcPr>
          <w:p>
            <w:pPr>
              <w:pStyle w:val="44"/>
              <w:jc w:val="center"/>
              <w:rPr>
                <w:sz w:val="21"/>
                <w:szCs w:val="21"/>
              </w:rPr>
            </w:pPr>
            <w:r>
              <w:rPr>
                <w:sz w:val="21"/>
                <w:szCs w:val="21"/>
              </w:rPr>
              <w:t>IMDN</w:t>
            </w:r>
          </w:p>
        </w:tc>
        <w:tc>
          <w:tcPr>
            <w:tcW w:w="589" w:type="pct"/>
            <w:vAlign w:val="center"/>
          </w:tcPr>
          <w:p>
            <w:pPr>
              <w:pStyle w:val="44"/>
              <w:jc w:val="center"/>
              <w:rPr>
                <w:sz w:val="21"/>
                <w:szCs w:val="21"/>
              </w:rPr>
            </w:pPr>
            <w:r>
              <w:rPr>
                <w:sz w:val="21"/>
                <w:szCs w:val="21"/>
              </w:rPr>
              <w:t>694</w:t>
            </w:r>
          </w:p>
        </w:tc>
        <w:tc>
          <w:tcPr>
            <w:tcW w:w="596" w:type="pct"/>
            <w:vAlign w:val="center"/>
          </w:tcPr>
          <w:p>
            <w:pPr>
              <w:pStyle w:val="44"/>
              <w:jc w:val="center"/>
              <w:rPr>
                <w:sz w:val="21"/>
                <w:szCs w:val="21"/>
              </w:rPr>
            </w:pPr>
            <w:r>
              <w:rPr>
                <w:sz w:val="21"/>
                <w:szCs w:val="21"/>
              </w:rPr>
              <w:t>158.8</w:t>
            </w:r>
          </w:p>
        </w:tc>
        <w:tc>
          <w:tcPr>
            <w:tcW w:w="429" w:type="pct"/>
            <w:vAlign w:val="center"/>
          </w:tcPr>
          <w:p>
            <w:pPr>
              <w:pStyle w:val="44"/>
              <w:jc w:val="center"/>
              <w:rPr>
                <w:sz w:val="21"/>
                <w:szCs w:val="21"/>
              </w:rPr>
            </w:pPr>
            <w:r>
              <w:rPr>
                <w:sz w:val="21"/>
                <w:szCs w:val="21"/>
              </w:rPr>
              <w:t>38.00</w:t>
            </w:r>
          </w:p>
        </w:tc>
        <w:tc>
          <w:tcPr>
            <w:tcW w:w="538" w:type="pct"/>
            <w:vAlign w:val="center"/>
          </w:tcPr>
          <w:p>
            <w:pPr>
              <w:pStyle w:val="44"/>
              <w:jc w:val="center"/>
              <w:rPr>
                <w:sz w:val="21"/>
                <w:szCs w:val="21"/>
              </w:rPr>
            </w:pPr>
            <w:r>
              <w:rPr>
                <w:sz w:val="21"/>
                <w:szCs w:val="21"/>
              </w:rPr>
              <w:t>33.63</w:t>
            </w:r>
          </w:p>
        </w:tc>
        <w:tc>
          <w:tcPr>
            <w:tcW w:w="538" w:type="pct"/>
            <w:vAlign w:val="center"/>
          </w:tcPr>
          <w:p>
            <w:pPr>
              <w:pStyle w:val="44"/>
              <w:jc w:val="center"/>
              <w:rPr>
                <w:sz w:val="21"/>
                <w:szCs w:val="21"/>
              </w:rPr>
            </w:pPr>
            <w:r>
              <w:rPr>
                <w:sz w:val="21"/>
                <w:szCs w:val="21"/>
              </w:rPr>
              <w:t>32.19</w:t>
            </w:r>
          </w:p>
        </w:tc>
        <w:tc>
          <w:tcPr>
            <w:tcW w:w="727" w:type="pct"/>
            <w:vAlign w:val="center"/>
          </w:tcPr>
          <w:p>
            <w:pPr>
              <w:pStyle w:val="44"/>
              <w:jc w:val="center"/>
              <w:rPr>
                <w:sz w:val="21"/>
                <w:szCs w:val="21"/>
              </w:rPr>
            </w:pPr>
            <w:r>
              <w:rPr>
                <w:sz w:val="21"/>
                <w:szCs w:val="21"/>
              </w:rPr>
              <w:t>32.17</w:t>
            </w:r>
          </w:p>
        </w:tc>
        <w:tc>
          <w:tcPr>
            <w:tcW w:w="726" w:type="pct"/>
            <w:vAlign w:val="center"/>
          </w:tcPr>
          <w:p>
            <w:pPr>
              <w:pStyle w:val="44"/>
              <w:jc w:val="center"/>
              <w:rPr>
                <w:b/>
                <w:bCs/>
                <w:sz w:val="21"/>
                <w:szCs w:val="21"/>
              </w:rPr>
            </w:pPr>
            <w:r>
              <w:rPr>
                <w:b/>
                <w:bCs/>
                <w:sz w:val="21"/>
                <w:szCs w:val="21"/>
              </w:rPr>
              <w:t>38.88</w:t>
            </w:r>
          </w:p>
        </w:tc>
      </w:tr>
      <w:tr>
        <w:tblPrEx>
          <w:tblCellMar>
            <w:top w:w="0" w:type="dxa"/>
            <w:left w:w="0" w:type="dxa"/>
            <w:bottom w:w="0" w:type="dxa"/>
            <w:right w:w="0" w:type="dxa"/>
          </w:tblCellMar>
        </w:tblPrEx>
        <w:trPr>
          <w:cantSplit/>
          <w:trHeight w:val="340" w:hRule="atLeast"/>
          <w:jc w:val="center"/>
        </w:trPr>
        <w:tc>
          <w:tcPr>
            <w:tcW w:w="857" w:type="pct"/>
            <w:vAlign w:val="center"/>
          </w:tcPr>
          <w:p>
            <w:pPr>
              <w:pStyle w:val="44"/>
              <w:jc w:val="center"/>
              <w:rPr>
                <w:sz w:val="21"/>
                <w:szCs w:val="21"/>
              </w:rPr>
            </w:pPr>
            <w:r>
              <w:rPr>
                <w:sz w:val="21"/>
                <w:szCs w:val="21"/>
              </w:rPr>
              <w:t>LAPAR-A</w:t>
            </w:r>
          </w:p>
        </w:tc>
        <w:tc>
          <w:tcPr>
            <w:tcW w:w="589" w:type="pct"/>
            <w:vAlign w:val="center"/>
          </w:tcPr>
          <w:p>
            <w:pPr>
              <w:pStyle w:val="44"/>
              <w:jc w:val="center"/>
              <w:rPr>
                <w:sz w:val="21"/>
                <w:szCs w:val="21"/>
              </w:rPr>
            </w:pPr>
            <w:r>
              <w:rPr>
                <w:sz w:val="21"/>
                <w:szCs w:val="21"/>
              </w:rPr>
              <w:t>548</w:t>
            </w:r>
          </w:p>
        </w:tc>
        <w:tc>
          <w:tcPr>
            <w:tcW w:w="596" w:type="pct"/>
            <w:vAlign w:val="center"/>
          </w:tcPr>
          <w:p>
            <w:pPr>
              <w:pStyle w:val="44"/>
              <w:jc w:val="center"/>
              <w:rPr>
                <w:sz w:val="21"/>
                <w:szCs w:val="21"/>
              </w:rPr>
            </w:pPr>
            <w:r>
              <w:rPr>
                <w:sz w:val="21"/>
                <w:szCs w:val="21"/>
              </w:rPr>
              <w:t>171.0</w:t>
            </w:r>
          </w:p>
        </w:tc>
        <w:tc>
          <w:tcPr>
            <w:tcW w:w="429" w:type="pct"/>
            <w:vAlign w:val="center"/>
          </w:tcPr>
          <w:p>
            <w:pPr>
              <w:pStyle w:val="44"/>
              <w:jc w:val="center"/>
              <w:rPr>
                <w:sz w:val="21"/>
                <w:szCs w:val="21"/>
              </w:rPr>
            </w:pPr>
            <w:r>
              <w:rPr>
                <w:sz w:val="21"/>
                <w:szCs w:val="21"/>
              </w:rPr>
              <w:t>38.01</w:t>
            </w:r>
          </w:p>
        </w:tc>
        <w:tc>
          <w:tcPr>
            <w:tcW w:w="538" w:type="pct"/>
            <w:vAlign w:val="center"/>
          </w:tcPr>
          <w:p>
            <w:pPr>
              <w:pStyle w:val="44"/>
              <w:jc w:val="center"/>
              <w:rPr>
                <w:sz w:val="21"/>
                <w:szCs w:val="21"/>
              </w:rPr>
            </w:pPr>
            <w:r>
              <w:rPr>
                <w:sz w:val="21"/>
                <w:szCs w:val="21"/>
              </w:rPr>
              <w:t>33.62</w:t>
            </w:r>
          </w:p>
        </w:tc>
        <w:tc>
          <w:tcPr>
            <w:tcW w:w="538" w:type="pct"/>
            <w:vAlign w:val="center"/>
          </w:tcPr>
          <w:p>
            <w:pPr>
              <w:pStyle w:val="44"/>
              <w:jc w:val="center"/>
              <w:rPr>
                <w:sz w:val="21"/>
                <w:szCs w:val="21"/>
              </w:rPr>
            </w:pPr>
            <w:r>
              <w:rPr>
                <w:sz w:val="21"/>
                <w:szCs w:val="21"/>
              </w:rPr>
              <w:t>32.19</w:t>
            </w:r>
          </w:p>
        </w:tc>
        <w:tc>
          <w:tcPr>
            <w:tcW w:w="727" w:type="pct"/>
            <w:vAlign w:val="center"/>
          </w:tcPr>
          <w:p>
            <w:pPr>
              <w:pStyle w:val="44"/>
              <w:jc w:val="center"/>
              <w:rPr>
                <w:sz w:val="21"/>
                <w:szCs w:val="21"/>
              </w:rPr>
            </w:pPr>
            <w:r>
              <w:rPr>
                <w:sz w:val="21"/>
                <w:szCs w:val="21"/>
              </w:rPr>
              <w:t>32.10</w:t>
            </w:r>
          </w:p>
        </w:tc>
        <w:tc>
          <w:tcPr>
            <w:tcW w:w="726" w:type="pct"/>
            <w:vAlign w:val="center"/>
          </w:tcPr>
          <w:p>
            <w:pPr>
              <w:pStyle w:val="44"/>
              <w:jc w:val="center"/>
              <w:rPr>
                <w:sz w:val="21"/>
                <w:szCs w:val="21"/>
              </w:rPr>
            </w:pPr>
            <w:r>
              <w:rPr>
                <w:sz w:val="21"/>
                <w:szCs w:val="21"/>
              </w:rPr>
              <w:t>38.67</w:t>
            </w:r>
          </w:p>
        </w:tc>
      </w:tr>
      <w:tr>
        <w:tblPrEx>
          <w:tblCellMar>
            <w:top w:w="0" w:type="dxa"/>
            <w:left w:w="0" w:type="dxa"/>
            <w:bottom w:w="0" w:type="dxa"/>
            <w:right w:w="0" w:type="dxa"/>
          </w:tblCellMar>
        </w:tblPrEx>
        <w:trPr>
          <w:cantSplit/>
          <w:trHeight w:val="340" w:hRule="atLeast"/>
          <w:jc w:val="center"/>
        </w:trPr>
        <w:tc>
          <w:tcPr>
            <w:tcW w:w="857" w:type="pct"/>
            <w:vAlign w:val="center"/>
          </w:tcPr>
          <w:p>
            <w:pPr>
              <w:pStyle w:val="44"/>
              <w:jc w:val="center"/>
              <w:rPr>
                <w:sz w:val="21"/>
                <w:szCs w:val="21"/>
              </w:rPr>
            </w:pPr>
            <w:r>
              <w:rPr>
                <w:rFonts w:hint="eastAsia"/>
                <w:sz w:val="21"/>
                <w:szCs w:val="21"/>
              </w:rPr>
              <w:t>A</w:t>
            </w:r>
            <w:r>
              <w:rPr>
                <w:sz w:val="21"/>
                <w:szCs w:val="21"/>
                <w:vertAlign w:val="superscript"/>
              </w:rPr>
              <w:t>2</w:t>
            </w:r>
            <w:r>
              <w:rPr>
                <w:sz w:val="21"/>
                <w:szCs w:val="21"/>
              </w:rPr>
              <w:t>F-M</w:t>
            </w:r>
          </w:p>
        </w:tc>
        <w:tc>
          <w:tcPr>
            <w:tcW w:w="589" w:type="pct"/>
            <w:vAlign w:val="center"/>
          </w:tcPr>
          <w:p>
            <w:pPr>
              <w:pStyle w:val="44"/>
              <w:jc w:val="center"/>
              <w:rPr>
                <w:sz w:val="21"/>
                <w:szCs w:val="21"/>
              </w:rPr>
            </w:pPr>
            <w:r>
              <w:rPr>
                <w:rFonts w:hint="eastAsia"/>
                <w:sz w:val="21"/>
                <w:szCs w:val="21"/>
              </w:rPr>
              <w:t>9</w:t>
            </w:r>
            <w:r>
              <w:rPr>
                <w:sz w:val="21"/>
                <w:szCs w:val="21"/>
              </w:rPr>
              <w:t>99</w:t>
            </w:r>
          </w:p>
        </w:tc>
        <w:tc>
          <w:tcPr>
            <w:tcW w:w="596" w:type="pct"/>
            <w:vAlign w:val="center"/>
          </w:tcPr>
          <w:p>
            <w:pPr>
              <w:pStyle w:val="44"/>
              <w:jc w:val="center"/>
              <w:rPr>
                <w:sz w:val="21"/>
                <w:szCs w:val="21"/>
              </w:rPr>
            </w:pPr>
            <w:r>
              <w:rPr>
                <w:rFonts w:hint="eastAsia"/>
                <w:sz w:val="21"/>
                <w:szCs w:val="21"/>
              </w:rPr>
              <w:t>2</w:t>
            </w:r>
            <w:r>
              <w:rPr>
                <w:sz w:val="21"/>
                <w:szCs w:val="21"/>
              </w:rPr>
              <w:t>24.2</w:t>
            </w:r>
          </w:p>
        </w:tc>
        <w:tc>
          <w:tcPr>
            <w:tcW w:w="429" w:type="pct"/>
            <w:vAlign w:val="center"/>
          </w:tcPr>
          <w:p>
            <w:pPr>
              <w:pStyle w:val="44"/>
              <w:jc w:val="center"/>
              <w:rPr>
                <w:sz w:val="21"/>
                <w:szCs w:val="21"/>
              </w:rPr>
            </w:pPr>
            <w:r>
              <w:rPr>
                <w:sz w:val="21"/>
                <w:szCs w:val="21"/>
              </w:rPr>
              <w:t>38.04</w:t>
            </w:r>
          </w:p>
        </w:tc>
        <w:tc>
          <w:tcPr>
            <w:tcW w:w="538" w:type="pct"/>
            <w:vAlign w:val="center"/>
          </w:tcPr>
          <w:p>
            <w:pPr>
              <w:pStyle w:val="44"/>
              <w:jc w:val="center"/>
              <w:rPr>
                <w:sz w:val="21"/>
                <w:szCs w:val="21"/>
              </w:rPr>
            </w:pPr>
            <w:r>
              <w:rPr>
                <w:sz w:val="21"/>
                <w:szCs w:val="21"/>
              </w:rPr>
              <w:t>33.67</w:t>
            </w:r>
          </w:p>
        </w:tc>
        <w:tc>
          <w:tcPr>
            <w:tcW w:w="538" w:type="pct"/>
            <w:vAlign w:val="center"/>
          </w:tcPr>
          <w:p>
            <w:pPr>
              <w:pStyle w:val="44"/>
              <w:jc w:val="center"/>
              <w:rPr>
                <w:sz w:val="21"/>
                <w:szCs w:val="21"/>
              </w:rPr>
            </w:pPr>
            <w:r>
              <w:rPr>
                <w:sz w:val="21"/>
                <w:szCs w:val="21"/>
              </w:rPr>
              <w:t>32.18</w:t>
            </w:r>
          </w:p>
        </w:tc>
        <w:tc>
          <w:tcPr>
            <w:tcW w:w="727" w:type="pct"/>
            <w:vAlign w:val="center"/>
          </w:tcPr>
          <w:p>
            <w:pPr>
              <w:pStyle w:val="44"/>
              <w:jc w:val="center"/>
              <w:rPr>
                <w:sz w:val="21"/>
                <w:szCs w:val="21"/>
              </w:rPr>
            </w:pPr>
            <w:r>
              <w:rPr>
                <w:sz w:val="21"/>
                <w:szCs w:val="21"/>
              </w:rPr>
              <w:t>32.27</w:t>
            </w:r>
          </w:p>
        </w:tc>
        <w:tc>
          <w:tcPr>
            <w:tcW w:w="726" w:type="pct"/>
            <w:vAlign w:val="center"/>
          </w:tcPr>
          <w:p>
            <w:pPr>
              <w:pStyle w:val="44"/>
              <w:jc w:val="center"/>
              <w:rPr>
                <w:sz w:val="21"/>
                <w:szCs w:val="21"/>
                <w:u w:val="single"/>
              </w:rPr>
            </w:pPr>
            <w:r>
              <w:rPr>
                <w:sz w:val="21"/>
                <w:szCs w:val="21"/>
                <w:u w:val="single"/>
              </w:rPr>
              <w:t>38.87</w:t>
            </w:r>
          </w:p>
        </w:tc>
      </w:tr>
      <w:tr>
        <w:tblPrEx>
          <w:tblCellMar>
            <w:top w:w="0" w:type="dxa"/>
            <w:left w:w="0" w:type="dxa"/>
            <w:bottom w:w="0" w:type="dxa"/>
            <w:right w:w="0" w:type="dxa"/>
          </w:tblCellMar>
        </w:tblPrEx>
        <w:trPr>
          <w:cantSplit/>
          <w:trHeight w:val="340" w:hRule="atLeast"/>
          <w:jc w:val="center"/>
        </w:trPr>
        <w:tc>
          <w:tcPr>
            <w:tcW w:w="857" w:type="pct"/>
            <w:vAlign w:val="center"/>
          </w:tcPr>
          <w:p>
            <w:pPr>
              <w:pStyle w:val="44"/>
              <w:jc w:val="center"/>
              <w:rPr>
                <w:sz w:val="21"/>
                <w:szCs w:val="21"/>
              </w:rPr>
            </w:pPr>
            <w:r>
              <w:rPr>
                <w:rFonts w:hint="eastAsia"/>
                <w:sz w:val="21"/>
                <w:szCs w:val="21"/>
              </w:rPr>
              <w:t>A</w:t>
            </w:r>
            <w:r>
              <w:rPr>
                <w:sz w:val="21"/>
                <w:szCs w:val="21"/>
              </w:rPr>
              <w:t>CAN</w:t>
            </w:r>
          </w:p>
        </w:tc>
        <w:tc>
          <w:tcPr>
            <w:tcW w:w="589" w:type="pct"/>
            <w:vAlign w:val="center"/>
          </w:tcPr>
          <w:p>
            <w:pPr>
              <w:pStyle w:val="44"/>
              <w:jc w:val="center"/>
              <w:rPr>
                <w:sz w:val="21"/>
                <w:szCs w:val="21"/>
              </w:rPr>
            </w:pPr>
            <w:r>
              <w:rPr>
                <w:rFonts w:hint="eastAsia"/>
                <w:sz w:val="21"/>
                <w:szCs w:val="21"/>
              </w:rPr>
              <w:t>8</w:t>
            </w:r>
            <w:r>
              <w:rPr>
                <w:sz w:val="21"/>
                <w:szCs w:val="21"/>
              </w:rPr>
              <w:t>00</w:t>
            </w:r>
          </w:p>
        </w:tc>
        <w:tc>
          <w:tcPr>
            <w:tcW w:w="596" w:type="pct"/>
            <w:vAlign w:val="center"/>
          </w:tcPr>
          <w:p>
            <w:pPr>
              <w:pStyle w:val="44"/>
              <w:jc w:val="center"/>
              <w:rPr>
                <w:sz w:val="21"/>
                <w:szCs w:val="21"/>
              </w:rPr>
            </w:pPr>
            <w:r>
              <w:rPr>
                <w:rFonts w:hint="eastAsia"/>
                <w:sz w:val="21"/>
                <w:szCs w:val="21"/>
              </w:rPr>
              <w:t>2</w:t>
            </w:r>
            <w:r>
              <w:rPr>
                <w:sz w:val="21"/>
                <w:szCs w:val="21"/>
              </w:rPr>
              <w:t>108.0</w:t>
            </w:r>
          </w:p>
        </w:tc>
        <w:tc>
          <w:tcPr>
            <w:tcW w:w="429" w:type="pct"/>
            <w:vAlign w:val="center"/>
          </w:tcPr>
          <w:p>
            <w:pPr>
              <w:pStyle w:val="44"/>
              <w:jc w:val="center"/>
              <w:rPr>
                <w:b/>
                <w:bCs/>
                <w:sz w:val="21"/>
                <w:szCs w:val="21"/>
              </w:rPr>
            </w:pPr>
            <w:r>
              <w:rPr>
                <w:b/>
                <w:bCs/>
                <w:sz w:val="21"/>
                <w:szCs w:val="21"/>
              </w:rPr>
              <w:t>38.10</w:t>
            </w:r>
          </w:p>
        </w:tc>
        <w:tc>
          <w:tcPr>
            <w:tcW w:w="538" w:type="pct"/>
            <w:vAlign w:val="center"/>
          </w:tcPr>
          <w:p>
            <w:pPr>
              <w:pStyle w:val="44"/>
              <w:jc w:val="center"/>
              <w:rPr>
                <w:sz w:val="21"/>
                <w:szCs w:val="21"/>
              </w:rPr>
            </w:pPr>
            <w:r>
              <w:rPr>
                <w:sz w:val="21"/>
                <w:szCs w:val="21"/>
              </w:rPr>
              <w:t>33.60</w:t>
            </w:r>
          </w:p>
        </w:tc>
        <w:tc>
          <w:tcPr>
            <w:tcW w:w="538" w:type="pct"/>
            <w:vAlign w:val="center"/>
          </w:tcPr>
          <w:p>
            <w:pPr>
              <w:pStyle w:val="44"/>
              <w:jc w:val="center"/>
              <w:rPr>
                <w:sz w:val="21"/>
                <w:szCs w:val="21"/>
              </w:rPr>
            </w:pPr>
            <w:r>
              <w:rPr>
                <w:sz w:val="21"/>
                <w:szCs w:val="21"/>
              </w:rPr>
              <w:t>32.21</w:t>
            </w:r>
          </w:p>
        </w:tc>
        <w:tc>
          <w:tcPr>
            <w:tcW w:w="727" w:type="pct"/>
            <w:vAlign w:val="center"/>
          </w:tcPr>
          <w:p>
            <w:pPr>
              <w:pStyle w:val="44"/>
              <w:jc w:val="center"/>
              <w:rPr>
                <w:sz w:val="21"/>
                <w:szCs w:val="21"/>
              </w:rPr>
            </w:pPr>
            <w:r>
              <w:rPr>
                <w:sz w:val="21"/>
                <w:szCs w:val="21"/>
              </w:rPr>
              <w:t>32.29</w:t>
            </w:r>
          </w:p>
        </w:tc>
        <w:tc>
          <w:tcPr>
            <w:tcW w:w="726" w:type="pct"/>
            <w:vAlign w:val="center"/>
          </w:tcPr>
          <w:p>
            <w:pPr>
              <w:pStyle w:val="44"/>
              <w:jc w:val="center"/>
              <w:rPr>
                <w:sz w:val="21"/>
                <w:szCs w:val="21"/>
              </w:rPr>
            </w:pPr>
            <w:r>
              <w:rPr>
                <w:sz w:val="21"/>
                <w:szCs w:val="21"/>
              </w:rPr>
              <w:t>38.81</w:t>
            </w:r>
          </w:p>
        </w:tc>
      </w:tr>
      <w:tr>
        <w:tblPrEx>
          <w:tblCellMar>
            <w:top w:w="0" w:type="dxa"/>
            <w:left w:w="0" w:type="dxa"/>
            <w:bottom w:w="0" w:type="dxa"/>
            <w:right w:w="0" w:type="dxa"/>
          </w:tblCellMar>
        </w:tblPrEx>
        <w:trPr>
          <w:cantSplit/>
          <w:trHeight w:val="340" w:hRule="atLeast"/>
          <w:jc w:val="center"/>
        </w:trPr>
        <w:tc>
          <w:tcPr>
            <w:tcW w:w="857" w:type="pct"/>
            <w:vAlign w:val="center"/>
          </w:tcPr>
          <w:p>
            <w:pPr>
              <w:pStyle w:val="44"/>
              <w:jc w:val="center"/>
              <w:rPr>
                <w:sz w:val="21"/>
                <w:szCs w:val="21"/>
              </w:rPr>
            </w:pPr>
            <w:r>
              <w:rPr>
                <w:rFonts w:hint="eastAsia"/>
                <w:sz w:val="21"/>
                <w:szCs w:val="21"/>
              </w:rPr>
              <w:t>RFDN</w:t>
            </w:r>
          </w:p>
        </w:tc>
        <w:tc>
          <w:tcPr>
            <w:tcW w:w="589" w:type="pct"/>
            <w:vAlign w:val="center"/>
          </w:tcPr>
          <w:p>
            <w:pPr>
              <w:pStyle w:val="44"/>
              <w:jc w:val="center"/>
              <w:rPr>
                <w:sz w:val="21"/>
                <w:szCs w:val="21"/>
              </w:rPr>
            </w:pPr>
            <w:r>
              <w:rPr>
                <w:rFonts w:hint="eastAsia"/>
                <w:sz w:val="21"/>
                <w:szCs w:val="21"/>
              </w:rPr>
              <w:t>5</w:t>
            </w:r>
            <w:r>
              <w:rPr>
                <w:sz w:val="21"/>
                <w:szCs w:val="21"/>
              </w:rPr>
              <w:t>34</w:t>
            </w:r>
          </w:p>
        </w:tc>
        <w:tc>
          <w:tcPr>
            <w:tcW w:w="596" w:type="pct"/>
            <w:vAlign w:val="center"/>
          </w:tcPr>
          <w:p>
            <w:pPr>
              <w:pStyle w:val="44"/>
              <w:jc w:val="center"/>
              <w:rPr>
                <w:sz w:val="21"/>
                <w:szCs w:val="21"/>
              </w:rPr>
            </w:pPr>
            <w:r>
              <w:rPr>
                <w:rFonts w:hint="eastAsia"/>
                <w:sz w:val="21"/>
                <w:szCs w:val="21"/>
              </w:rPr>
              <w:t>1</w:t>
            </w:r>
            <w:r>
              <w:rPr>
                <w:sz w:val="21"/>
                <w:szCs w:val="21"/>
              </w:rPr>
              <w:t>23.0</w:t>
            </w:r>
          </w:p>
        </w:tc>
        <w:tc>
          <w:tcPr>
            <w:tcW w:w="429" w:type="pct"/>
            <w:vAlign w:val="center"/>
          </w:tcPr>
          <w:p>
            <w:pPr>
              <w:pStyle w:val="44"/>
              <w:jc w:val="center"/>
              <w:rPr>
                <w:sz w:val="21"/>
                <w:szCs w:val="21"/>
              </w:rPr>
            </w:pPr>
            <w:r>
              <w:rPr>
                <w:rFonts w:hint="eastAsia"/>
                <w:sz w:val="21"/>
                <w:szCs w:val="21"/>
              </w:rPr>
              <w:t>3</w:t>
            </w:r>
            <w:r>
              <w:rPr>
                <w:sz w:val="21"/>
                <w:szCs w:val="21"/>
              </w:rPr>
              <w:t>8.05</w:t>
            </w:r>
          </w:p>
        </w:tc>
        <w:tc>
          <w:tcPr>
            <w:tcW w:w="538" w:type="pct"/>
            <w:vAlign w:val="center"/>
          </w:tcPr>
          <w:p>
            <w:pPr>
              <w:pStyle w:val="44"/>
              <w:jc w:val="center"/>
              <w:rPr>
                <w:sz w:val="21"/>
                <w:szCs w:val="21"/>
              </w:rPr>
            </w:pPr>
            <w:r>
              <w:rPr>
                <w:rFonts w:hint="eastAsia"/>
                <w:sz w:val="21"/>
                <w:szCs w:val="21"/>
              </w:rPr>
              <w:t>3</w:t>
            </w:r>
            <w:r>
              <w:rPr>
                <w:sz w:val="21"/>
                <w:szCs w:val="21"/>
              </w:rPr>
              <w:t>3.68</w:t>
            </w:r>
          </w:p>
        </w:tc>
        <w:tc>
          <w:tcPr>
            <w:tcW w:w="538" w:type="pct"/>
            <w:vAlign w:val="center"/>
          </w:tcPr>
          <w:p>
            <w:pPr>
              <w:pStyle w:val="44"/>
              <w:jc w:val="center"/>
              <w:rPr>
                <w:sz w:val="21"/>
                <w:szCs w:val="21"/>
              </w:rPr>
            </w:pPr>
            <w:r>
              <w:rPr>
                <w:rFonts w:hint="eastAsia"/>
                <w:sz w:val="21"/>
                <w:szCs w:val="21"/>
              </w:rPr>
              <w:t>3</w:t>
            </w:r>
            <w:r>
              <w:rPr>
                <w:sz w:val="21"/>
                <w:szCs w:val="21"/>
              </w:rPr>
              <w:t>2.16</w:t>
            </w:r>
          </w:p>
        </w:tc>
        <w:tc>
          <w:tcPr>
            <w:tcW w:w="727" w:type="pct"/>
            <w:vAlign w:val="center"/>
          </w:tcPr>
          <w:p>
            <w:pPr>
              <w:pStyle w:val="44"/>
              <w:jc w:val="center"/>
              <w:rPr>
                <w:sz w:val="21"/>
                <w:szCs w:val="21"/>
              </w:rPr>
            </w:pPr>
            <w:r>
              <w:rPr>
                <w:rFonts w:hint="eastAsia"/>
                <w:sz w:val="21"/>
                <w:szCs w:val="21"/>
              </w:rPr>
              <w:t>3</w:t>
            </w:r>
            <w:r>
              <w:rPr>
                <w:sz w:val="21"/>
                <w:szCs w:val="21"/>
              </w:rPr>
              <w:t>2.12</w:t>
            </w:r>
          </w:p>
        </w:tc>
        <w:tc>
          <w:tcPr>
            <w:tcW w:w="726" w:type="pct"/>
            <w:vAlign w:val="center"/>
          </w:tcPr>
          <w:p>
            <w:pPr>
              <w:pStyle w:val="44"/>
              <w:jc w:val="center"/>
              <w:rPr>
                <w:b/>
                <w:bCs/>
                <w:sz w:val="21"/>
                <w:szCs w:val="21"/>
              </w:rPr>
            </w:pPr>
            <w:r>
              <w:rPr>
                <w:rFonts w:hint="eastAsia"/>
                <w:b/>
                <w:bCs/>
                <w:sz w:val="21"/>
                <w:szCs w:val="21"/>
              </w:rPr>
              <w:t>3</w:t>
            </w:r>
            <w:r>
              <w:rPr>
                <w:b/>
                <w:bCs/>
                <w:sz w:val="21"/>
                <w:szCs w:val="21"/>
              </w:rPr>
              <w:t>8.88</w:t>
            </w:r>
          </w:p>
        </w:tc>
      </w:tr>
      <w:tr>
        <w:tblPrEx>
          <w:tblCellMar>
            <w:top w:w="0" w:type="dxa"/>
            <w:left w:w="0" w:type="dxa"/>
            <w:bottom w:w="0" w:type="dxa"/>
            <w:right w:w="0" w:type="dxa"/>
          </w:tblCellMar>
        </w:tblPrEx>
        <w:trPr>
          <w:cantSplit/>
          <w:trHeight w:val="340" w:hRule="atLeast"/>
          <w:jc w:val="center"/>
        </w:trPr>
        <w:tc>
          <w:tcPr>
            <w:tcW w:w="857" w:type="pct"/>
            <w:vAlign w:val="center"/>
          </w:tcPr>
          <w:p>
            <w:pPr>
              <w:pStyle w:val="44"/>
              <w:jc w:val="center"/>
              <w:rPr>
                <w:sz w:val="21"/>
                <w:szCs w:val="21"/>
              </w:rPr>
            </w:pPr>
            <w:r>
              <w:rPr>
                <w:rFonts w:hint="eastAsia"/>
                <w:sz w:val="21"/>
                <w:szCs w:val="21"/>
              </w:rPr>
              <w:t>D</w:t>
            </w:r>
            <w:r>
              <w:rPr>
                <w:sz w:val="21"/>
                <w:szCs w:val="21"/>
              </w:rPr>
              <w:t>RSAN-48s</w:t>
            </w:r>
          </w:p>
        </w:tc>
        <w:tc>
          <w:tcPr>
            <w:tcW w:w="589" w:type="pct"/>
            <w:vAlign w:val="center"/>
          </w:tcPr>
          <w:p>
            <w:pPr>
              <w:pStyle w:val="44"/>
              <w:jc w:val="center"/>
              <w:rPr>
                <w:sz w:val="21"/>
                <w:szCs w:val="21"/>
              </w:rPr>
            </w:pPr>
            <w:r>
              <w:rPr>
                <w:rFonts w:hint="eastAsia"/>
                <w:sz w:val="21"/>
                <w:szCs w:val="21"/>
              </w:rPr>
              <w:t>6</w:t>
            </w:r>
            <w:r>
              <w:rPr>
                <w:sz w:val="21"/>
                <w:szCs w:val="21"/>
              </w:rPr>
              <w:t>50</w:t>
            </w:r>
          </w:p>
        </w:tc>
        <w:tc>
          <w:tcPr>
            <w:tcW w:w="596" w:type="pct"/>
            <w:vAlign w:val="center"/>
          </w:tcPr>
          <w:p>
            <w:pPr>
              <w:pStyle w:val="44"/>
              <w:jc w:val="center"/>
              <w:rPr>
                <w:sz w:val="21"/>
                <w:szCs w:val="21"/>
              </w:rPr>
            </w:pPr>
            <w:r>
              <w:rPr>
                <w:rFonts w:hint="eastAsia"/>
                <w:sz w:val="21"/>
                <w:szCs w:val="21"/>
              </w:rPr>
              <w:t>1</w:t>
            </w:r>
            <w:r>
              <w:rPr>
                <w:sz w:val="21"/>
                <w:szCs w:val="21"/>
              </w:rPr>
              <w:t>50.0</w:t>
            </w:r>
          </w:p>
        </w:tc>
        <w:tc>
          <w:tcPr>
            <w:tcW w:w="429" w:type="pct"/>
            <w:vAlign w:val="center"/>
          </w:tcPr>
          <w:p>
            <w:pPr>
              <w:pStyle w:val="44"/>
              <w:jc w:val="center"/>
              <w:rPr>
                <w:sz w:val="21"/>
                <w:szCs w:val="21"/>
                <w:u w:val="single"/>
              </w:rPr>
            </w:pPr>
            <w:r>
              <w:rPr>
                <w:rFonts w:hint="eastAsia"/>
                <w:sz w:val="21"/>
                <w:szCs w:val="21"/>
                <w:u w:val="single"/>
              </w:rPr>
              <w:t>3</w:t>
            </w:r>
            <w:r>
              <w:rPr>
                <w:sz w:val="21"/>
                <w:szCs w:val="21"/>
                <w:u w:val="single"/>
              </w:rPr>
              <w:t>8.08</w:t>
            </w:r>
          </w:p>
        </w:tc>
        <w:tc>
          <w:tcPr>
            <w:tcW w:w="538" w:type="pct"/>
            <w:vAlign w:val="center"/>
          </w:tcPr>
          <w:p>
            <w:pPr>
              <w:pStyle w:val="44"/>
              <w:jc w:val="center"/>
              <w:rPr>
                <w:sz w:val="21"/>
                <w:szCs w:val="21"/>
              </w:rPr>
            </w:pPr>
            <w:r>
              <w:rPr>
                <w:rFonts w:hint="eastAsia"/>
                <w:sz w:val="21"/>
                <w:szCs w:val="21"/>
              </w:rPr>
              <w:t>3</w:t>
            </w:r>
            <w:r>
              <w:rPr>
                <w:sz w:val="21"/>
                <w:szCs w:val="21"/>
              </w:rPr>
              <w:t>3.62</w:t>
            </w:r>
          </w:p>
        </w:tc>
        <w:tc>
          <w:tcPr>
            <w:tcW w:w="538" w:type="pct"/>
            <w:vAlign w:val="center"/>
          </w:tcPr>
          <w:p>
            <w:pPr>
              <w:pStyle w:val="44"/>
              <w:jc w:val="center"/>
              <w:rPr>
                <w:sz w:val="21"/>
                <w:szCs w:val="21"/>
              </w:rPr>
            </w:pPr>
            <w:r>
              <w:rPr>
                <w:rFonts w:hint="eastAsia"/>
                <w:sz w:val="21"/>
                <w:szCs w:val="21"/>
              </w:rPr>
              <w:t>3</w:t>
            </w:r>
            <w:r>
              <w:rPr>
                <w:sz w:val="21"/>
                <w:szCs w:val="21"/>
              </w:rPr>
              <w:t>2.19</w:t>
            </w:r>
          </w:p>
        </w:tc>
        <w:tc>
          <w:tcPr>
            <w:tcW w:w="727" w:type="pct"/>
            <w:vAlign w:val="center"/>
          </w:tcPr>
          <w:p>
            <w:pPr>
              <w:pStyle w:val="44"/>
              <w:jc w:val="center"/>
              <w:rPr>
                <w:sz w:val="21"/>
                <w:szCs w:val="21"/>
              </w:rPr>
            </w:pPr>
            <w:r>
              <w:rPr>
                <w:rFonts w:hint="eastAsia"/>
                <w:sz w:val="21"/>
                <w:szCs w:val="21"/>
              </w:rPr>
              <w:t>3</w:t>
            </w:r>
            <w:r>
              <w:rPr>
                <w:sz w:val="21"/>
                <w:szCs w:val="21"/>
              </w:rPr>
              <w:t>2.16</w:t>
            </w:r>
          </w:p>
        </w:tc>
        <w:tc>
          <w:tcPr>
            <w:tcW w:w="726" w:type="pct"/>
            <w:vAlign w:val="center"/>
          </w:tcPr>
          <w:p>
            <w:pPr>
              <w:pStyle w:val="44"/>
              <w:jc w:val="center"/>
              <w:rPr>
                <w:sz w:val="21"/>
                <w:szCs w:val="21"/>
              </w:rPr>
            </w:pPr>
            <w:r>
              <w:rPr>
                <w:rFonts w:hint="eastAsia"/>
                <w:sz w:val="21"/>
                <w:szCs w:val="21"/>
              </w:rPr>
              <w:t>3</w:t>
            </w:r>
            <w:r>
              <w:rPr>
                <w:sz w:val="21"/>
                <w:szCs w:val="21"/>
              </w:rPr>
              <w:t>8.76</w:t>
            </w:r>
          </w:p>
        </w:tc>
      </w:tr>
      <w:tr>
        <w:tblPrEx>
          <w:tblCellMar>
            <w:top w:w="0" w:type="dxa"/>
            <w:left w:w="0" w:type="dxa"/>
            <w:bottom w:w="0" w:type="dxa"/>
            <w:right w:w="0" w:type="dxa"/>
          </w:tblCellMar>
        </w:tblPrEx>
        <w:trPr>
          <w:cantSplit/>
          <w:trHeight w:val="340" w:hRule="atLeast"/>
          <w:jc w:val="center"/>
        </w:trPr>
        <w:tc>
          <w:tcPr>
            <w:tcW w:w="857" w:type="pct"/>
            <w:vAlign w:val="center"/>
          </w:tcPr>
          <w:p>
            <w:pPr>
              <w:pStyle w:val="44"/>
              <w:jc w:val="center"/>
              <w:rPr>
                <w:sz w:val="21"/>
                <w:szCs w:val="21"/>
              </w:rPr>
            </w:pPr>
            <w:r>
              <w:rPr>
                <w:rFonts w:hint="eastAsia"/>
                <w:sz w:val="21"/>
                <w:szCs w:val="21"/>
              </w:rPr>
              <w:t>G</w:t>
            </w:r>
            <w:r>
              <w:rPr>
                <w:sz w:val="21"/>
                <w:szCs w:val="21"/>
              </w:rPr>
              <w:t>LADSR</w:t>
            </w:r>
          </w:p>
        </w:tc>
        <w:tc>
          <w:tcPr>
            <w:tcW w:w="589" w:type="pct"/>
            <w:vAlign w:val="center"/>
          </w:tcPr>
          <w:p>
            <w:pPr>
              <w:pStyle w:val="44"/>
              <w:jc w:val="center"/>
              <w:rPr>
                <w:sz w:val="21"/>
                <w:szCs w:val="21"/>
              </w:rPr>
            </w:pPr>
            <w:r>
              <w:rPr>
                <w:rFonts w:hint="eastAsia"/>
                <w:sz w:val="21"/>
                <w:szCs w:val="21"/>
              </w:rPr>
              <w:t>8</w:t>
            </w:r>
            <w:r>
              <w:rPr>
                <w:sz w:val="21"/>
                <w:szCs w:val="21"/>
              </w:rPr>
              <w:t>12</w:t>
            </w:r>
          </w:p>
        </w:tc>
        <w:tc>
          <w:tcPr>
            <w:tcW w:w="596" w:type="pct"/>
            <w:vAlign w:val="center"/>
          </w:tcPr>
          <w:p>
            <w:pPr>
              <w:pStyle w:val="44"/>
              <w:jc w:val="center"/>
              <w:rPr>
                <w:sz w:val="21"/>
                <w:szCs w:val="21"/>
              </w:rPr>
            </w:pPr>
            <w:r>
              <w:rPr>
                <w:rFonts w:hint="eastAsia"/>
                <w:sz w:val="21"/>
                <w:szCs w:val="21"/>
              </w:rPr>
              <w:t>1</w:t>
            </w:r>
            <w:r>
              <w:rPr>
                <w:sz w:val="21"/>
                <w:szCs w:val="21"/>
              </w:rPr>
              <w:t>87.2</w:t>
            </w:r>
          </w:p>
        </w:tc>
        <w:tc>
          <w:tcPr>
            <w:tcW w:w="429" w:type="pct"/>
            <w:vAlign w:val="center"/>
          </w:tcPr>
          <w:p>
            <w:pPr>
              <w:pStyle w:val="44"/>
              <w:jc w:val="center"/>
              <w:rPr>
                <w:sz w:val="21"/>
                <w:szCs w:val="21"/>
              </w:rPr>
            </w:pPr>
            <w:r>
              <w:rPr>
                <w:rFonts w:hint="eastAsia"/>
                <w:sz w:val="21"/>
                <w:szCs w:val="21"/>
              </w:rPr>
              <w:t>3</w:t>
            </w:r>
            <w:r>
              <w:rPr>
                <w:sz w:val="21"/>
                <w:szCs w:val="21"/>
              </w:rPr>
              <w:t>7.99</w:t>
            </w:r>
          </w:p>
        </w:tc>
        <w:tc>
          <w:tcPr>
            <w:tcW w:w="538" w:type="pct"/>
            <w:vAlign w:val="center"/>
          </w:tcPr>
          <w:p>
            <w:pPr>
              <w:pStyle w:val="44"/>
              <w:jc w:val="center"/>
              <w:rPr>
                <w:sz w:val="21"/>
                <w:szCs w:val="21"/>
              </w:rPr>
            </w:pPr>
            <w:r>
              <w:rPr>
                <w:rFonts w:hint="eastAsia"/>
                <w:sz w:val="21"/>
                <w:szCs w:val="21"/>
              </w:rPr>
              <w:t>3</w:t>
            </w:r>
            <w:r>
              <w:rPr>
                <w:sz w:val="21"/>
                <w:szCs w:val="21"/>
              </w:rPr>
              <w:t>3.63</w:t>
            </w:r>
          </w:p>
        </w:tc>
        <w:tc>
          <w:tcPr>
            <w:tcW w:w="538" w:type="pct"/>
            <w:vAlign w:val="center"/>
          </w:tcPr>
          <w:p>
            <w:pPr>
              <w:pStyle w:val="44"/>
              <w:jc w:val="center"/>
              <w:rPr>
                <w:sz w:val="21"/>
                <w:szCs w:val="21"/>
              </w:rPr>
            </w:pPr>
            <w:r>
              <w:rPr>
                <w:rFonts w:hint="eastAsia"/>
                <w:sz w:val="21"/>
                <w:szCs w:val="21"/>
              </w:rPr>
              <w:t>3</w:t>
            </w:r>
            <w:r>
              <w:rPr>
                <w:sz w:val="21"/>
                <w:szCs w:val="21"/>
              </w:rPr>
              <w:t>2.16</w:t>
            </w:r>
          </w:p>
        </w:tc>
        <w:tc>
          <w:tcPr>
            <w:tcW w:w="727" w:type="pct"/>
            <w:vAlign w:val="center"/>
          </w:tcPr>
          <w:p>
            <w:pPr>
              <w:pStyle w:val="44"/>
              <w:jc w:val="center"/>
              <w:rPr>
                <w:sz w:val="21"/>
                <w:szCs w:val="21"/>
              </w:rPr>
            </w:pPr>
            <w:r>
              <w:rPr>
                <w:rFonts w:hint="eastAsia"/>
                <w:sz w:val="21"/>
                <w:szCs w:val="21"/>
              </w:rPr>
              <w:t>3</w:t>
            </w:r>
            <w:r>
              <w:rPr>
                <w:sz w:val="21"/>
                <w:szCs w:val="21"/>
              </w:rPr>
              <w:t>2.16</w:t>
            </w:r>
          </w:p>
        </w:tc>
        <w:tc>
          <w:tcPr>
            <w:tcW w:w="726" w:type="pct"/>
            <w:vAlign w:val="center"/>
          </w:tcPr>
          <w:p>
            <w:pPr>
              <w:pStyle w:val="44"/>
              <w:jc w:val="center"/>
              <w:rPr>
                <w:b/>
                <w:bCs/>
                <w:sz w:val="21"/>
                <w:szCs w:val="21"/>
              </w:rPr>
            </w:pPr>
            <w:r>
              <w:rPr>
                <w:rFonts w:hint="eastAsia"/>
                <w:b/>
                <w:bCs/>
                <w:sz w:val="21"/>
                <w:szCs w:val="21"/>
              </w:rPr>
              <w:t>—</w:t>
            </w:r>
          </w:p>
        </w:tc>
      </w:tr>
      <w:tr>
        <w:tblPrEx>
          <w:tblCellMar>
            <w:top w:w="0" w:type="dxa"/>
            <w:left w:w="0" w:type="dxa"/>
            <w:bottom w:w="0" w:type="dxa"/>
            <w:right w:w="0" w:type="dxa"/>
          </w:tblCellMar>
        </w:tblPrEx>
        <w:trPr>
          <w:cantSplit/>
          <w:trHeight w:val="340" w:hRule="atLeast"/>
          <w:jc w:val="center"/>
        </w:trPr>
        <w:tc>
          <w:tcPr>
            <w:tcW w:w="857" w:type="pct"/>
            <w:vAlign w:val="center"/>
          </w:tcPr>
          <w:p>
            <w:pPr>
              <w:pStyle w:val="44"/>
              <w:jc w:val="center"/>
              <w:rPr>
                <w:sz w:val="21"/>
                <w:szCs w:val="21"/>
              </w:rPr>
            </w:pPr>
            <w:r>
              <w:rPr>
                <w:rFonts w:hint="eastAsia"/>
                <w:sz w:val="21"/>
                <w:szCs w:val="21"/>
              </w:rPr>
              <w:t>R</w:t>
            </w:r>
            <w:r>
              <w:rPr>
                <w:sz w:val="21"/>
                <w:szCs w:val="21"/>
              </w:rPr>
              <w:t>LFN</w:t>
            </w:r>
          </w:p>
        </w:tc>
        <w:tc>
          <w:tcPr>
            <w:tcW w:w="589" w:type="pct"/>
            <w:vAlign w:val="center"/>
          </w:tcPr>
          <w:p>
            <w:pPr>
              <w:pStyle w:val="44"/>
              <w:jc w:val="center"/>
              <w:rPr>
                <w:sz w:val="21"/>
                <w:szCs w:val="21"/>
              </w:rPr>
            </w:pPr>
            <w:r>
              <w:rPr>
                <w:rFonts w:hint="eastAsia"/>
                <w:sz w:val="21"/>
                <w:szCs w:val="21"/>
              </w:rPr>
              <w:t>5</w:t>
            </w:r>
            <w:r>
              <w:rPr>
                <w:sz w:val="21"/>
                <w:szCs w:val="21"/>
              </w:rPr>
              <w:t>27</w:t>
            </w:r>
          </w:p>
        </w:tc>
        <w:tc>
          <w:tcPr>
            <w:tcW w:w="596" w:type="pct"/>
            <w:vAlign w:val="center"/>
          </w:tcPr>
          <w:p>
            <w:pPr>
              <w:pStyle w:val="44"/>
              <w:jc w:val="center"/>
              <w:rPr>
                <w:sz w:val="21"/>
                <w:szCs w:val="21"/>
              </w:rPr>
            </w:pPr>
            <w:r>
              <w:rPr>
                <w:rFonts w:hint="eastAsia"/>
                <w:sz w:val="21"/>
                <w:szCs w:val="21"/>
              </w:rPr>
              <w:t>1</w:t>
            </w:r>
            <w:r>
              <w:rPr>
                <w:sz w:val="21"/>
                <w:szCs w:val="21"/>
              </w:rPr>
              <w:t>15.4</w:t>
            </w:r>
          </w:p>
        </w:tc>
        <w:tc>
          <w:tcPr>
            <w:tcW w:w="429" w:type="pct"/>
            <w:vAlign w:val="center"/>
          </w:tcPr>
          <w:p>
            <w:pPr>
              <w:pStyle w:val="44"/>
              <w:jc w:val="center"/>
              <w:rPr>
                <w:sz w:val="21"/>
                <w:szCs w:val="21"/>
              </w:rPr>
            </w:pPr>
            <w:r>
              <w:rPr>
                <w:rFonts w:hint="eastAsia"/>
                <w:sz w:val="21"/>
                <w:szCs w:val="21"/>
              </w:rPr>
              <w:t>3</w:t>
            </w:r>
            <w:r>
              <w:rPr>
                <w:sz w:val="21"/>
                <w:szCs w:val="21"/>
              </w:rPr>
              <w:t>8.07</w:t>
            </w:r>
          </w:p>
        </w:tc>
        <w:tc>
          <w:tcPr>
            <w:tcW w:w="538" w:type="pct"/>
            <w:vAlign w:val="center"/>
          </w:tcPr>
          <w:p>
            <w:pPr>
              <w:pStyle w:val="44"/>
              <w:jc w:val="center"/>
              <w:rPr>
                <w:b/>
                <w:bCs/>
                <w:sz w:val="21"/>
                <w:szCs w:val="21"/>
              </w:rPr>
            </w:pPr>
            <w:r>
              <w:rPr>
                <w:rFonts w:hint="eastAsia"/>
                <w:b/>
                <w:bCs/>
                <w:sz w:val="21"/>
                <w:szCs w:val="21"/>
              </w:rPr>
              <w:t>3</w:t>
            </w:r>
            <w:r>
              <w:rPr>
                <w:b/>
                <w:bCs/>
                <w:sz w:val="21"/>
                <w:szCs w:val="21"/>
              </w:rPr>
              <w:t>3.72</w:t>
            </w:r>
          </w:p>
        </w:tc>
        <w:tc>
          <w:tcPr>
            <w:tcW w:w="538" w:type="pct"/>
            <w:vAlign w:val="center"/>
          </w:tcPr>
          <w:p>
            <w:pPr>
              <w:pStyle w:val="44"/>
              <w:jc w:val="center"/>
              <w:rPr>
                <w:sz w:val="21"/>
                <w:szCs w:val="21"/>
                <w:u w:val="single"/>
              </w:rPr>
            </w:pPr>
            <w:r>
              <w:rPr>
                <w:rFonts w:hint="eastAsia"/>
                <w:sz w:val="21"/>
                <w:szCs w:val="21"/>
                <w:u w:val="single"/>
              </w:rPr>
              <w:t>3</w:t>
            </w:r>
            <w:r>
              <w:rPr>
                <w:sz w:val="21"/>
                <w:szCs w:val="21"/>
                <w:u w:val="single"/>
              </w:rPr>
              <w:t>2.22</w:t>
            </w:r>
          </w:p>
        </w:tc>
        <w:tc>
          <w:tcPr>
            <w:tcW w:w="727" w:type="pct"/>
            <w:vAlign w:val="center"/>
          </w:tcPr>
          <w:p>
            <w:pPr>
              <w:pStyle w:val="44"/>
              <w:jc w:val="center"/>
              <w:rPr>
                <w:sz w:val="21"/>
                <w:szCs w:val="21"/>
                <w:u w:val="single"/>
              </w:rPr>
            </w:pPr>
            <w:r>
              <w:rPr>
                <w:rFonts w:hint="eastAsia"/>
                <w:sz w:val="21"/>
                <w:szCs w:val="21"/>
                <w:u w:val="single"/>
              </w:rPr>
              <w:t>3</w:t>
            </w:r>
            <w:r>
              <w:rPr>
                <w:sz w:val="21"/>
                <w:szCs w:val="21"/>
                <w:u w:val="single"/>
              </w:rPr>
              <w:t>2.33</w:t>
            </w:r>
          </w:p>
        </w:tc>
        <w:tc>
          <w:tcPr>
            <w:tcW w:w="726" w:type="pct"/>
            <w:vAlign w:val="center"/>
          </w:tcPr>
          <w:p>
            <w:pPr>
              <w:pStyle w:val="44"/>
              <w:jc w:val="center"/>
              <w:rPr>
                <w:sz w:val="21"/>
                <w:szCs w:val="21"/>
              </w:rPr>
            </w:pPr>
            <w:r>
              <w:rPr>
                <w:rFonts w:hint="eastAsia"/>
                <w:sz w:val="21"/>
                <w:szCs w:val="21"/>
              </w:rPr>
              <w:t>3</w:t>
            </w:r>
            <w:r>
              <w:rPr>
                <w:sz w:val="21"/>
                <w:szCs w:val="21"/>
              </w:rPr>
              <w:t>8.76</w:t>
            </w:r>
          </w:p>
        </w:tc>
      </w:tr>
      <w:tr>
        <w:tblPrEx>
          <w:tblCellMar>
            <w:top w:w="0" w:type="dxa"/>
            <w:left w:w="0" w:type="dxa"/>
            <w:bottom w:w="0" w:type="dxa"/>
            <w:right w:w="0" w:type="dxa"/>
          </w:tblCellMar>
        </w:tblPrEx>
        <w:trPr>
          <w:cantSplit/>
          <w:trHeight w:val="340" w:hRule="atLeast"/>
          <w:jc w:val="center"/>
        </w:trPr>
        <w:tc>
          <w:tcPr>
            <w:tcW w:w="857" w:type="pct"/>
            <w:tcBorders>
              <w:bottom w:val="single" w:color="auto" w:sz="12" w:space="0"/>
            </w:tcBorders>
            <w:vAlign w:val="center"/>
          </w:tcPr>
          <w:p>
            <w:pPr>
              <w:pStyle w:val="44"/>
              <w:jc w:val="center"/>
              <w:rPr>
                <w:sz w:val="21"/>
                <w:szCs w:val="21"/>
              </w:rPr>
            </w:pPr>
            <w:r>
              <w:rPr>
                <w:rFonts w:hint="eastAsia"/>
                <w:b/>
                <w:bCs/>
                <w:sz w:val="21"/>
                <w:szCs w:val="21"/>
              </w:rPr>
              <w:t>A</w:t>
            </w:r>
            <w:r>
              <w:rPr>
                <w:b/>
                <w:bCs/>
                <w:sz w:val="21"/>
                <w:szCs w:val="21"/>
              </w:rPr>
              <w:t>ICMDA</w:t>
            </w:r>
          </w:p>
        </w:tc>
        <w:tc>
          <w:tcPr>
            <w:tcW w:w="589" w:type="pct"/>
            <w:tcBorders>
              <w:bottom w:val="single" w:color="auto" w:sz="12" w:space="0"/>
            </w:tcBorders>
            <w:vAlign w:val="center"/>
          </w:tcPr>
          <w:p>
            <w:pPr>
              <w:pStyle w:val="44"/>
              <w:jc w:val="center"/>
              <w:rPr>
                <w:sz w:val="21"/>
                <w:szCs w:val="21"/>
              </w:rPr>
            </w:pPr>
            <w:r>
              <w:rPr>
                <w:sz w:val="21"/>
                <w:szCs w:val="21"/>
              </w:rPr>
              <w:t>454</w:t>
            </w:r>
          </w:p>
        </w:tc>
        <w:tc>
          <w:tcPr>
            <w:tcW w:w="596" w:type="pct"/>
            <w:tcBorders>
              <w:bottom w:val="single" w:color="auto" w:sz="12" w:space="0"/>
            </w:tcBorders>
            <w:vAlign w:val="center"/>
          </w:tcPr>
          <w:p>
            <w:pPr>
              <w:pStyle w:val="44"/>
              <w:jc w:val="center"/>
              <w:rPr>
                <w:sz w:val="21"/>
                <w:szCs w:val="21"/>
              </w:rPr>
            </w:pPr>
            <w:r>
              <w:rPr>
                <w:rFonts w:hint="eastAsia"/>
                <w:sz w:val="21"/>
                <w:szCs w:val="21"/>
              </w:rPr>
              <w:t>9</w:t>
            </w:r>
            <w:r>
              <w:rPr>
                <w:sz w:val="21"/>
                <w:szCs w:val="21"/>
              </w:rPr>
              <w:t>0.5</w:t>
            </w:r>
          </w:p>
        </w:tc>
        <w:tc>
          <w:tcPr>
            <w:tcW w:w="429" w:type="pct"/>
            <w:tcBorders>
              <w:bottom w:val="single" w:color="auto" w:sz="12" w:space="0"/>
            </w:tcBorders>
            <w:vAlign w:val="center"/>
          </w:tcPr>
          <w:p>
            <w:pPr>
              <w:pStyle w:val="44"/>
              <w:jc w:val="center"/>
              <w:rPr>
                <w:sz w:val="21"/>
                <w:szCs w:val="21"/>
              </w:rPr>
            </w:pPr>
            <w:r>
              <w:rPr>
                <w:sz w:val="21"/>
                <w:szCs w:val="21"/>
              </w:rPr>
              <w:t>38.05</w:t>
            </w:r>
          </w:p>
        </w:tc>
        <w:tc>
          <w:tcPr>
            <w:tcW w:w="538" w:type="pct"/>
            <w:tcBorders>
              <w:bottom w:val="single" w:color="auto" w:sz="12" w:space="0"/>
            </w:tcBorders>
            <w:vAlign w:val="center"/>
          </w:tcPr>
          <w:p>
            <w:pPr>
              <w:pStyle w:val="44"/>
              <w:jc w:val="center"/>
              <w:rPr>
                <w:sz w:val="21"/>
                <w:szCs w:val="21"/>
                <w:u w:val="single"/>
              </w:rPr>
            </w:pPr>
            <w:r>
              <w:rPr>
                <w:sz w:val="21"/>
                <w:szCs w:val="21"/>
                <w:u w:val="single"/>
              </w:rPr>
              <w:t>33.69</w:t>
            </w:r>
          </w:p>
        </w:tc>
        <w:tc>
          <w:tcPr>
            <w:tcW w:w="538" w:type="pct"/>
            <w:tcBorders>
              <w:bottom w:val="single" w:color="auto" w:sz="12" w:space="0"/>
            </w:tcBorders>
            <w:vAlign w:val="center"/>
          </w:tcPr>
          <w:p>
            <w:pPr>
              <w:pStyle w:val="44"/>
              <w:jc w:val="center"/>
              <w:rPr>
                <w:b/>
                <w:bCs/>
                <w:sz w:val="21"/>
                <w:szCs w:val="21"/>
              </w:rPr>
            </w:pPr>
            <w:r>
              <w:rPr>
                <w:b/>
                <w:bCs/>
                <w:sz w:val="21"/>
                <w:szCs w:val="21"/>
              </w:rPr>
              <w:t>32.23</w:t>
            </w:r>
          </w:p>
        </w:tc>
        <w:tc>
          <w:tcPr>
            <w:tcW w:w="727" w:type="pct"/>
            <w:tcBorders>
              <w:bottom w:val="single" w:color="auto" w:sz="12" w:space="0"/>
            </w:tcBorders>
            <w:vAlign w:val="center"/>
          </w:tcPr>
          <w:p>
            <w:pPr>
              <w:pStyle w:val="44"/>
              <w:jc w:val="center"/>
              <w:rPr>
                <w:b/>
                <w:bCs/>
                <w:sz w:val="21"/>
                <w:szCs w:val="21"/>
              </w:rPr>
            </w:pPr>
            <w:r>
              <w:rPr>
                <w:b/>
                <w:bCs/>
                <w:sz w:val="21"/>
                <w:szCs w:val="21"/>
              </w:rPr>
              <w:t>32.38</w:t>
            </w:r>
          </w:p>
        </w:tc>
        <w:tc>
          <w:tcPr>
            <w:tcW w:w="726" w:type="pct"/>
            <w:tcBorders>
              <w:bottom w:val="single" w:color="auto" w:sz="12" w:space="0"/>
            </w:tcBorders>
            <w:vAlign w:val="center"/>
          </w:tcPr>
          <w:p>
            <w:pPr>
              <w:pStyle w:val="44"/>
              <w:jc w:val="center"/>
              <w:rPr>
                <w:sz w:val="21"/>
                <w:szCs w:val="21"/>
              </w:rPr>
            </w:pPr>
            <w:r>
              <w:rPr>
                <w:sz w:val="21"/>
                <w:szCs w:val="21"/>
              </w:rPr>
              <w:t>38.85</w:t>
            </w:r>
          </w:p>
        </w:tc>
      </w:tr>
    </w:tbl>
    <w:p>
      <w:pPr>
        <w:adjustRightInd w:val="0"/>
        <w:snapToGrid w:val="0"/>
        <w:spacing w:line="300" w:lineRule="auto"/>
      </w:pPr>
    </w:p>
    <w:p>
      <w:pPr>
        <w:spacing w:before="195" w:beforeLines="50" w:line="300" w:lineRule="auto"/>
        <w:jc w:val="center"/>
        <w:textAlignment w:val="center"/>
        <w:rPr>
          <w:bCs/>
          <w:sz w:val="21"/>
          <w:szCs w:val="21"/>
        </w:rPr>
      </w:pPr>
      <w:r>
        <w:rPr>
          <w:bCs/>
          <w:sz w:val="21"/>
          <w:szCs w:val="21"/>
        </w:rPr>
        <w:t>表4-4 各种SISR方法</w:t>
      </w:r>
      <w:r>
        <w:rPr>
          <w:rStyle w:val="46"/>
          <w:rFonts w:hint="default"/>
          <w:sz w:val="21"/>
          <w:szCs w:val="21"/>
        </w:rPr>
        <w:t>×</w:t>
      </w:r>
      <w:r>
        <w:rPr>
          <w:bCs/>
          <w:sz w:val="21"/>
          <w:szCs w:val="21"/>
        </w:rPr>
        <w:t>2</w:t>
      </w:r>
      <w:r>
        <w:rPr>
          <w:rFonts w:hint="eastAsia"/>
          <w:bCs/>
          <w:sz w:val="21"/>
          <w:szCs w:val="21"/>
        </w:rPr>
        <w:t>放大倍数下的SSIM值</w:t>
      </w:r>
    </w:p>
    <w:tbl>
      <w:tblPr>
        <w:tblStyle w:val="27"/>
        <w:tblW w:w="8270" w:type="dxa"/>
        <w:jc w:val="center"/>
        <w:tblBorders>
          <w:top w:val="single" w:color="auto" w:sz="6" w:space="0"/>
          <w:left w:val="none" w:color="auto" w:sz="0" w:space="0"/>
          <w:bottom w:val="single" w:color="auto" w:sz="6"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370"/>
        <w:gridCol w:w="986"/>
        <w:gridCol w:w="986"/>
        <w:gridCol w:w="986"/>
        <w:gridCol w:w="986"/>
        <w:gridCol w:w="986"/>
        <w:gridCol w:w="986"/>
        <w:gridCol w:w="984"/>
      </w:tblGrid>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828" w:type="pct"/>
            <w:tcBorders>
              <w:top w:val="single" w:color="auto" w:sz="12" w:space="0"/>
              <w:left w:val="nil"/>
              <w:bottom w:val="single" w:color="auto" w:sz="8" w:space="0"/>
              <w:right w:val="nil"/>
            </w:tcBorders>
            <w:vAlign w:val="center"/>
          </w:tcPr>
          <w:p>
            <w:pPr>
              <w:pStyle w:val="44"/>
              <w:jc w:val="center"/>
              <w:textAlignment w:val="center"/>
              <w:rPr>
                <w:sz w:val="21"/>
                <w:szCs w:val="21"/>
              </w:rPr>
            </w:pPr>
            <w:r>
              <w:rPr>
                <w:rFonts w:hint="eastAsia"/>
                <w:sz w:val="21"/>
                <w:szCs w:val="21"/>
              </w:rPr>
              <w:t>模型</w:t>
            </w:r>
          </w:p>
        </w:tc>
        <w:tc>
          <w:tcPr>
            <w:tcW w:w="596" w:type="pct"/>
            <w:tcBorders>
              <w:top w:val="single" w:color="auto" w:sz="12" w:space="0"/>
              <w:left w:val="nil"/>
              <w:bottom w:val="single" w:color="auto" w:sz="8" w:space="0"/>
              <w:right w:val="nil"/>
            </w:tcBorders>
            <w:vAlign w:val="center"/>
          </w:tcPr>
          <w:p>
            <w:pPr>
              <w:pStyle w:val="44"/>
              <w:jc w:val="center"/>
              <w:textAlignment w:val="center"/>
              <w:rPr>
                <w:sz w:val="21"/>
                <w:szCs w:val="21"/>
              </w:rPr>
            </w:pPr>
            <w:r>
              <w:rPr>
                <w:rFonts w:hint="eastAsia"/>
                <w:sz w:val="21"/>
                <w:szCs w:val="21"/>
              </w:rPr>
              <w:t>参数量(</w:t>
            </w:r>
            <w:r>
              <w:rPr>
                <w:sz w:val="21"/>
                <w:szCs w:val="21"/>
              </w:rPr>
              <w:t>K)</w:t>
            </w:r>
          </w:p>
        </w:tc>
        <w:tc>
          <w:tcPr>
            <w:tcW w:w="596" w:type="pct"/>
            <w:tcBorders>
              <w:top w:val="single" w:color="auto" w:sz="12" w:space="0"/>
              <w:left w:val="nil"/>
              <w:bottom w:val="single" w:color="auto" w:sz="8" w:space="0"/>
              <w:right w:val="nil"/>
            </w:tcBorders>
            <w:vAlign w:val="center"/>
          </w:tcPr>
          <w:p>
            <w:pPr>
              <w:pStyle w:val="44"/>
              <w:jc w:val="center"/>
              <w:textAlignment w:val="center"/>
              <w:rPr>
                <w:sz w:val="21"/>
                <w:szCs w:val="21"/>
              </w:rPr>
            </w:pPr>
            <w:r>
              <w:rPr>
                <w:rFonts w:hint="eastAsia"/>
                <w:sz w:val="21"/>
                <w:szCs w:val="21"/>
              </w:rPr>
              <w:t>计算量(</w:t>
            </w:r>
            <w:r>
              <w:rPr>
                <w:sz w:val="21"/>
                <w:szCs w:val="21"/>
              </w:rPr>
              <w:t>K)</w:t>
            </w:r>
          </w:p>
        </w:tc>
        <w:tc>
          <w:tcPr>
            <w:tcW w:w="596" w:type="pct"/>
            <w:tcBorders>
              <w:top w:val="single" w:color="auto" w:sz="12" w:space="0"/>
              <w:left w:val="nil"/>
              <w:bottom w:val="single" w:color="auto" w:sz="8" w:space="0"/>
              <w:right w:val="nil"/>
            </w:tcBorders>
            <w:vAlign w:val="center"/>
          </w:tcPr>
          <w:p>
            <w:pPr>
              <w:pStyle w:val="44"/>
              <w:jc w:val="center"/>
              <w:textAlignment w:val="center"/>
              <w:rPr>
                <w:sz w:val="21"/>
                <w:szCs w:val="21"/>
              </w:rPr>
            </w:pPr>
            <w:r>
              <w:rPr>
                <w:rFonts w:hint="eastAsia"/>
                <w:sz w:val="21"/>
                <w:szCs w:val="21"/>
              </w:rPr>
              <w:t>S</w:t>
            </w:r>
            <w:r>
              <w:rPr>
                <w:sz w:val="21"/>
                <w:szCs w:val="21"/>
              </w:rPr>
              <w:t>et5</w:t>
            </w:r>
          </w:p>
        </w:tc>
        <w:tc>
          <w:tcPr>
            <w:tcW w:w="596" w:type="pct"/>
            <w:tcBorders>
              <w:top w:val="single" w:color="auto" w:sz="12" w:space="0"/>
              <w:left w:val="nil"/>
              <w:bottom w:val="single" w:color="auto" w:sz="8" w:space="0"/>
              <w:right w:val="nil"/>
            </w:tcBorders>
            <w:vAlign w:val="center"/>
          </w:tcPr>
          <w:p>
            <w:pPr>
              <w:pStyle w:val="44"/>
              <w:jc w:val="center"/>
              <w:textAlignment w:val="center"/>
              <w:rPr>
                <w:sz w:val="21"/>
                <w:szCs w:val="21"/>
              </w:rPr>
            </w:pPr>
            <w:r>
              <w:rPr>
                <w:sz w:val="21"/>
                <w:szCs w:val="21"/>
              </w:rPr>
              <w:t>Set14</w:t>
            </w:r>
          </w:p>
        </w:tc>
        <w:tc>
          <w:tcPr>
            <w:tcW w:w="596" w:type="pct"/>
            <w:tcBorders>
              <w:top w:val="single" w:color="auto" w:sz="12" w:space="0"/>
              <w:left w:val="nil"/>
              <w:bottom w:val="single" w:color="auto" w:sz="8" w:space="0"/>
              <w:right w:val="nil"/>
            </w:tcBorders>
            <w:vAlign w:val="center"/>
          </w:tcPr>
          <w:p>
            <w:pPr>
              <w:pStyle w:val="44"/>
              <w:jc w:val="center"/>
              <w:textAlignment w:val="center"/>
              <w:rPr>
                <w:sz w:val="21"/>
                <w:szCs w:val="21"/>
              </w:rPr>
            </w:pPr>
            <w:r>
              <w:rPr>
                <w:sz w:val="21"/>
                <w:szCs w:val="21"/>
              </w:rPr>
              <w:t>B100</w:t>
            </w:r>
          </w:p>
        </w:tc>
        <w:tc>
          <w:tcPr>
            <w:tcW w:w="596" w:type="pct"/>
            <w:tcBorders>
              <w:top w:val="single" w:color="auto" w:sz="12" w:space="0"/>
              <w:left w:val="nil"/>
              <w:bottom w:val="single" w:color="auto" w:sz="8" w:space="0"/>
              <w:right w:val="nil"/>
            </w:tcBorders>
            <w:vAlign w:val="center"/>
          </w:tcPr>
          <w:p>
            <w:pPr>
              <w:pStyle w:val="44"/>
              <w:jc w:val="center"/>
              <w:textAlignment w:val="center"/>
              <w:rPr>
                <w:sz w:val="21"/>
                <w:szCs w:val="21"/>
              </w:rPr>
            </w:pPr>
            <w:r>
              <w:rPr>
                <w:sz w:val="21"/>
                <w:szCs w:val="21"/>
              </w:rPr>
              <w:t>Urban100</w:t>
            </w:r>
          </w:p>
        </w:tc>
        <w:tc>
          <w:tcPr>
            <w:tcW w:w="594" w:type="pct"/>
            <w:tcBorders>
              <w:top w:val="single" w:color="auto" w:sz="12" w:space="0"/>
              <w:left w:val="nil"/>
              <w:bottom w:val="single" w:color="auto" w:sz="8" w:space="0"/>
              <w:right w:val="nil"/>
            </w:tcBorders>
            <w:vAlign w:val="center"/>
          </w:tcPr>
          <w:p>
            <w:pPr>
              <w:pStyle w:val="44"/>
              <w:jc w:val="center"/>
              <w:textAlignment w:val="center"/>
              <w:rPr>
                <w:sz w:val="21"/>
                <w:szCs w:val="21"/>
              </w:rPr>
            </w:pPr>
            <w:r>
              <w:rPr>
                <w:rFonts w:hint="eastAsia"/>
                <w:sz w:val="21"/>
                <w:szCs w:val="21"/>
              </w:rPr>
              <w:t>M</w:t>
            </w:r>
            <w:r>
              <w:rPr>
                <w:sz w:val="21"/>
                <w:szCs w:val="21"/>
              </w:rPr>
              <w:t>anga109</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828" w:type="pct"/>
            <w:tcBorders>
              <w:top w:val="single" w:color="auto" w:sz="8" w:space="0"/>
              <w:left w:val="nil"/>
              <w:bottom w:val="nil"/>
              <w:right w:val="nil"/>
            </w:tcBorders>
            <w:vAlign w:val="center"/>
          </w:tcPr>
          <w:p>
            <w:pPr>
              <w:pStyle w:val="44"/>
              <w:jc w:val="center"/>
              <w:rPr>
                <w:sz w:val="21"/>
                <w:szCs w:val="21"/>
              </w:rPr>
            </w:pPr>
            <w:r>
              <w:rPr>
                <w:rFonts w:hint="eastAsia"/>
                <w:sz w:val="21"/>
                <w:szCs w:val="21"/>
              </w:rPr>
              <w:t>S</w:t>
            </w:r>
            <w:r>
              <w:rPr>
                <w:sz w:val="21"/>
                <w:szCs w:val="21"/>
              </w:rPr>
              <w:t>RCNN</w:t>
            </w:r>
          </w:p>
        </w:tc>
        <w:tc>
          <w:tcPr>
            <w:tcW w:w="596" w:type="pct"/>
            <w:tcBorders>
              <w:top w:val="single" w:color="auto" w:sz="8" w:space="0"/>
              <w:left w:val="nil"/>
              <w:bottom w:val="nil"/>
              <w:right w:val="nil"/>
            </w:tcBorders>
            <w:vAlign w:val="center"/>
          </w:tcPr>
          <w:p>
            <w:pPr>
              <w:pStyle w:val="44"/>
              <w:jc w:val="center"/>
              <w:rPr>
                <w:sz w:val="21"/>
                <w:szCs w:val="21"/>
              </w:rPr>
            </w:pPr>
            <w:r>
              <w:rPr>
                <w:rFonts w:hint="eastAsia"/>
                <w:sz w:val="21"/>
                <w:szCs w:val="21"/>
              </w:rPr>
              <w:t>5</w:t>
            </w:r>
            <w:r>
              <w:rPr>
                <w:sz w:val="21"/>
                <w:szCs w:val="21"/>
              </w:rPr>
              <w:t>7</w:t>
            </w:r>
          </w:p>
        </w:tc>
        <w:tc>
          <w:tcPr>
            <w:tcW w:w="596" w:type="pct"/>
            <w:tcBorders>
              <w:top w:val="single" w:color="auto" w:sz="8" w:space="0"/>
              <w:left w:val="nil"/>
              <w:bottom w:val="nil"/>
              <w:right w:val="nil"/>
            </w:tcBorders>
            <w:vAlign w:val="center"/>
          </w:tcPr>
          <w:p>
            <w:pPr>
              <w:pStyle w:val="44"/>
              <w:jc w:val="center"/>
              <w:rPr>
                <w:sz w:val="21"/>
                <w:szCs w:val="21"/>
              </w:rPr>
            </w:pPr>
            <w:r>
              <w:rPr>
                <w:rFonts w:hint="eastAsia"/>
                <w:sz w:val="21"/>
                <w:szCs w:val="21"/>
              </w:rPr>
              <w:t>5</w:t>
            </w:r>
            <w:r>
              <w:rPr>
                <w:sz w:val="21"/>
                <w:szCs w:val="21"/>
              </w:rPr>
              <w:t>2.7</w:t>
            </w:r>
          </w:p>
        </w:tc>
        <w:tc>
          <w:tcPr>
            <w:tcW w:w="596" w:type="pct"/>
            <w:tcBorders>
              <w:top w:val="single" w:color="auto" w:sz="8" w:space="0"/>
              <w:left w:val="nil"/>
              <w:bottom w:val="nil"/>
              <w:right w:val="nil"/>
            </w:tcBorders>
            <w:vAlign w:val="center"/>
          </w:tcPr>
          <w:p>
            <w:pPr>
              <w:pStyle w:val="44"/>
              <w:jc w:val="center"/>
              <w:rPr>
                <w:sz w:val="21"/>
                <w:szCs w:val="21"/>
              </w:rPr>
            </w:pPr>
            <w:r>
              <w:rPr>
                <w:sz w:val="21"/>
                <w:szCs w:val="21"/>
              </w:rPr>
              <w:t>0.9524</w:t>
            </w:r>
          </w:p>
        </w:tc>
        <w:tc>
          <w:tcPr>
            <w:tcW w:w="596" w:type="pct"/>
            <w:tcBorders>
              <w:top w:val="single" w:color="auto" w:sz="8" w:space="0"/>
              <w:left w:val="nil"/>
              <w:bottom w:val="nil"/>
              <w:right w:val="nil"/>
            </w:tcBorders>
            <w:vAlign w:val="center"/>
          </w:tcPr>
          <w:p>
            <w:pPr>
              <w:pStyle w:val="44"/>
              <w:jc w:val="center"/>
              <w:rPr>
                <w:sz w:val="21"/>
                <w:szCs w:val="21"/>
              </w:rPr>
            </w:pPr>
            <w:r>
              <w:rPr>
                <w:sz w:val="21"/>
                <w:szCs w:val="21"/>
              </w:rPr>
              <w:t>0.9067</w:t>
            </w:r>
          </w:p>
        </w:tc>
        <w:tc>
          <w:tcPr>
            <w:tcW w:w="596" w:type="pct"/>
            <w:tcBorders>
              <w:top w:val="single" w:color="auto" w:sz="8" w:space="0"/>
              <w:left w:val="nil"/>
              <w:bottom w:val="nil"/>
              <w:right w:val="nil"/>
            </w:tcBorders>
            <w:vAlign w:val="center"/>
          </w:tcPr>
          <w:p>
            <w:pPr>
              <w:pStyle w:val="44"/>
              <w:jc w:val="center"/>
              <w:rPr>
                <w:sz w:val="21"/>
                <w:szCs w:val="21"/>
              </w:rPr>
            </w:pPr>
            <w:r>
              <w:rPr>
                <w:sz w:val="21"/>
                <w:szCs w:val="21"/>
              </w:rPr>
              <w:t>0.8879</w:t>
            </w:r>
          </w:p>
        </w:tc>
        <w:tc>
          <w:tcPr>
            <w:tcW w:w="596" w:type="pct"/>
            <w:tcBorders>
              <w:top w:val="single" w:color="auto" w:sz="8" w:space="0"/>
              <w:left w:val="nil"/>
              <w:bottom w:val="nil"/>
              <w:right w:val="nil"/>
            </w:tcBorders>
            <w:vAlign w:val="center"/>
          </w:tcPr>
          <w:p>
            <w:pPr>
              <w:pStyle w:val="44"/>
              <w:jc w:val="center"/>
              <w:rPr>
                <w:sz w:val="21"/>
                <w:szCs w:val="21"/>
              </w:rPr>
            </w:pPr>
            <w:r>
              <w:rPr>
                <w:sz w:val="21"/>
                <w:szCs w:val="21"/>
              </w:rPr>
              <w:t>0.8946</w:t>
            </w:r>
          </w:p>
        </w:tc>
        <w:tc>
          <w:tcPr>
            <w:tcW w:w="594" w:type="pct"/>
            <w:tcBorders>
              <w:top w:val="single" w:color="auto" w:sz="8" w:space="0"/>
              <w:left w:val="nil"/>
              <w:bottom w:val="nil"/>
              <w:right w:val="nil"/>
            </w:tcBorders>
            <w:vAlign w:val="center"/>
          </w:tcPr>
          <w:p>
            <w:pPr>
              <w:pStyle w:val="44"/>
              <w:jc w:val="center"/>
              <w:rPr>
                <w:sz w:val="21"/>
                <w:szCs w:val="21"/>
              </w:rPr>
            </w:pPr>
            <w:r>
              <w:rPr>
                <w:sz w:val="21"/>
                <w:szCs w:val="21"/>
              </w:rPr>
              <w:t>0.9663</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828" w:type="pct"/>
            <w:tcBorders>
              <w:top w:val="nil"/>
              <w:left w:val="nil"/>
              <w:bottom w:val="nil"/>
              <w:right w:val="nil"/>
            </w:tcBorders>
            <w:vAlign w:val="center"/>
          </w:tcPr>
          <w:p>
            <w:pPr>
              <w:pStyle w:val="44"/>
              <w:jc w:val="center"/>
              <w:rPr>
                <w:sz w:val="21"/>
                <w:szCs w:val="21"/>
              </w:rPr>
            </w:pPr>
            <w:r>
              <w:rPr>
                <w:rFonts w:hint="eastAsia"/>
                <w:sz w:val="21"/>
                <w:szCs w:val="21"/>
              </w:rPr>
              <w:t>F</w:t>
            </w:r>
            <w:r>
              <w:rPr>
                <w:sz w:val="21"/>
                <w:szCs w:val="21"/>
              </w:rPr>
              <w:t>SRCNN</w:t>
            </w:r>
          </w:p>
        </w:tc>
        <w:tc>
          <w:tcPr>
            <w:tcW w:w="596" w:type="pct"/>
            <w:tcBorders>
              <w:top w:val="nil"/>
              <w:left w:val="nil"/>
              <w:bottom w:val="nil"/>
              <w:right w:val="nil"/>
            </w:tcBorders>
            <w:vAlign w:val="center"/>
          </w:tcPr>
          <w:p>
            <w:pPr>
              <w:pStyle w:val="44"/>
              <w:jc w:val="center"/>
              <w:rPr>
                <w:sz w:val="21"/>
                <w:szCs w:val="21"/>
              </w:rPr>
            </w:pPr>
            <w:r>
              <w:rPr>
                <w:rFonts w:hint="eastAsia"/>
                <w:sz w:val="21"/>
                <w:szCs w:val="21"/>
              </w:rPr>
              <w:t>1</w:t>
            </w:r>
            <w:r>
              <w:rPr>
                <w:sz w:val="21"/>
                <w:szCs w:val="21"/>
              </w:rPr>
              <w:t>3</w:t>
            </w:r>
          </w:p>
        </w:tc>
        <w:tc>
          <w:tcPr>
            <w:tcW w:w="596" w:type="pct"/>
            <w:tcBorders>
              <w:top w:val="nil"/>
              <w:left w:val="nil"/>
              <w:bottom w:val="nil"/>
              <w:right w:val="nil"/>
            </w:tcBorders>
            <w:vAlign w:val="center"/>
          </w:tcPr>
          <w:p>
            <w:pPr>
              <w:pStyle w:val="44"/>
              <w:jc w:val="center"/>
              <w:rPr>
                <w:sz w:val="21"/>
                <w:szCs w:val="21"/>
              </w:rPr>
            </w:pPr>
            <w:r>
              <w:rPr>
                <w:rFonts w:hint="eastAsia"/>
                <w:sz w:val="21"/>
                <w:szCs w:val="21"/>
              </w:rPr>
              <w:t>6.</w:t>
            </w:r>
            <w:r>
              <w:rPr>
                <w:sz w:val="21"/>
                <w:szCs w:val="21"/>
              </w:rPr>
              <w:t>0</w:t>
            </w:r>
          </w:p>
        </w:tc>
        <w:tc>
          <w:tcPr>
            <w:tcW w:w="596" w:type="pct"/>
            <w:tcBorders>
              <w:top w:val="nil"/>
              <w:left w:val="nil"/>
              <w:bottom w:val="nil"/>
              <w:right w:val="nil"/>
            </w:tcBorders>
            <w:vAlign w:val="center"/>
          </w:tcPr>
          <w:p>
            <w:pPr>
              <w:pStyle w:val="44"/>
              <w:jc w:val="center"/>
              <w:rPr>
                <w:sz w:val="21"/>
                <w:szCs w:val="21"/>
              </w:rPr>
            </w:pPr>
            <w:r>
              <w:rPr>
                <w:sz w:val="21"/>
                <w:szCs w:val="21"/>
              </w:rPr>
              <w:t>0.9558</w:t>
            </w:r>
          </w:p>
        </w:tc>
        <w:tc>
          <w:tcPr>
            <w:tcW w:w="596" w:type="pct"/>
            <w:tcBorders>
              <w:top w:val="nil"/>
              <w:left w:val="nil"/>
              <w:bottom w:val="nil"/>
              <w:right w:val="nil"/>
            </w:tcBorders>
            <w:vAlign w:val="center"/>
          </w:tcPr>
          <w:p>
            <w:pPr>
              <w:pStyle w:val="44"/>
              <w:jc w:val="center"/>
              <w:rPr>
                <w:sz w:val="21"/>
                <w:szCs w:val="21"/>
              </w:rPr>
            </w:pPr>
            <w:r>
              <w:rPr>
                <w:sz w:val="21"/>
                <w:szCs w:val="21"/>
              </w:rPr>
              <w:t>0.9088</w:t>
            </w:r>
          </w:p>
        </w:tc>
        <w:tc>
          <w:tcPr>
            <w:tcW w:w="596" w:type="pct"/>
            <w:tcBorders>
              <w:top w:val="nil"/>
              <w:left w:val="nil"/>
              <w:bottom w:val="nil"/>
              <w:right w:val="nil"/>
            </w:tcBorders>
            <w:vAlign w:val="center"/>
          </w:tcPr>
          <w:p>
            <w:pPr>
              <w:pStyle w:val="44"/>
              <w:jc w:val="center"/>
              <w:rPr>
                <w:sz w:val="21"/>
                <w:szCs w:val="21"/>
              </w:rPr>
            </w:pPr>
            <w:r>
              <w:rPr>
                <w:sz w:val="21"/>
                <w:szCs w:val="21"/>
              </w:rPr>
              <w:t>0.8920</w:t>
            </w:r>
          </w:p>
        </w:tc>
        <w:tc>
          <w:tcPr>
            <w:tcW w:w="596" w:type="pct"/>
            <w:tcBorders>
              <w:top w:val="nil"/>
              <w:left w:val="nil"/>
              <w:bottom w:val="nil"/>
              <w:right w:val="nil"/>
            </w:tcBorders>
            <w:vAlign w:val="center"/>
          </w:tcPr>
          <w:p>
            <w:pPr>
              <w:pStyle w:val="44"/>
              <w:jc w:val="center"/>
              <w:rPr>
                <w:sz w:val="21"/>
                <w:szCs w:val="21"/>
              </w:rPr>
            </w:pPr>
            <w:r>
              <w:rPr>
                <w:sz w:val="21"/>
                <w:szCs w:val="21"/>
              </w:rPr>
              <w:t>0.9020</w:t>
            </w:r>
          </w:p>
        </w:tc>
        <w:tc>
          <w:tcPr>
            <w:tcW w:w="594" w:type="pct"/>
            <w:tcBorders>
              <w:top w:val="nil"/>
              <w:left w:val="nil"/>
              <w:bottom w:val="nil"/>
              <w:right w:val="nil"/>
            </w:tcBorders>
            <w:vAlign w:val="center"/>
          </w:tcPr>
          <w:p>
            <w:pPr>
              <w:pStyle w:val="44"/>
              <w:jc w:val="center"/>
              <w:rPr>
                <w:sz w:val="21"/>
                <w:szCs w:val="21"/>
              </w:rPr>
            </w:pPr>
            <w:r>
              <w:rPr>
                <w:sz w:val="21"/>
                <w:szCs w:val="21"/>
              </w:rPr>
              <w:t>0.9710</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828" w:type="pct"/>
            <w:tcBorders>
              <w:top w:val="nil"/>
              <w:left w:val="nil"/>
              <w:bottom w:val="nil"/>
              <w:right w:val="nil"/>
            </w:tcBorders>
            <w:vAlign w:val="center"/>
          </w:tcPr>
          <w:p>
            <w:pPr>
              <w:pStyle w:val="44"/>
              <w:jc w:val="center"/>
              <w:rPr>
                <w:sz w:val="21"/>
                <w:szCs w:val="21"/>
              </w:rPr>
            </w:pPr>
            <w:r>
              <w:rPr>
                <w:rFonts w:hint="eastAsia"/>
                <w:sz w:val="21"/>
                <w:szCs w:val="21"/>
              </w:rPr>
              <w:t>V</w:t>
            </w:r>
            <w:r>
              <w:rPr>
                <w:sz w:val="21"/>
                <w:szCs w:val="21"/>
              </w:rPr>
              <w:t>DSR</w:t>
            </w:r>
          </w:p>
        </w:tc>
        <w:tc>
          <w:tcPr>
            <w:tcW w:w="596" w:type="pct"/>
            <w:tcBorders>
              <w:top w:val="nil"/>
              <w:left w:val="nil"/>
              <w:bottom w:val="nil"/>
              <w:right w:val="nil"/>
            </w:tcBorders>
            <w:vAlign w:val="center"/>
          </w:tcPr>
          <w:p>
            <w:pPr>
              <w:pStyle w:val="44"/>
              <w:jc w:val="center"/>
              <w:rPr>
                <w:sz w:val="21"/>
                <w:szCs w:val="21"/>
              </w:rPr>
            </w:pPr>
            <w:r>
              <w:rPr>
                <w:rFonts w:hint="eastAsia"/>
                <w:sz w:val="21"/>
                <w:szCs w:val="21"/>
              </w:rPr>
              <w:t>6</w:t>
            </w:r>
            <w:r>
              <w:rPr>
                <w:sz w:val="21"/>
                <w:szCs w:val="21"/>
              </w:rPr>
              <w:t>66</w:t>
            </w:r>
          </w:p>
        </w:tc>
        <w:tc>
          <w:tcPr>
            <w:tcW w:w="596" w:type="pct"/>
            <w:tcBorders>
              <w:top w:val="nil"/>
              <w:left w:val="nil"/>
              <w:bottom w:val="nil"/>
              <w:right w:val="nil"/>
            </w:tcBorders>
            <w:vAlign w:val="center"/>
          </w:tcPr>
          <w:p>
            <w:pPr>
              <w:pStyle w:val="44"/>
              <w:jc w:val="center"/>
              <w:rPr>
                <w:sz w:val="21"/>
                <w:szCs w:val="21"/>
              </w:rPr>
            </w:pPr>
            <w:r>
              <w:rPr>
                <w:rFonts w:hint="eastAsia"/>
                <w:sz w:val="21"/>
                <w:szCs w:val="21"/>
              </w:rPr>
              <w:t>6</w:t>
            </w:r>
            <w:r>
              <w:rPr>
                <w:sz w:val="21"/>
                <w:szCs w:val="21"/>
              </w:rPr>
              <w:t>12.6</w:t>
            </w:r>
          </w:p>
        </w:tc>
        <w:tc>
          <w:tcPr>
            <w:tcW w:w="596" w:type="pct"/>
            <w:tcBorders>
              <w:top w:val="nil"/>
              <w:left w:val="nil"/>
              <w:bottom w:val="nil"/>
              <w:right w:val="nil"/>
            </w:tcBorders>
            <w:vAlign w:val="center"/>
          </w:tcPr>
          <w:p>
            <w:pPr>
              <w:pStyle w:val="44"/>
              <w:jc w:val="center"/>
              <w:rPr>
                <w:sz w:val="21"/>
                <w:szCs w:val="21"/>
              </w:rPr>
            </w:pPr>
            <w:r>
              <w:rPr>
                <w:sz w:val="21"/>
                <w:szCs w:val="21"/>
              </w:rPr>
              <w:t>0.9587</w:t>
            </w:r>
          </w:p>
        </w:tc>
        <w:tc>
          <w:tcPr>
            <w:tcW w:w="596" w:type="pct"/>
            <w:tcBorders>
              <w:top w:val="nil"/>
              <w:left w:val="nil"/>
              <w:bottom w:val="nil"/>
              <w:right w:val="nil"/>
            </w:tcBorders>
            <w:vAlign w:val="center"/>
          </w:tcPr>
          <w:p>
            <w:pPr>
              <w:pStyle w:val="44"/>
              <w:jc w:val="center"/>
              <w:rPr>
                <w:sz w:val="21"/>
                <w:szCs w:val="21"/>
              </w:rPr>
            </w:pPr>
            <w:r>
              <w:rPr>
                <w:sz w:val="21"/>
                <w:szCs w:val="21"/>
              </w:rPr>
              <w:t>0.9124</w:t>
            </w:r>
          </w:p>
        </w:tc>
        <w:tc>
          <w:tcPr>
            <w:tcW w:w="596" w:type="pct"/>
            <w:tcBorders>
              <w:top w:val="nil"/>
              <w:left w:val="nil"/>
              <w:bottom w:val="nil"/>
              <w:right w:val="nil"/>
            </w:tcBorders>
            <w:vAlign w:val="center"/>
          </w:tcPr>
          <w:p>
            <w:pPr>
              <w:pStyle w:val="44"/>
              <w:jc w:val="center"/>
              <w:rPr>
                <w:sz w:val="21"/>
                <w:szCs w:val="21"/>
              </w:rPr>
            </w:pPr>
            <w:r>
              <w:rPr>
                <w:sz w:val="21"/>
                <w:szCs w:val="21"/>
              </w:rPr>
              <w:t>0.8960</w:t>
            </w:r>
          </w:p>
        </w:tc>
        <w:tc>
          <w:tcPr>
            <w:tcW w:w="596" w:type="pct"/>
            <w:tcBorders>
              <w:top w:val="nil"/>
              <w:left w:val="nil"/>
              <w:bottom w:val="nil"/>
              <w:right w:val="nil"/>
            </w:tcBorders>
            <w:vAlign w:val="center"/>
          </w:tcPr>
          <w:p>
            <w:pPr>
              <w:pStyle w:val="44"/>
              <w:jc w:val="center"/>
              <w:rPr>
                <w:sz w:val="21"/>
                <w:szCs w:val="21"/>
              </w:rPr>
            </w:pPr>
            <w:r>
              <w:rPr>
                <w:sz w:val="21"/>
                <w:szCs w:val="21"/>
              </w:rPr>
              <w:t>0.9140</w:t>
            </w:r>
          </w:p>
        </w:tc>
        <w:tc>
          <w:tcPr>
            <w:tcW w:w="594" w:type="pct"/>
            <w:tcBorders>
              <w:top w:val="nil"/>
              <w:left w:val="nil"/>
              <w:bottom w:val="nil"/>
              <w:right w:val="nil"/>
            </w:tcBorders>
            <w:vAlign w:val="center"/>
          </w:tcPr>
          <w:p>
            <w:pPr>
              <w:pStyle w:val="44"/>
              <w:jc w:val="center"/>
              <w:rPr>
                <w:sz w:val="21"/>
                <w:szCs w:val="21"/>
              </w:rPr>
            </w:pPr>
            <w:r>
              <w:rPr>
                <w:sz w:val="21"/>
                <w:szCs w:val="21"/>
              </w:rPr>
              <w:t>0.9729</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828" w:type="pct"/>
            <w:tcBorders>
              <w:top w:val="nil"/>
              <w:left w:val="nil"/>
              <w:bottom w:val="nil"/>
              <w:right w:val="nil"/>
            </w:tcBorders>
            <w:vAlign w:val="center"/>
          </w:tcPr>
          <w:p>
            <w:pPr>
              <w:pStyle w:val="44"/>
              <w:jc w:val="center"/>
              <w:rPr>
                <w:sz w:val="21"/>
                <w:szCs w:val="21"/>
              </w:rPr>
            </w:pPr>
            <w:r>
              <w:rPr>
                <w:rFonts w:hint="eastAsia"/>
                <w:sz w:val="21"/>
                <w:szCs w:val="21"/>
              </w:rPr>
              <w:t>L</w:t>
            </w:r>
            <w:r>
              <w:rPr>
                <w:sz w:val="21"/>
                <w:szCs w:val="21"/>
              </w:rPr>
              <w:t>apSRN</w:t>
            </w:r>
          </w:p>
        </w:tc>
        <w:tc>
          <w:tcPr>
            <w:tcW w:w="596" w:type="pct"/>
            <w:tcBorders>
              <w:top w:val="nil"/>
              <w:left w:val="nil"/>
              <w:bottom w:val="nil"/>
              <w:right w:val="nil"/>
            </w:tcBorders>
            <w:vAlign w:val="center"/>
          </w:tcPr>
          <w:p>
            <w:pPr>
              <w:pStyle w:val="44"/>
              <w:jc w:val="center"/>
              <w:rPr>
                <w:sz w:val="21"/>
                <w:szCs w:val="21"/>
              </w:rPr>
            </w:pPr>
            <w:r>
              <w:rPr>
                <w:rFonts w:hint="eastAsia"/>
                <w:sz w:val="21"/>
                <w:szCs w:val="21"/>
              </w:rPr>
              <w:t>8</w:t>
            </w:r>
            <w:r>
              <w:rPr>
                <w:sz w:val="21"/>
                <w:szCs w:val="21"/>
              </w:rPr>
              <w:t>13</w:t>
            </w:r>
          </w:p>
        </w:tc>
        <w:tc>
          <w:tcPr>
            <w:tcW w:w="596" w:type="pct"/>
            <w:tcBorders>
              <w:top w:val="nil"/>
              <w:left w:val="nil"/>
              <w:bottom w:val="nil"/>
              <w:right w:val="nil"/>
            </w:tcBorders>
            <w:vAlign w:val="center"/>
          </w:tcPr>
          <w:p>
            <w:pPr>
              <w:pStyle w:val="44"/>
              <w:jc w:val="center"/>
              <w:rPr>
                <w:sz w:val="21"/>
                <w:szCs w:val="21"/>
              </w:rPr>
            </w:pPr>
            <w:r>
              <w:rPr>
                <w:rFonts w:hint="eastAsia"/>
                <w:sz w:val="21"/>
                <w:szCs w:val="21"/>
              </w:rPr>
              <w:t>2</w:t>
            </w:r>
            <w:r>
              <w:rPr>
                <w:sz w:val="21"/>
                <w:szCs w:val="21"/>
              </w:rPr>
              <w:t>9.9</w:t>
            </w:r>
          </w:p>
        </w:tc>
        <w:tc>
          <w:tcPr>
            <w:tcW w:w="596" w:type="pct"/>
            <w:tcBorders>
              <w:top w:val="nil"/>
              <w:left w:val="nil"/>
              <w:bottom w:val="nil"/>
              <w:right w:val="nil"/>
            </w:tcBorders>
            <w:vAlign w:val="center"/>
          </w:tcPr>
          <w:p>
            <w:pPr>
              <w:pStyle w:val="44"/>
              <w:jc w:val="center"/>
              <w:rPr>
                <w:sz w:val="21"/>
                <w:szCs w:val="21"/>
              </w:rPr>
            </w:pPr>
            <w:r>
              <w:rPr>
                <w:sz w:val="21"/>
                <w:szCs w:val="21"/>
              </w:rPr>
              <w:t>0.9591</w:t>
            </w:r>
          </w:p>
        </w:tc>
        <w:tc>
          <w:tcPr>
            <w:tcW w:w="596" w:type="pct"/>
            <w:tcBorders>
              <w:top w:val="nil"/>
              <w:left w:val="nil"/>
              <w:bottom w:val="nil"/>
              <w:right w:val="nil"/>
            </w:tcBorders>
            <w:vAlign w:val="center"/>
          </w:tcPr>
          <w:p>
            <w:pPr>
              <w:pStyle w:val="44"/>
              <w:jc w:val="center"/>
              <w:rPr>
                <w:sz w:val="21"/>
                <w:szCs w:val="21"/>
              </w:rPr>
            </w:pPr>
            <w:r>
              <w:rPr>
                <w:sz w:val="21"/>
                <w:szCs w:val="21"/>
              </w:rPr>
              <w:t>0.9130</w:t>
            </w:r>
          </w:p>
        </w:tc>
        <w:tc>
          <w:tcPr>
            <w:tcW w:w="596" w:type="pct"/>
            <w:tcBorders>
              <w:top w:val="nil"/>
              <w:left w:val="nil"/>
              <w:bottom w:val="nil"/>
              <w:right w:val="nil"/>
            </w:tcBorders>
            <w:vAlign w:val="center"/>
          </w:tcPr>
          <w:p>
            <w:pPr>
              <w:pStyle w:val="44"/>
              <w:jc w:val="center"/>
              <w:rPr>
                <w:sz w:val="21"/>
                <w:szCs w:val="21"/>
              </w:rPr>
            </w:pPr>
            <w:r>
              <w:rPr>
                <w:sz w:val="21"/>
                <w:szCs w:val="21"/>
              </w:rPr>
              <w:t>0.8950</w:t>
            </w:r>
          </w:p>
        </w:tc>
        <w:tc>
          <w:tcPr>
            <w:tcW w:w="596" w:type="pct"/>
            <w:tcBorders>
              <w:top w:val="nil"/>
              <w:left w:val="nil"/>
              <w:bottom w:val="nil"/>
              <w:right w:val="nil"/>
            </w:tcBorders>
            <w:vAlign w:val="center"/>
          </w:tcPr>
          <w:p>
            <w:pPr>
              <w:pStyle w:val="44"/>
              <w:jc w:val="center"/>
              <w:rPr>
                <w:sz w:val="21"/>
                <w:szCs w:val="21"/>
              </w:rPr>
            </w:pPr>
            <w:r>
              <w:rPr>
                <w:sz w:val="21"/>
                <w:szCs w:val="21"/>
              </w:rPr>
              <w:t>0.9100</w:t>
            </w:r>
          </w:p>
        </w:tc>
        <w:tc>
          <w:tcPr>
            <w:tcW w:w="594" w:type="pct"/>
            <w:tcBorders>
              <w:top w:val="nil"/>
              <w:left w:val="nil"/>
              <w:bottom w:val="nil"/>
              <w:right w:val="nil"/>
            </w:tcBorders>
            <w:vAlign w:val="center"/>
          </w:tcPr>
          <w:p>
            <w:pPr>
              <w:pStyle w:val="44"/>
              <w:jc w:val="center"/>
              <w:rPr>
                <w:sz w:val="21"/>
                <w:szCs w:val="21"/>
              </w:rPr>
            </w:pPr>
            <w:r>
              <w:rPr>
                <w:sz w:val="21"/>
                <w:szCs w:val="21"/>
              </w:rPr>
              <w:t>0.9740</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828" w:type="pct"/>
            <w:tcBorders>
              <w:top w:val="nil"/>
              <w:left w:val="nil"/>
              <w:bottom w:val="nil"/>
              <w:right w:val="nil"/>
            </w:tcBorders>
            <w:vAlign w:val="center"/>
          </w:tcPr>
          <w:p>
            <w:pPr>
              <w:pStyle w:val="44"/>
              <w:jc w:val="center"/>
              <w:rPr>
                <w:sz w:val="21"/>
                <w:szCs w:val="21"/>
              </w:rPr>
            </w:pPr>
            <w:r>
              <w:rPr>
                <w:rFonts w:hint="eastAsia"/>
                <w:sz w:val="21"/>
                <w:szCs w:val="21"/>
              </w:rPr>
              <w:t>C</w:t>
            </w:r>
            <w:r>
              <w:rPr>
                <w:sz w:val="21"/>
                <w:szCs w:val="21"/>
              </w:rPr>
              <w:t>ARN</w:t>
            </w:r>
          </w:p>
        </w:tc>
        <w:tc>
          <w:tcPr>
            <w:tcW w:w="596" w:type="pct"/>
            <w:tcBorders>
              <w:top w:val="nil"/>
              <w:left w:val="nil"/>
              <w:bottom w:val="nil"/>
              <w:right w:val="nil"/>
            </w:tcBorders>
            <w:vAlign w:val="center"/>
          </w:tcPr>
          <w:p>
            <w:pPr>
              <w:pStyle w:val="44"/>
              <w:jc w:val="center"/>
              <w:rPr>
                <w:sz w:val="21"/>
                <w:szCs w:val="21"/>
              </w:rPr>
            </w:pPr>
            <w:r>
              <w:rPr>
                <w:rFonts w:hint="eastAsia"/>
                <w:sz w:val="21"/>
                <w:szCs w:val="21"/>
              </w:rPr>
              <w:t>1</w:t>
            </w:r>
            <w:r>
              <w:rPr>
                <w:sz w:val="21"/>
                <w:szCs w:val="21"/>
              </w:rPr>
              <w:t>592</w:t>
            </w:r>
          </w:p>
        </w:tc>
        <w:tc>
          <w:tcPr>
            <w:tcW w:w="596" w:type="pct"/>
            <w:tcBorders>
              <w:top w:val="nil"/>
              <w:left w:val="nil"/>
              <w:bottom w:val="nil"/>
              <w:right w:val="nil"/>
            </w:tcBorders>
            <w:vAlign w:val="center"/>
          </w:tcPr>
          <w:p>
            <w:pPr>
              <w:pStyle w:val="44"/>
              <w:jc w:val="center"/>
              <w:rPr>
                <w:sz w:val="21"/>
                <w:szCs w:val="21"/>
              </w:rPr>
            </w:pPr>
            <w:r>
              <w:rPr>
                <w:rFonts w:hint="eastAsia"/>
                <w:sz w:val="21"/>
                <w:szCs w:val="21"/>
              </w:rPr>
              <w:t>2</w:t>
            </w:r>
            <w:r>
              <w:rPr>
                <w:sz w:val="21"/>
                <w:szCs w:val="21"/>
              </w:rPr>
              <w:t>22.8</w:t>
            </w:r>
          </w:p>
        </w:tc>
        <w:tc>
          <w:tcPr>
            <w:tcW w:w="596" w:type="pct"/>
            <w:tcBorders>
              <w:top w:val="nil"/>
              <w:left w:val="nil"/>
              <w:bottom w:val="nil"/>
              <w:right w:val="nil"/>
            </w:tcBorders>
            <w:vAlign w:val="center"/>
          </w:tcPr>
          <w:p>
            <w:pPr>
              <w:pStyle w:val="44"/>
              <w:jc w:val="center"/>
              <w:rPr>
                <w:sz w:val="21"/>
                <w:szCs w:val="21"/>
              </w:rPr>
            </w:pPr>
            <w:r>
              <w:rPr>
                <w:sz w:val="21"/>
                <w:szCs w:val="21"/>
              </w:rPr>
              <w:t>0.9590</w:t>
            </w:r>
          </w:p>
        </w:tc>
        <w:tc>
          <w:tcPr>
            <w:tcW w:w="596" w:type="pct"/>
            <w:tcBorders>
              <w:top w:val="nil"/>
              <w:left w:val="nil"/>
              <w:bottom w:val="nil"/>
              <w:right w:val="nil"/>
            </w:tcBorders>
            <w:vAlign w:val="center"/>
          </w:tcPr>
          <w:p>
            <w:pPr>
              <w:pStyle w:val="44"/>
              <w:jc w:val="center"/>
              <w:rPr>
                <w:sz w:val="21"/>
                <w:szCs w:val="21"/>
              </w:rPr>
            </w:pPr>
            <w:r>
              <w:rPr>
                <w:sz w:val="21"/>
                <w:szCs w:val="21"/>
              </w:rPr>
              <w:t>0.9166</w:t>
            </w:r>
          </w:p>
        </w:tc>
        <w:tc>
          <w:tcPr>
            <w:tcW w:w="596" w:type="pct"/>
            <w:tcBorders>
              <w:top w:val="nil"/>
              <w:left w:val="nil"/>
              <w:bottom w:val="nil"/>
              <w:right w:val="nil"/>
            </w:tcBorders>
            <w:vAlign w:val="center"/>
          </w:tcPr>
          <w:p>
            <w:pPr>
              <w:pStyle w:val="44"/>
              <w:jc w:val="center"/>
              <w:rPr>
                <w:sz w:val="21"/>
                <w:szCs w:val="21"/>
              </w:rPr>
            </w:pPr>
            <w:r>
              <w:rPr>
                <w:sz w:val="21"/>
                <w:szCs w:val="21"/>
              </w:rPr>
              <w:t>0.8978</w:t>
            </w:r>
          </w:p>
        </w:tc>
        <w:tc>
          <w:tcPr>
            <w:tcW w:w="596" w:type="pct"/>
            <w:tcBorders>
              <w:top w:val="nil"/>
              <w:left w:val="nil"/>
              <w:bottom w:val="nil"/>
              <w:right w:val="nil"/>
            </w:tcBorders>
            <w:vAlign w:val="center"/>
          </w:tcPr>
          <w:p>
            <w:pPr>
              <w:pStyle w:val="44"/>
              <w:jc w:val="center"/>
              <w:rPr>
                <w:sz w:val="21"/>
                <w:szCs w:val="21"/>
              </w:rPr>
            </w:pPr>
            <w:r>
              <w:rPr>
                <w:sz w:val="21"/>
                <w:szCs w:val="21"/>
              </w:rPr>
              <w:t>0.9256</w:t>
            </w:r>
          </w:p>
        </w:tc>
        <w:tc>
          <w:tcPr>
            <w:tcW w:w="594" w:type="pct"/>
            <w:tcBorders>
              <w:top w:val="nil"/>
              <w:left w:val="nil"/>
              <w:bottom w:val="nil"/>
              <w:right w:val="nil"/>
            </w:tcBorders>
            <w:vAlign w:val="center"/>
          </w:tcPr>
          <w:p>
            <w:pPr>
              <w:pStyle w:val="44"/>
              <w:jc w:val="center"/>
              <w:rPr>
                <w:sz w:val="21"/>
                <w:szCs w:val="21"/>
              </w:rPr>
            </w:pPr>
            <w:r>
              <w:rPr>
                <w:sz w:val="21"/>
                <w:szCs w:val="21"/>
              </w:rPr>
              <w:t>0.9765</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828" w:type="pct"/>
            <w:tcBorders>
              <w:top w:val="nil"/>
              <w:left w:val="nil"/>
              <w:bottom w:val="nil"/>
              <w:right w:val="nil"/>
            </w:tcBorders>
            <w:vAlign w:val="center"/>
          </w:tcPr>
          <w:p>
            <w:pPr>
              <w:pStyle w:val="44"/>
              <w:jc w:val="center"/>
              <w:rPr>
                <w:sz w:val="21"/>
                <w:szCs w:val="21"/>
              </w:rPr>
            </w:pPr>
            <w:r>
              <w:rPr>
                <w:rFonts w:hint="eastAsia"/>
                <w:sz w:val="21"/>
                <w:szCs w:val="21"/>
              </w:rPr>
              <w:t>M</w:t>
            </w:r>
            <w:r>
              <w:rPr>
                <w:sz w:val="21"/>
                <w:szCs w:val="21"/>
              </w:rPr>
              <w:t>emNet</w:t>
            </w:r>
          </w:p>
        </w:tc>
        <w:tc>
          <w:tcPr>
            <w:tcW w:w="596" w:type="pct"/>
            <w:tcBorders>
              <w:top w:val="nil"/>
              <w:left w:val="nil"/>
              <w:bottom w:val="nil"/>
              <w:right w:val="nil"/>
            </w:tcBorders>
            <w:vAlign w:val="center"/>
          </w:tcPr>
          <w:p>
            <w:pPr>
              <w:pStyle w:val="44"/>
              <w:jc w:val="center"/>
              <w:rPr>
                <w:sz w:val="21"/>
                <w:szCs w:val="21"/>
              </w:rPr>
            </w:pPr>
            <w:r>
              <w:rPr>
                <w:rFonts w:hint="eastAsia"/>
                <w:sz w:val="21"/>
                <w:szCs w:val="21"/>
              </w:rPr>
              <w:t>6</w:t>
            </w:r>
            <w:r>
              <w:rPr>
                <w:sz w:val="21"/>
                <w:szCs w:val="21"/>
              </w:rPr>
              <w:t>78</w:t>
            </w:r>
          </w:p>
        </w:tc>
        <w:tc>
          <w:tcPr>
            <w:tcW w:w="596" w:type="pct"/>
            <w:tcBorders>
              <w:top w:val="nil"/>
              <w:left w:val="nil"/>
              <w:bottom w:val="nil"/>
              <w:right w:val="nil"/>
            </w:tcBorders>
            <w:vAlign w:val="center"/>
          </w:tcPr>
          <w:p>
            <w:pPr>
              <w:pStyle w:val="44"/>
              <w:jc w:val="center"/>
              <w:rPr>
                <w:sz w:val="21"/>
                <w:szCs w:val="21"/>
              </w:rPr>
            </w:pPr>
            <w:r>
              <w:rPr>
                <w:rFonts w:hint="eastAsia"/>
                <w:sz w:val="21"/>
                <w:szCs w:val="21"/>
              </w:rPr>
              <w:t>6</w:t>
            </w:r>
            <w:r>
              <w:rPr>
                <w:sz w:val="21"/>
                <w:szCs w:val="21"/>
              </w:rPr>
              <w:t>23.9</w:t>
            </w:r>
          </w:p>
        </w:tc>
        <w:tc>
          <w:tcPr>
            <w:tcW w:w="596" w:type="pct"/>
            <w:tcBorders>
              <w:top w:val="nil"/>
              <w:left w:val="nil"/>
              <w:bottom w:val="nil"/>
              <w:right w:val="nil"/>
            </w:tcBorders>
            <w:vAlign w:val="center"/>
          </w:tcPr>
          <w:p>
            <w:pPr>
              <w:pStyle w:val="44"/>
              <w:jc w:val="center"/>
              <w:rPr>
                <w:sz w:val="21"/>
                <w:szCs w:val="21"/>
              </w:rPr>
            </w:pPr>
            <w:r>
              <w:rPr>
                <w:sz w:val="21"/>
                <w:szCs w:val="21"/>
              </w:rPr>
              <w:t>0.9597</w:t>
            </w:r>
          </w:p>
        </w:tc>
        <w:tc>
          <w:tcPr>
            <w:tcW w:w="596" w:type="pct"/>
            <w:tcBorders>
              <w:top w:val="nil"/>
              <w:left w:val="nil"/>
              <w:bottom w:val="nil"/>
              <w:right w:val="nil"/>
            </w:tcBorders>
            <w:vAlign w:val="center"/>
          </w:tcPr>
          <w:p>
            <w:pPr>
              <w:pStyle w:val="44"/>
              <w:jc w:val="center"/>
              <w:rPr>
                <w:sz w:val="21"/>
                <w:szCs w:val="21"/>
              </w:rPr>
            </w:pPr>
            <w:r>
              <w:rPr>
                <w:sz w:val="21"/>
                <w:szCs w:val="21"/>
              </w:rPr>
              <w:t>0.9142</w:t>
            </w:r>
          </w:p>
        </w:tc>
        <w:tc>
          <w:tcPr>
            <w:tcW w:w="596" w:type="pct"/>
            <w:tcBorders>
              <w:top w:val="nil"/>
              <w:left w:val="nil"/>
              <w:bottom w:val="nil"/>
              <w:right w:val="nil"/>
            </w:tcBorders>
            <w:vAlign w:val="center"/>
          </w:tcPr>
          <w:p>
            <w:pPr>
              <w:pStyle w:val="44"/>
              <w:jc w:val="center"/>
              <w:rPr>
                <w:sz w:val="21"/>
                <w:szCs w:val="21"/>
              </w:rPr>
            </w:pPr>
            <w:r>
              <w:rPr>
                <w:sz w:val="21"/>
                <w:szCs w:val="21"/>
              </w:rPr>
              <w:t>0.8978</w:t>
            </w:r>
          </w:p>
        </w:tc>
        <w:tc>
          <w:tcPr>
            <w:tcW w:w="596" w:type="pct"/>
            <w:tcBorders>
              <w:top w:val="nil"/>
              <w:left w:val="nil"/>
              <w:bottom w:val="nil"/>
              <w:right w:val="nil"/>
            </w:tcBorders>
            <w:vAlign w:val="center"/>
          </w:tcPr>
          <w:p>
            <w:pPr>
              <w:pStyle w:val="44"/>
              <w:jc w:val="center"/>
              <w:rPr>
                <w:sz w:val="21"/>
                <w:szCs w:val="21"/>
              </w:rPr>
            </w:pPr>
            <w:r>
              <w:rPr>
                <w:sz w:val="21"/>
                <w:szCs w:val="21"/>
              </w:rPr>
              <w:t>0.9195</w:t>
            </w:r>
          </w:p>
        </w:tc>
        <w:tc>
          <w:tcPr>
            <w:tcW w:w="594" w:type="pct"/>
            <w:tcBorders>
              <w:top w:val="nil"/>
              <w:left w:val="nil"/>
              <w:bottom w:val="nil"/>
              <w:right w:val="nil"/>
            </w:tcBorders>
            <w:vAlign w:val="center"/>
          </w:tcPr>
          <w:p>
            <w:pPr>
              <w:pStyle w:val="44"/>
              <w:jc w:val="center"/>
              <w:rPr>
                <w:sz w:val="21"/>
                <w:szCs w:val="21"/>
              </w:rPr>
            </w:pPr>
            <w:r>
              <w:rPr>
                <w:sz w:val="21"/>
                <w:szCs w:val="21"/>
              </w:rPr>
              <w:t>0.9740</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828" w:type="pct"/>
            <w:tcBorders>
              <w:top w:val="nil"/>
              <w:left w:val="nil"/>
              <w:bottom w:val="nil"/>
              <w:right w:val="nil"/>
            </w:tcBorders>
            <w:vAlign w:val="center"/>
          </w:tcPr>
          <w:p>
            <w:pPr>
              <w:pStyle w:val="44"/>
              <w:jc w:val="center"/>
              <w:rPr>
                <w:sz w:val="21"/>
                <w:szCs w:val="21"/>
              </w:rPr>
            </w:pPr>
            <w:r>
              <w:rPr>
                <w:rFonts w:hint="eastAsia"/>
                <w:sz w:val="21"/>
                <w:szCs w:val="21"/>
              </w:rPr>
              <w:t>I</w:t>
            </w:r>
            <w:r>
              <w:rPr>
                <w:sz w:val="21"/>
                <w:szCs w:val="21"/>
              </w:rPr>
              <w:t>DN</w:t>
            </w:r>
          </w:p>
        </w:tc>
        <w:tc>
          <w:tcPr>
            <w:tcW w:w="596" w:type="pct"/>
            <w:tcBorders>
              <w:top w:val="nil"/>
              <w:left w:val="nil"/>
              <w:bottom w:val="nil"/>
              <w:right w:val="nil"/>
            </w:tcBorders>
            <w:vAlign w:val="center"/>
          </w:tcPr>
          <w:p>
            <w:pPr>
              <w:pStyle w:val="44"/>
              <w:jc w:val="center"/>
              <w:rPr>
                <w:sz w:val="21"/>
                <w:szCs w:val="21"/>
              </w:rPr>
            </w:pPr>
            <w:r>
              <w:rPr>
                <w:rFonts w:hint="eastAsia"/>
                <w:sz w:val="21"/>
                <w:szCs w:val="21"/>
              </w:rPr>
              <w:t>5</w:t>
            </w:r>
            <w:r>
              <w:rPr>
                <w:sz w:val="21"/>
                <w:szCs w:val="21"/>
              </w:rPr>
              <w:t>53</w:t>
            </w:r>
          </w:p>
        </w:tc>
        <w:tc>
          <w:tcPr>
            <w:tcW w:w="596" w:type="pct"/>
            <w:tcBorders>
              <w:top w:val="nil"/>
              <w:left w:val="nil"/>
              <w:bottom w:val="nil"/>
              <w:right w:val="nil"/>
            </w:tcBorders>
            <w:vAlign w:val="center"/>
          </w:tcPr>
          <w:p>
            <w:pPr>
              <w:pStyle w:val="44"/>
              <w:jc w:val="center"/>
              <w:rPr>
                <w:sz w:val="21"/>
                <w:szCs w:val="21"/>
              </w:rPr>
            </w:pPr>
            <w:r>
              <w:rPr>
                <w:rFonts w:hint="eastAsia"/>
                <w:sz w:val="21"/>
                <w:szCs w:val="21"/>
              </w:rPr>
              <w:t>1</w:t>
            </w:r>
            <w:r>
              <w:rPr>
                <w:sz w:val="21"/>
                <w:szCs w:val="21"/>
              </w:rPr>
              <w:t>27.7</w:t>
            </w:r>
          </w:p>
        </w:tc>
        <w:tc>
          <w:tcPr>
            <w:tcW w:w="596" w:type="pct"/>
            <w:tcBorders>
              <w:top w:val="nil"/>
              <w:left w:val="nil"/>
              <w:bottom w:val="nil"/>
              <w:right w:val="nil"/>
            </w:tcBorders>
            <w:vAlign w:val="center"/>
          </w:tcPr>
          <w:p>
            <w:pPr>
              <w:pStyle w:val="44"/>
              <w:jc w:val="center"/>
              <w:rPr>
                <w:sz w:val="21"/>
                <w:szCs w:val="21"/>
              </w:rPr>
            </w:pPr>
            <w:r>
              <w:rPr>
                <w:sz w:val="21"/>
                <w:szCs w:val="21"/>
              </w:rPr>
              <w:t>0.9600</w:t>
            </w:r>
          </w:p>
        </w:tc>
        <w:tc>
          <w:tcPr>
            <w:tcW w:w="596" w:type="pct"/>
            <w:tcBorders>
              <w:top w:val="nil"/>
              <w:left w:val="nil"/>
              <w:bottom w:val="nil"/>
              <w:right w:val="nil"/>
            </w:tcBorders>
            <w:vAlign w:val="center"/>
          </w:tcPr>
          <w:p>
            <w:pPr>
              <w:pStyle w:val="44"/>
              <w:jc w:val="center"/>
              <w:rPr>
                <w:sz w:val="21"/>
                <w:szCs w:val="21"/>
              </w:rPr>
            </w:pPr>
            <w:r>
              <w:rPr>
                <w:sz w:val="21"/>
                <w:szCs w:val="21"/>
              </w:rPr>
              <w:t>0.9148</w:t>
            </w:r>
          </w:p>
        </w:tc>
        <w:tc>
          <w:tcPr>
            <w:tcW w:w="596" w:type="pct"/>
            <w:tcBorders>
              <w:top w:val="nil"/>
              <w:left w:val="nil"/>
              <w:bottom w:val="nil"/>
              <w:right w:val="nil"/>
            </w:tcBorders>
            <w:vAlign w:val="center"/>
          </w:tcPr>
          <w:p>
            <w:pPr>
              <w:pStyle w:val="44"/>
              <w:jc w:val="center"/>
              <w:rPr>
                <w:sz w:val="21"/>
                <w:szCs w:val="21"/>
              </w:rPr>
            </w:pPr>
            <w:r>
              <w:rPr>
                <w:sz w:val="21"/>
                <w:szCs w:val="21"/>
              </w:rPr>
              <w:t>0.8985</w:t>
            </w:r>
          </w:p>
        </w:tc>
        <w:tc>
          <w:tcPr>
            <w:tcW w:w="596" w:type="pct"/>
            <w:tcBorders>
              <w:top w:val="nil"/>
              <w:left w:val="nil"/>
              <w:bottom w:val="nil"/>
              <w:right w:val="nil"/>
            </w:tcBorders>
            <w:vAlign w:val="center"/>
          </w:tcPr>
          <w:p>
            <w:pPr>
              <w:pStyle w:val="44"/>
              <w:jc w:val="center"/>
              <w:rPr>
                <w:sz w:val="21"/>
                <w:szCs w:val="21"/>
              </w:rPr>
            </w:pPr>
            <w:r>
              <w:rPr>
                <w:sz w:val="21"/>
                <w:szCs w:val="21"/>
              </w:rPr>
              <w:t>0.9196</w:t>
            </w:r>
          </w:p>
        </w:tc>
        <w:tc>
          <w:tcPr>
            <w:tcW w:w="594" w:type="pct"/>
            <w:tcBorders>
              <w:top w:val="nil"/>
              <w:left w:val="nil"/>
              <w:bottom w:val="nil"/>
              <w:right w:val="nil"/>
            </w:tcBorders>
            <w:vAlign w:val="center"/>
          </w:tcPr>
          <w:p>
            <w:pPr>
              <w:pStyle w:val="44"/>
              <w:jc w:val="center"/>
              <w:rPr>
                <w:sz w:val="21"/>
                <w:szCs w:val="21"/>
              </w:rPr>
            </w:pPr>
            <w:r>
              <w:rPr>
                <w:sz w:val="21"/>
                <w:szCs w:val="21"/>
              </w:rPr>
              <w:t>0.9749</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828" w:type="pct"/>
            <w:tcBorders>
              <w:top w:val="nil"/>
              <w:left w:val="nil"/>
              <w:bottom w:val="nil"/>
              <w:right w:val="nil"/>
            </w:tcBorders>
            <w:vAlign w:val="center"/>
          </w:tcPr>
          <w:p>
            <w:pPr>
              <w:pStyle w:val="44"/>
              <w:jc w:val="center"/>
              <w:rPr>
                <w:sz w:val="21"/>
                <w:szCs w:val="21"/>
              </w:rPr>
            </w:pPr>
            <w:r>
              <w:rPr>
                <w:rFonts w:hint="eastAsia"/>
                <w:sz w:val="21"/>
                <w:szCs w:val="21"/>
              </w:rPr>
              <w:t>A</w:t>
            </w:r>
            <w:r>
              <w:rPr>
                <w:sz w:val="21"/>
                <w:szCs w:val="21"/>
              </w:rPr>
              <w:t>WSRN-S</w:t>
            </w:r>
          </w:p>
        </w:tc>
        <w:tc>
          <w:tcPr>
            <w:tcW w:w="596" w:type="pct"/>
            <w:tcBorders>
              <w:top w:val="nil"/>
              <w:left w:val="nil"/>
              <w:bottom w:val="nil"/>
              <w:right w:val="nil"/>
            </w:tcBorders>
            <w:vAlign w:val="center"/>
          </w:tcPr>
          <w:p>
            <w:pPr>
              <w:pStyle w:val="44"/>
              <w:jc w:val="center"/>
              <w:rPr>
                <w:sz w:val="21"/>
                <w:szCs w:val="21"/>
              </w:rPr>
            </w:pPr>
            <w:r>
              <w:rPr>
                <w:rFonts w:hint="eastAsia"/>
                <w:sz w:val="21"/>
                <w:szCs w:val="21"/>
              </w:rPr>
              <w:t>3</w:t>
            </w:r>
            <w:r>
              <w:rPr>
                <w:sz w:val="21"/>
                <w:szCs w:val="21"/>
              </w:rPr>
              <w:t>97</w:t>
            </w:r>
          </w:p>
        </w:tc>
        <w:tc>
          <w:tcPr>
            <w:tcW w:w="596" w:type="pct"/>
            <w:tcBorders>
              <w:top w:val="nil"/>
              <w:left w:val="nil"/>
              <w:bottom w:val="nil"/>
              <w:right w:val="nil"/>
            </w:tcBorders>
            <w:vAlign w:val="center"/>
          </w:tcPr>
          <w:p>
            <w:pPr>
              <w:pStyle w:val="44"/>
              <w:jc w:val="center"/>
              <w:rPr>
                <w:sz w:val="21"/>
                <w:szCs w:val="21"/>
              </w:rPr>
            </w:pPr>
            <w:r>
              <w:rPr>
                <w:rFonts w:hint="eastAsia"/>
                <w:sz w:val="21"/>
                <w:szCs w:val="21"/>
              </w:rPr>
              <w:t>9</w:t>
            </w:r>
            <w:r>
              <w:rPr>
                <w:sz w:val="21"/>
                <w:szCs w:val="21"/>
              </w:rPr>
              <w:t>1.2</w:t>
            </w:r>
          </w:p>
        </w:tc>
        <w:tc>
          <w:tcPr>
            <w:tcW w:w="596" w:type="pct"/>
            <w:tcBorders>
              <w:top w:val="nil"/>
              <w:left w:val="nil"/>
              <w:bottom w:val="nil"/>
              <w:right w:val="nil"/>
            </w:tcBorders>
            <w:vAlign w:val="center"/>
          </w:tcPr>
          <w:p>
            <w:pPr>
              <w:pStyle w:val="44"/>
              <w:jc w:val="center"/>
              <w:rPr>
                <w:sz w:val="21"/>
                <w:szCs w:val="21"/>
              </w:rPr>
            </w:pPr>
            <w:r>
              <w:rPr>
                <w:sz w:val="21"/>
                <w:szCs w:val="21"/>
              </w:rPr>
              <w:t>0.9596</w:t>
            </w:r>
          </w:p>
        </w:tc>
        <w:tc>
          <w:tcPr>
            <w:tcW w:w="596" w:type="pct"/>
            <w:tcBorders>
              <w:top w:val="nil"/>
              <w:left w:val="nil"/>
              <w:bottom w:val="nil"/>
              <w:right w:val="nil"/>
            </w:tcBorders>
            <w:vAlign w:val="center"/>
          </w:tcPr>
          <w:p>
            <w:pPr>
              <w:pStyle w:val="44"/>
              <w:jc w:val="center"/>
              <w:rPr>
                <w:sz w:val="21"/>
                <w:szCs w:val="21"/>
              </w:rPr>
            </w:pPr>
            <w:r>
              <w:rPr>
                <w:sz w:val="21"/>
                <w:szCs w:val="21"/>
              </w:rPr>
              <w:t>0.9151</w:t>
            </w:r>
          </w:p>
        </w:tc>
        <w:tc>
          <w:tcPr>
            <w:tcW w:w="596" w:type="pct"/>
            <w:tcBorders>
              <w:top w:val="nil"/>
              <w:left w:val="nil"/>
              <w:bottom w:val="nil"/>
              <w:right w:val="nil"/>
            </w:tcBorders>
            <w:vAlign w:val="center"/>
          </w:tcPr>
          <w:p>
            <w:pPr>
              <w:pStyle w:val="44"/>
              <w:jc w:val="center"/>
              <w:rPr>
                <w:sz w:val="21"/>
                <w:szCs w:val="21"/>
              </w:rPr>
            </w:pPr>
            <w:r>
              <w:rPr>
                <w:sz w:val="21"/>
                <w:szCs w:val="21"/>
              </w:rPr>
              <w:t>0.8974</w:t>
            </w:r>
          </w:p>
        </w:tc>
        <w:tc>
          <w:tcPr>
            <w:tcW w:w="596" w:type="pct"/>
            <w:tcBorders>
              <w:top w:val="nil"/>
              <w:left w:val="nil"/>
              <w:bottom w:val="nil"/>
              <w:right w:val="nil"/>
            </w:tcBorders>
            <w:vAlign w:val="center"/>
          </w:tcPr>
          <w:p>
            <w:pPr>
              <w:pStyle w:val="44"/>
              <w:jc w:val="center"/>
              <w:rPr>
                <w:sz w:val="21"/>
                <w:szCs w:val="21"/>
              </w:rPr>
            </w:pPr>
            <w:r>
              <w:rPr>
                <w:sz w:val="21"/>
                <w:szCs w:val="21"/>
              </w:rPr>
              <w:t>0.9207</w:t>
            </w:r>
          </w:p>
        </w:tc>
        <w:tc>
          <w:tcPr>
            <w:tcW w:w="594" w:type="pct"/>
            <w:tcBorders>
              <w:top w:val="nil"/>
              <w:left w:val="nil"/>
              <w:bottom w:val="nil"/>
              <w:right w:val="nil"/>
            </w:tcBorders>
            <w:vAlign w:val="center"/>
          </w:tcPr>
          <w:p>
            <w:pPr>
              <w:pStyle w:val="44"/>
              <w:jc w:val="center"/>
              <w:rPr>
                <w:sz w:val="21"/>
                <w:szCs w:val="21"/>
              </w:rPr>
            </w:pPr>
            <w:r>
              <w:rPr>
                <w:sz w:val="21"/>
                <w:szCs w:val="21"/>
              </w:rPr>
              <w:t>0.9755</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828" w:type="pct"/>
            <w:tcBorders>
              <w:top w:val="nil"/>
              <w:left w:val="nil"/>
              <w:bottom w:val="nil"/>
              <w:right w:val="nil"/>
            </w:tcBorders>
            <w:vAlign w:val="center"/>
          </w:tcPr>
          <w:p>
            <w:pPr>
              <w:pStyle w:val="44"/>
              <w:jc w:val="center"/>
              <w:rPr>
                <w:sz w:val="21"/>
                <w:szCs w:val="21"/>
              </w:rPr>
            </w:pPr>
            <w:r>
              <w:rPr>
                <w:rFonts w:hint="eastAsia"/>
                <w:sz w:val="21"/>
                <w:szCs w:val="21"/>
              </w:rPr>
              <w:t>IMDN</w:t>
            </w:r>
          </w:p>
        </w:tc>
        <w:tc>
          <w:tcPr>
            <w:tcW w:w="596" w:type="pct"/>
            <w:tcBorders>
              <w:top w:val="nil"/>
              <w:left w:val="nil"/>
              <w:bottom w:val="nil"/>
              <w:right w:val="nil"/>
            </w:tcBorders>
            <w:vAlign w:val="center"/>
          </w:tcPr>
          <w:p>
            <w:pPr>
              <w:pStyle w:val="44"/>
              <w:jc w:val="center"/>
              <w:rPr>
                <w:sz w:val="21"/>
                <w:szCs w:val="21"/>
              </w:rPr>
            </w:pPr>
            <w:r>
              <w:rPr>
                <w:rFonts w:hint="eastAsia"/>
                <w:sz w:val="21"/>
                <w:szCs w:val="21"/>
              </w:rPr>
              <w:t>694</w:t>
            </w:r>
          </w:p>
        </w:tc>
        <w:tc>
          <w:tcPr>
            <w:tcW w:w="596" w:type="pct"/>
            <w:tcBorders>
              <w:top w:val="nil"/>
              <w:left w:val="nil"/>
              <w:bottom w:val="nil"/>
              <w:right w:val="nil"/>
            </w:tcBorders>
            <w:vAlign w:val="center"/>
          </w:tcPr>
          <w:p>
            <w:pPr>
              <w:pStyle w:val="44"/>
              <w:jc w:val="center"/>
              <w:rPr>
                <w:sz w:val="21"/>
                <w:szCs w:val="21"/>
              </w:rPr>
            </w:pPr>
            <w:r>
              <w:rPr>
                <w:rFonts w:hint="eastAsia"/>
                <w:sz w:val="21"/>
                <w:szCs w:val="21"/>
              </w:rPr>
              <w:t>158.8</w:t>
            </w:r>
          </w:p>
        </w:tc>
        <w:tc>
          <w:tcPr>
            <w:tcW w:w="596" w:type="pct"/>
            <w:tcBorders>
              <w:top w:val="nil"/>
              <w:left w:val="nil"/>
              <w:bottom w:val="nil"/>
              <w:right w:val="nil"/>
            </w:tcBorders>
            <w:vAlign w:val="center"/>
          </w:tcPr>
          <w:p>
            <w:pPr>
              <w:pStyle w:val="44"/>
              <w:jc w:val="center"/>
              <w:rPr>
                <w:sz w:val="21"/>
                <w:szCs w:val="21"/>
              </w:rPr>
            </w:pPr>
            <w:r>
              <w:rPr>
                <w:rFonts w:hint="eastAsia"/>
                <w:sz w:val="21"/>
                <w:szCs w:val="21"/>
              </w:rPr>
              <w:t>0.9605</w:t>
            </w:r>
          </w:p>
        </w:tc>
        <w:tc>
          <w:tcPr>
            <w:tcW w:w="596" w:type="pct"/>
            <w:tcBorders>
              <w:top w:val="nil"/>
              <w:left w:val="nil"/>
              <w:bottom w:val="nil"/>
              <w:right w:val="nil"/>
            </w:tcBorders>
            <w:vAlign w:val="center"/>
          </w:tcPr>
          <w:p>
            <w:pPr>
              <w:pStyle w:val="44"/>
              <w:jc w:val="center"/>
              <w:rPr>
                <w:sz w:val="21"/>
                <w:szCs w:val="21"/>
              </w:rPr>
            </w:pPr>
            <w:r>
              <w:rPr>
                <w:rFonts w:hint="eastAsia"/>
                <w:sz w:val="21"/>
                <w:szCs w:val="21"/>
              </w:rPr>
              <w:t>0.9177</w:t>
            </w:r>
          </w:p>
        </w:tc>
        <w:tc>
          <w:tcPr>
            <w:tcW w:w="596" w:type="pct"/>
            <w:tcBorders>
              <w:top w:val="nil"/>
              <w:left w:val="nil"/>
              <w:bottom w:val="nil"/>
              <w:right w:val="nil"/>
            </w:tcBorders>
            <w:vAlign w:val="center"/>
          </w:tcPr>
          <w:p>
            <w:pPr>
              <w:pStyle w:val="44"/>
              <w:jc w:val="center"/>
              <w:rPr>
                <w:sz w:val="21"/>
                <w:szCs w:val="21"/>
              </w:rPr>
            </w:pPr>
            <w:r>
              <w:rPr>
                <w:rFonts w:hint="eastAsia"/>
                <w:sz w:val="21"/>
                <w:szCs w:val="21"/>
              </w:rPr>
              <w:t>0.8996</w:t>
            </w:r>
          </w:p>
        </w:tc>
        <w:tc>
          <w:tcPr>
            <w:tcW w:w="596" w:type="pct"/>
            <w:tcBorders>
              <w:top w:val="nil"/>
              <w:left w:val="nil"/>
              <w:bottom w:val="nil"/>
              <w:right w:val="nil"/>
            </w:tcBorders>
            <w:vAlign w:val="center"/>
          </w:tcPr>
          <w:p>
            <w:pPr>
              <w:pStyle w:val="44"/>
              <w:jc w:val="center"/>
              <w:rPr>
                <w:sz w:val="21"/>
                <w:szCs w:val="21"/>
              </w:rPr>
            </w:pPr>
            <w:r>
              <w:rPr>
                <w:rFonts w:hint="eastAsia"/>
                <w:sz w:val="21"/>
                <w:szCs w:val="21"/>
              </w:rPr>
              <w:t>0.9283</w:t>
            </w:r>
          </w:p>
        </w:tc>
        <w:tc>
          <w:tcPr>
            <w:tcW w:w="594" w:type="pct"/>
            <w:tcBorders>
              <w:top w:val="nil"/>
              <w:left w:val="nil"/>
              <w:bottom w:val="nil"/>
              <w:right w:val="nil"/>
            </w:tcBorders>
            <w:vAlign w:val="center"/>
          </w:tcPr>
          <w:p>
            <w:pPr>
              <w:pStyle w:val="44"/>
              <w:jc w:val="center"/>
              <w:rPr>
                <w:sz w:val="21"/>
                <w:szCs w:val="21"/>
              </w:rPr>
            </w:pPr>
            <w:r>
              <w:rPr>
                <w:rFonts w:hint="eastAsia"/>
                <w:b/>
                <w:bCs/>
                <w:sz w:val="21"/>
                <w:szCs w:val="21"/>
              </w:rPr>
              <w:t>0.9774</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828" w:type="pct"/>
            <w:tcBorders>
              <w:top w:val="nil"/>
              <w:left w:val="nil"/>
              <w:bottom w:val="nil"/>
              <w:right w:val="nil"/>
            </w:tcBorders>
            <w:vAlign w:val="center"/>
          </w:tcPr>
          <w:p>
            <w:pPr>
              <w:pStyle w:val="44"/>
              <w:jc w:val="center"/>
              <w:rPr>
                <w:sz w:val="21"/>
                <w:szCs w:val="21"/>
              </w:rPr>
            </w:pPr>
            <w:r>
              <w:rPr>
                <w:rFonts w:hint="eastAsia"/>
                <w:sz w:val="21"/>
                <w:szCs w:val="21"/>
              </w:rPr>
              <w:t>LAPAR-A</w:t>
            </w:r>
          </w:p>
        </w:tc>
        <w:tc>
          <w:tcPr>
            <w:tcW w:w="596" w:type="pct"/>
            <w:tcBorders>
              <w:top w:val="nil"/>
              <w:left w:val="nil"/>
              <w:bottom w:val="nil"/>
              <w:right w:val="nil"/>
            </w:tcBorders>
            <w:vAlign w:val="center"/>
          </w:tcPr>
          <w:p>
            <w:pPr>
              <w:pStyle w:val="44"/>
              <w:jc w:val="center"/>
              <w:rPr>
                <w:sz w:val="21"/>
                <w:szCs w:val="21"/>
              </w:rPr>
            </w:pPr>
            <w:r>
              <w:rPr>
                <w:rFonts w:hint="eastAsia"/>
                <w:sz w:val="21"/>
                <w:szCs w:val="21"/>
              </w:rPr>
              <w:t>548</w:t>
            </w:r>
          </w:p>
        </w:tc>
        <w:tc>
          <w:tcPr>
            <w:tcW w:w="596" w:type="pct"/>
            <w:tcBorders>
              <w:top w:val="nil"/>
              <w:left w:val="nil"/>
              <w:bottom w:val="nil"/>
              <w:right w:val="nil"/>
            </w:tcBorders>
            <w:vAlign w:val="center"/>
          </w:tcPr>
          <w:p>
            <w:pPr>
              <w:pStyle w:val="44"/>
              <w:jc w:val="center"/>
              <w:rPr>
                <w:sz w:val="21"/>
                <w:szCs w:val="21"/>
              </w:rPr>
            </w:pPr>
            <w:r>
              <w:rPr>
                <w:rFonts w:hint="eastAsia"/>
                <w:sz w:val="21"/>
                <w:szCs w:val="21"/>
              </w:rPr>
              <w:t>171.0</w:t>
            </w:r>
          </w:p>
        </w:tc>
        <w:tc>
          <w:tcPr>
            <w:tcW w:w="596" w:type="pct"/>
            <w:tcBorders>
              <w:top w:val="nil"/>
              <w:left w:val="nil"/>
              <w:bottom w:val="nil"/>
              <w:right w:val="nil"/>
            </w:tcBorders>
            <w:vAlign w:val="center"/>
          </w:tcPr>
          <w:p>
            <w:pPr>
              <w:pStyle w:val="44"/>
              <w:jc w:val="center"/>
              <w:rPr>
                <w:sz w:val="21"/>
                <w:szCs w:val="21"/>
              </w:rPr>
            </w:pPr>
            <w:r>
              <w:rPr>
                <w:rFonts w:hint="eastAsia"/>
                <w:sz w:val="21"/>
                <w:szCs w:val="21"/>
              </w:rPr>
              <w:t>0.9605</w:t>
            </w:r>
          </w:p>
        </w:tc>
        <w:tc>
          <w:tcPr>
            <w:tcW w:w="596" w:type="pct"/>
            <w:tcBorders>
              <w:top w:val="nil"/>
              <w:left w:val="nil"/>
              <w:bottom w:val="nil"/>
              <w:right w:val="nil"/>
            </w:tcBorders>
            <w:vAlign w:val="center"/>
          </w:tcPr>
          <w:p>
            <w:pPr>
              <w:pStyle w:val="44"/>
              <w:jc w:val="center"/>
              <w:rPr>
                <w:sz w:val="21"/>
                <w:szCs w:val="21"/>
              </w:rPr>
            </w:pPr>
            <w:r>
              <w:rPr>
                <w:rFonts w:hint="eastAsia"/>
                <w:sz w:val="21"/>
                <w:szCs w:val="21"/>
              </w:rPr>
              <w:t>0.9183</w:t>
            </w:r>
          </w:p>
        </w:tc>
        <w:tc>
          <w:tcPr>
            <w:tcW w:w="596" w:type="pct"/>
            <w:tcBorders>
              <w:top w:val="nil"/>
              <w:left w:val="nil"/>
              <w:bottom w:val="nil"/>
              <w:right w:val="nil"/>
            </w:tcBorders>
            <w:vAlign w:val="center"/>
          </w:tcPr>
          <w:p>
            <w:pPr>
              <w:pStyle w:val="44"/>
              <w:jc w:val="center"/>
              <w:rPr>
                <w:sz w:val="21"/>
                <w:szCs w:val="21"/>
              </w:rPr>
            </w:pPr>
            <w:r>
              <w:rPr>
                <w:rFonts w:hint="eastAsia"/>
                <w:sz w:val="21"/>
                <w:szCs w:val="21"/>
              </w:rPr>
              <w:t>0.8999</w:t>
            </w:r>
          </w:p>
        </w:tc>
        <w:tc>
          <w:tcPr>
            <w:tcW w:w="596" w:type="pct"/>
            <w:tcBorders>
              <w:top w:val="nil"/>
              <w:left w:val="nil"/>
              <w:bottom w:val="nil"/>
              <w:right w:val="nil"/>
            </w:tcBorders>
            <w:vAlign w:val="center"/>
          </w:tcPr>
          <w:p>
            <w:pPr>
              <w:pStyle w:val="44"/>
              <w:jc w:val="center"/>
              <w:rPr>
                <w:sz w:val="21"/>
                <w:szCs w:val="21"/>
              </w:rPr>
            </w:pPr>
            <w:r>
              <w:rPr>
                <w:rFonts w:hint="eastAsia"/>
                <w:sz w:val="21"/>
                <w:szCs w:val="21"/>
              </w:rPr>
              <w:t>0.9283</w:t>
            </w:r>
          </w:p>
        </w:tc>
        <w:tc>
          <w:tcPr>
            <w:tcW w:w="594" w:type="pct"/>
            <w:tcBorders>
              <w:top w:val="nil"/>
              <w:left w:val="nil"/>
              <w:bottom w:val="nil"/>
              <w:right w:val="nil"/>
            </w:tcBorders>
            <w:vAlign w:val="center"/>
          </w:tcPr>
          <w:p>
            <w:pPr>
              <w:pStyle w:val="44"/>
              <w:jc w:val="center"/>
              <w:rPr>
                <w:sz w:val="21"/>
                <w:szCs w:val="21"/>
              </w:rPr>
            </w:pPr>
            <w:r>
              <w:rPr>
                <w:rFonts w:hint="eastAsia"/>
                <w:sz w:val="21"/>
                <w:szCs w:val="21"/>
              </w:rPr>
              <w:t>0.9772</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828" w:type="pct"/>
            <w:tcBorders>
              <w:top w:val="nil"/>
              <w:left w:val="nil"/>
              <w:bottom w:val="nil"/>
              <w:right w:val="nil"/>
            </w:tcBorders>
            <w:vAlign w:val="center"/>
          </w:tcPr>
          <w:p>
            <w:pPr>
              <w:pStyle w:val="44"/>
              <w:jc w:val="center"/>
              <w:rPr>
                <w:sz w:val="21"/>
                <w:szCs w:val="21"/>
              </w:rPr>
            </w:pPr>
            <w:r>
              <w:rPr>
                <w:rFonts w:hint="eastAsia"/>
                <w:sz w:val="21"/>
                <w:szCs w:val="21"/>
              </w:rPr>
              <w:t>A</w:t>
            </w:r>
            <w:r>
              <w:rPr>
                <w:sz w:val="21"/>
                <w:szCs w:val="21"/>
                <w:vertAlign w:val="superscript"/>
              </w:rPr>
              <w:t>2</w:t>
            </w:r>
            <w:r>
              <w:rPr>
                <w:sz w:val="21"/>
                <w:szCs w:val="21"/>
              </w:rPr>
              <w:t>F-M</w:t>
            </w:r>
          </w:p>
        </w:tc>
        <w:tc>
          <w:tcPr>
            <w:tcW w:w="596" w:type="pct"/>
            <w:tcBorders>
              <w:top w:val="nil"/>
              <w:left w:val="nil"/>
              <w:bottom w:val="nil"/>
              <w:right w:val="nil"/>
            </w:tcBorders>
            <w:vAlign w:val="center"/>
          </w:tcPr>
          <w:p>
            <w:pPr>
              <w:pStyle w:val="44"/>
              <w:jc w:val="center"/>
              <w:rPr>
                <w:sz w:val="21"/>
                <w:szCs w:val="21"/>
              </w:rPr>
            </w:pPr>
            <w:r>
              <w:rPr>
                <w:rFonts w:hint="eastAsia"/>
                <w:sz w:val="21"/>
                <w:szCs w:val="21"/>
              </w:rPr>
              <w:t>9</w:t>
            </w:r>
            <w:r>
              <w:rPr>
                <w:sz w:val="21"/>
                <w:szCs w:val="21"/>
              </w:rPr>
              <w:t>99</w:t>
            </w:r>
          </w:p>
        </w:tc>
        <w:tc>
          <w:tcPr>
            <w:tcW w:w="596" w:type="pct"/>
            <w:tcBorders>
              <w:top w:val="nil"/>
              <w:left w:val="nil"/>
              <w:bottom w:val="nil"/>
              <w:right w:val="nil"/>
            </w:tcBorders>
            <w:vAlign w:val="center"/>
          </w:tcPr>
          <w:p>
            <w:pPr>
              <w:pStyle w:val="44"/>
              <w:jc w:val="center"/>
              <w:rPr>
                <w:sz w:val="21"/>
                <w:szCs w:val="21"/>
              </w:rPr>
            </w:pPr>
            <w:r>
              <w:rPr>
                <w:rFonts w:hint="eastAsia"/>
                <w:sz w:val="21"/>
                <w:szCs w:val="21"/>
              </w:rPr>
              <w:t>2</w:t>
            </w:r>
            <w:r>
              <w:rPr>
                <w:sz w:val="21"/>
                <w:szCs w:val="21"/>
              </w:rPr>
              <w:t>24.2</w:t>
            </w:r>
          </w:p>
        </w:tc>
        <w:tc>
          <w:tcPr>
            <w:tcW w:w="596" w:type="pct"/>
            <w:tcBorders>
              <w:top w:val="nil"/>
              <w:left w:val="nil"/>
              <w:bottom w:val="nil"/>
              <w:right w:val="nil"/>
            </w:tcBorders>
            <w:vAlign w:val="center"/>
          </w:tcPr>
          <w:p>
            <w:pPr>
              <w:pStyle w:val="44"/>
              <w:adjustRightInd w:val="0"/>
              <w:snapToGrid w:val="0"/>
              <w:jc w:val="center"/>
              <w:textAlignment w:val="center"/>
              <w:rPr>
                <w:sz w:val="21"/>
                <w:szCs w:val="21"/>
              </w:rPr>
            </w:pPr>
            <w:r>
              <w:rPr>
                <w:sz w:val="21"/>
                <w:szCs w:val="21"/>
              </w:rPr>
              <w:t>0.9607</w:t>
            </w:r>
          </w:p>
        </w:tc>
        <w:tc>
          <w:tcPr>
            <w:tcW w:w="596" w:type="pct"/>
            <w:tcBorders>
              <w:top w:val="nil"/>
              <w:left w:val="nil"/>
              <w:bottom w:val="nil"/>
              <w:right w:val="nil"/>
            </w:tcBorders>
            <w:vAlign w:val="center"/>
          </w:tcPr>
          <w:p>
            <w:pPr>
              <w:pStyle w:val="44"/>
              <w:adjustRightInd w:val="0"/>
              <w:snapToGrid w:val="0"/>
              <w:jc w:val="center"/>
              <w:textAlignment w:val="center"/>
              <w:rPr>
                <w:sz w:val="21"/>
                <w:szCs w:val="21"/>
              </w:rPr>
            </w:pPr>
            <w:r>
              <w:rPr>
                <w:sz w:val="21"/>
                <w:szCs w:val="21"/>
                <w:u w:val="single"/>
              </w:rPr>
              <w:t>0.9184</w:t>
            </w:r>
          </w:p>
        </w:tc>
        <w:tc>
          <w:tcPr>
            <w:tcW w:w="596" w:type="pct"/>
            <w:tcBorders>
              <w:top w:val="nil"/>
              <w:left w:val="nil"/>
              <w:bottom w:val="nil"/>
              <w:right w:val="nil"/>
            </w:tcBorders>
            <w:vAlign w:val="center"/>
          </w:tcPr>
          <w:p>
            <w:pPr>
              <w:pStyle w:val="44"/>
              <w:adjustRightInd w:val="0"/>
              <w:snapToGrid w:val="0"/>
              <w:jc w:val="center"/>
              <w:textAlignment w:val="center"/>
              <w:rPr>
                <w:sz w:val="21"/>
                <w:szCs w:val="21"/>
              </w:rPr>
            </w:pPr>
            <w:r>
              <w:rPr>
                <w:sz w:val="21"/>
                <w:szCs w:val="21"/>
              </w:rPr>
              <w:t>0.8996</w:t>
            </w:r>
          </w:p>
        </w:tc>
        <w:tc>
          <w:tcPr>
            <w:tcW w:w="596" w:type="pct"/>
            <w:tcBorders>
              <w:top w:val="nil"/>
              <w:left w:val="nil"/>
              <w:bottom w:val="nil"/>
              <w:right w:val="nil"/>
            </w:tcBorders>
            <w:vAlign w:val="center"/>
          </w:tcPr>
          <w:p>
            <w:pPr>
              <w:pStyle w:val="44"/>
              <w:adjustRightInd w:val="0"/>
              <w:snapToGrid w:val="0"/>
              <w:jc w:val="center"/>
              <w:textAlignment w:val="center"/>
              <w:rPr>
                <w:sz w:val="21"/>
                <w:szCs w:val="21"/>
              </w:rPr>
            </w:pPr>
            <w:r>
              <w:rPr>
                <w:sz w:val="21"/>
                <w:szCs w:val="21"/>
              </w:rPr>
              <w:t>0.9294</w:t>
            </w:r>
          </w:p>
        </w:tc>
        <w:tc>
          <w:tcPr>
            <w:tcW w:w="594" w:type="pct"/>
            <w:tcBorders>
              <w:top w:val="nil"/>
              <w:left w:val="nil"/>
              <w:bottom w:val="nil"/>
              <w:right w:val="nil"/>
            </w:tcBorders>
            <w:vAlign w:val="center"/>
          </w:tcPr>
          <w:p>
            <w:pPr>
              <w:pStyle w:val="44"/>
              <w:adjustRightInd w:val="0"/>
              <w:snapToGrid w:val="0"/>
              <w:jc w:val="center"/>
              <w:textAlignment w:val="center"/>
              <w:rPr>
                <w:b/>
                <w:bCs/>
                <w:sz w:val="21"/>
                <w:szCs w:val="21"/>
              </w:rPr>
            </w:pPr>
            <w:r>
              <w:rPr>
                <w:b/>
                <w:bCs/>
                <w:sz w:val="21"/>
                <w:szCs w:val="21"/>
              </w:rPr>
              <w:t>0.9774</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828" w:type="pct"/>
            <w:tcBorders>
              <w:top w:val="nil"/>
              <w:left w:val="nil"/>
              <w:bottom w:val="nil"/>
              <w:right w:val="nil"/>
            </w:tcBorders>
            <w:vAlign w:val="center"/>
          </w:tcPr>
          <w:p>
            <w:pPr>
              <w:pStyle w:val="44"/>
              <w:jc w:val="center"/>
              <w:rPr>
                <w:sz w:val="21"/>
                <w:szCs w:val="21"/>
              </w:rPr>
            </w:pPr>
            <w:r>
              <w:rPr>
                <w:rFonts w:hint="eastAsia"/>
                <w:sz w:val="21"/>
                <w:szCs w:val="21"/>
              </w:rPr>
              <w:t>A</w:t>
            </w:r>
            <w:r>
              <w:rPr>
                <w:sz w:val="21"/>
                <w:szCs w:val="21"/>
              </w:rPr>
              <w:t>CAN</w:t>
            </w:r>
          </w:p>
        </w:tc>
        <w:tc>
          <w:tcPr>
            <w:tcW w:w="596" w:type="pct"/>
            <w:tcBorders>
              <w:top w:val="nil"/>
              <w:left w:val="nil"/>
              <w:bottom w:val="nil"/>
              <w:right w:val="nil"/>
            </w:tcBorders>
            <w:vAlign w:val="center"/>
          </w:tcPr>
          <w:p>
            <w:pPr>
              <w:pStyle w:val="44"/>
              <w:jc w:val="center"/>
              <w:rPr>
                <w:sz w:val="21"/>
                <w:szCs w:val="21"/>
              </w:rPr>
            </w:pPr>
            <w:r>
              <w:rPr>
                <w:rFonts w:hint="eastAsia"/>
                <w:sz w:val="21"/>
                <w:szCs w:val="21"/>
              </w:rPr>
              <w:t>8</w:t>
            </w:r>
            <w:r>
              <w:rPr>
                <w:sz w:val="21"/>
                <w:szCs w:val="21"/>
              </w:rPr>
              <w:t>00</w:t>
            </w:r>
          </w:p>
        </w:tc>
        <w:tc>
          <w:tcPr>
            <w:tcW w:w="596" w:type="pct"/>
            <w:tcBorders>
              <w:top w:val="nil"/>
              <w:left w:val="nil"/>
              <w:bottom w:val="nil"/>
              <w:right w:val="nil"/>
            </w:tcBorders>
            <w:vAlign w:val="center"/>
          </w:tcPr>
          <w:p>
            <w:pPr>
              <w:pStyle w:val="44"/>
              <w:jc w:val="center"/>
              <w:rPr>
                <w:sz w:val="21"/>
                <w:szCs w:val="21"/>
              </w:rPr>
            </w:pPr>
            <w:r>
              <w:rPr>
                <w:rFonts w:hint="eastAsia"/>
                <w:sz w:val="21"/>
                <w:szCs w:val="21"/>
              </w:rPr>
              <w:t>2</w:t>
            </w:r>
            <w:r>
              <w:rPr>
                <w:sz w:val="21"/>
                <w:szCs w:val="21"/>
              </w:rPr>
              <w:t>108.0</w:t>
            </w:r>
          </w:p>
        </w:tc>
        <w:tc>
          <w:tcPr>
            <w:tcW w:w="596" w:type="pct"/>
            <w:tcBorders>
              <w:top w:val="nil"/>
              <w:left w:val="nil"/>
              <w:bottom w:val="nil"/>
              <w:right w:val="nil"/>
            </w:tcBorders>
            <w:vAlign w:val="center"/>
          </w:tcPr>
          <w:p>
            <w:pPr>
              <w:pStyle w:val="44"/>
              <w:adjustRightInd w:val="0"/>
              <w:snapToGrid w:val="0"/>
              <w:jc w:val="center"/>
              <w:textAlignment w:val="center"/>
              <w:rPr>
                <w:sz w:val="21"/>
                <w:szCs w:val="21"/>
                <w:u w:val="single"/>
              </w:rPr>
            </w:pPr>
            <w:r>
              <w:rPr>
                <w:sz w:val="21"/>
                <w:szCs w:val="21"/>
                <w:u w:val="single"/>
              </w:rPr>
              <w:t>0.9608</w:t>
            </w:r>
          </w:p>
        </w:tc>
        <w:tc>
          <w:tcPr>
            <w:tcW w:w="596" w:type="pct"/>
            <w:tcBorders>
              <w:top w:val="nil"/>
              <w:left w:val="nil"/>
              <w:bottom w:val="nil"/>
              <w:right w:val="nil"/>
            </w:tcBorders>
            <w:vAlign w:val="center"/>
          </w:tcPr>
          <w:p>
            <w:pPr>
              <w:pStyle w:val="44"/>
              <w:adjustRightInd w:val="0"/>
              <w:snapToGrid w:val="0"/>
              <w:jc w:val="center"/>
              <w:textAlignment w:val="center"/>
              <w:rPr>
                <w:sz w:val="21"/>
                <w:szCs w:val="21"/>
              </w:rPr>
            </w:pPr>
            <w:r>
              <w:rPr>
                <w:sz w:val="21"/>
                <w:szCs w:val="21"/>
              </w:rPr>
              <w:t>0.9177</w:t>
            </w:r>
          </w:p>
        </w:tc>
        <w:tc>
          <w:tcPr>
            <w:tcW w:w="596" w:type="pct"/>
            <w:tcBorders>
              <w:top w:val="nil"/>
              <w:left w:val="nil"/>
              <w:bottom w:val="nil"/>
              <w:right w:val="nil"/>
            </w:tcBorders>
            <w:vAlign w:val="center"/>
          </w:tcPr>
          <w:p>
            <w:pPr>
              <w:pStyle w:val="44"/>
              <w:adjustRightInd w:val="0"/>
              <w:snapToGrid w:val="0"/>
              <w:jc w:val="center"/>
              <w:textAlignment w:val="center"/>
              <w:rPr>
                <w:sz w:val="21"/>
                <w:szCs w:val="21"/>
              </w:rPr>
            </w:pPr>
            <w:r>
              <w:rPr>
                <w:sz w:val="21"/>
                <w:szCs w:val="21"/>
              </w:rPr>
              <w:t>0.9001</w:t>
            </w:r>
          </w:p>
        </w:tc>
        <w:tc>
          <w:tcPr>
            <w:tcW w:w="596" w:type="pct"/>
            <w:tcBorders>
              <w:top w:val="nil"/>
              <w:left w:val="nil"/>
              <w:bottom w:val="nil"/>
              <w:right w:val="nil"/>
            </w:tcBorders>
            <w:vAlign w:val="center"/>
          </w:tcPr>
          <w:p>
            <w:pPr>
              <w:pStyle w:val="44"/>
              <w:adjustRightInd w:val="0"/>
              <w:snapToGrid w:val="0"/>
              <w:jc w:val="center"/>
              <w:textAlignment w:val="center"/>
              <w:rPr>
                <w:sz w:val="21"/>
                <w:szCs w:val="21"/>
              </w:rPr>
            </w:pPr>
            <w:r>
              <w:rPr>
                <w:sz w:val="21"/>
                <w:szCs w:val="21"/>
              </w:rPr>
              <w:t>0.9297</w:t>
            </w:r>
          </w:p>
        </w:tc>
        <w:tc>
          <w:tcPr>
            <w:tcW w:w="594" w:type="pct"/>
            <w:tcBorders>
              <w:top w:val="nil"/>
              <w:left w:val="nil"/>
              <w:bottom w:val="nil"/>
              <w:right w:val="nil"/>
            </w:tcBorders>
            <w:vAlign w:val="center"/>
          </w:tcPr>
          <w:p>
            <w:pPr>
              <w:pStyle w:val="44"/>
              <w:adjustRightInd w:val="0"/>
              <w:snapToGrid w:val="0"/>
              <w:jc w:val="center"/>
              <w:textAlignment w:val="center"/>
              <w:rPr>
                <w:sz w:val="21"/>
                <w:szCs w:val="21"/>
              </w:rPr>
            </w:pPr>
            <w:r>
              <w:rPr>
                <w:sz w:val="21"/>
                <w:szCs w:val="21"/>
                <w:u w:val="single"/>
              </w:rPr>
              <w:t>0.9773</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828" w:type="pct"/>
            <w:tcBorders>
              <w:top w:val="nil"/>
              <w:left w:val="nil"/>
              <w:bottom w:val="nil"/>
              <w:right w:val="nil"/>
            </w:tcBorders>
            <w:vAlign w:val="center"/>
          </w:tcPr>
          <w:p>
            <w:pPr>
              <w:pStyle w:val="44"/>
              <w:jc w:val="center"/>
              <w:rPr>
                <w:sz w:val="21"/>
                <w:szCs w:val="21"/>
              </w:rPr>
            </w:pPr>
            <w:r>
              <w:rPr>
                <w:rFonts w:hint="eastAsia"/>
                <w:sz w:val="21"/>
                <w:szCs w:val="21"/>
              </w:rPr>
              <w:t>RFDN</w:t>
            </w:r>
          </w:p>
        </w:tc>
        <w:tc>
          <w:tcPr>
            <w:tcW w:w="596" w:type="pct"/>
            <w:tcBorders>
              <w:top w:val="nil"/>
              <w:left w:val="nil"/>
              <w:bottom w:val="nil"/>
              <w:right w:val="nil"/>
            </w:tcBorders>
            <w:vAlign w:val="center"/>
          </w:tcPr>
          <w:p>
            <w:pPr>
              <w:pStyle w:val="44"/>
              <w:jc w:val="center"/>
              <w:rPr>
                <w:sz w:val="21"/>
                <w:szCs w:val="21"/>
              </w:rPr>
            </w:pPr>
            <w:r>
              <w:rPr>
                <w:rFonts w:hint="eastAsia"/>
                <w:sz w:val="21"/>
                <w:szCs w:val="21"/>
              </w:rPr>
              <w:t>5</w:t>
            </w:r>
            <w:r>
              <w:rPr>
                <w:sz w:val="21"/>
                <w:szCs w:val="21"/>
              </w:rPr>
              <w:t>34</w:t>
            </w:r>
          </w:p>
        </w:tc>
        <w:tc>
          <w:tcPr>
            <w:tcW w:w="596" w:type="pct"/>
            <w:tcBorders>
              <w:top w:val="nil"/>
              <w:left w:val="nil"/>
              <w:bottom w:val="nil"/>
              <w:right w:val="nil"/>
            </w:tcBorders>
            <w:vAlign w:val="center"/>
          </w:tcPr>
          <w:p>
            <w:pPr>
              <w:pStyle w:val="44"/>
              <w:jc w:val="center"/>
              <w:rPr>
                <w:sz w:val="21"/>
                <w:szCs w:val="21"/>
              </w:rPr>
            </w:pPr>
            <w:r>
              <w:rPr>
                <w:rFonts w:hint="eastAsia"/>
                <w:sz w:val="21"/>
                <w:szCs w:val="21"/>
              </w:rPr>
              <w:t>1</w:t>
            </w:r>
            <w:r>
              <w:rPr>
                <w:sz w:val="21"/>
                <w:szCs w:val="21"/>
              </w:rPr>
              <w:t>23.0</w:t>
            </w:r>
          </w:p>
        </w:tc>
        <w:tc>
          <w:tcPr>
            <w:tcW w:w="596"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0</w:t>
            </w:r>
            <w:r>
              <w:rPr>
                <w:sz w:val="21"/>
                <w:szCs w:val="21"/>
              </w:rPr>
              <w:t>.9606</w:t>
            </w:r>
          </w:p>
        </w:tc>
        <w:tc>
          <w:tcPr>
            <w:tcW w:w="596" w:type="pct"/>
            <w:tcBorders>
              <w:top w:val="nil"/>
              <w:left w:val="nil"/>
              <w:bottom w:val="nil"/>
              <w:right w:val="nil"/>
            </w:tcBorders>
            <w:vAlign w:val="center"/>
          </w:tcPr>
          <w:p>
            <w:pPr>
              <w:pStyle w:val="44"/>
              <w:adjustRightInd w:val="0"/>
              <w:snapToGrid w:val="0"/>
              <w:jc w:val="center"/>
              <w:textAlignment w:val="center"/>
              <w:rPr>
                <w:sz w:val="21"/>
                <w:szCs w:val="21"/>
                <w:u w:val="single"/>
              </w:rPr>
            </w:pPr>
            <w:r>
              <w:rPr>
                <w:rFonts w:hint="eastAsia"/>
                <w:sz w:val="21"/>
                <w:szCs w:val="21"/>
                <w:u w:val="single"/>
              </w:rPr>
              <w:t>0</w:t>
            </w:r>
            <w:r>
              <w:rPr>
                <w:sz w:val="21"/>
                <w:szCs w:val="21"/>
                <w:u w:val="single"/>
              </w:rPr>
              <w:t>.9184</w:t>
            </w:r>
          </w:p>
        </w:tc>
        <w:tc>
          <w:tcPr>
            <w:tcW w:w="596" w:type="pct"/>
            <w:tcBorders>
              <w:top w:val="nil"/>
              <w:left w:val="nil"/>
              <w:bottom w:val="nil"/>
              <w:right w:val="nil"/>
            </w:tcBorders>
            <w:vAlign w:val="center"/>
          </w:tcPr>
          <w:p>
            <w:pPr>
              <w:pStyle w:val="44"/>
              <w:adjustRightInd w:val="0"/>
              <w:snapToGrid w:val="0"/>
              <w:jc w:val="center"/>
              <w:textAlignment w:val="center"/>
              <w:rPr>
                <w:sz w:val="21"/>
                <w:szCs w:val="21"/>
                <w:u w:val="single"/>
              </w:rPr>
            </w:pPr>
            <w:r>
              <w:rPr>
                <w:rFonts w:hint="eastAsia"/>
                <w:sz w:val="21"/>
                <w:szCs w:val="21"/>
              </w:rPr>
              <w:t>0</w:t>
            </w:r>
            <w:r>
              <w:rPr>
                <w:sz w:val="21"/>
                <w:szCs w:val="21"/>
              </w:rPr>
              <w:t>.8994</w:t>
            </w:r>
          </w:p>
        </w:tc>
        <w:tc>
          <w:tcPr>
            <w:tcW w:w="596"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0</w:t>
            </w:r>
            <w:r>
              <w:rPr>
                <w:sz w:val="21"/>
                <w:szCs w:val="21"/>
              </w:rPr>
              <w:t>.9278</w:t>
            </w:r>
          </w:p>
        </w:tc>
        <w:tc>
          <w:tcPr>
            <w:tcW w:w="594" w:type="pct"/>
            <w:tcBorders>
              <w:top w:val="nil"/>
              <w:left w:val="nil"/>
              <w:bottom w:val="nil"/>
              <w:right w:val="nil"/>
            </w:tcBorders>
            <w:vAlign w:val="center"/>
          </w:tcPr>
          <w:p>
            <w:pPr>
              <w:pStyle w:val="44"/>
              <w:adjustRightInd w:val="0"/>
              <w:snapToGrid w:val="0"/>
              <w:jc w:val="center"/>
              <w:textAlignment w:val="center"/>
              <w:rPr>
                <w:sz w:val="21"/>
                <w:szCs w:val="21"/>
                <w:u w:val="single"/>
              </w:rPr>
            </w:pPr>
            <w:r>
              <w:rPr>
                <w:rFonts w:hint="eastAsia"/>
                <w:sz w:val="21"/>
                <w:szCs w:val="21"/>
                <w:u w:val="single"/>
              </w:rPr>
              <w:t>0</w:t>
            </w:r>
            <w:r>
              <w:rPr>
                <w:sz w:val="21"/>
                <w:szCs w:val="21"/>
                <w:u w:val="single"/>
              </w:rPr>
              <w:t>.9773</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828" w:type="pct"/>
            <w:tcBorders>
              <w:top w:val="nil"/>
              <w:left w:val="nil"/>
              <w:bottom w:val="nil"/>
              <w:right w:val="nil"/>
            </w:tcBorders>
            <w:vAlign w:val="center"/>
          </w:tcPr>
          <w:p>
            <w:pPr>
              <w:pStyle w:val="44"/>
              <w:jc w:val="center"/>
              <w:rPr>
                <w:sz w:val="21"/>
                <w:szCs w:val="21"/>
              </w:rPr>
            </w:pPr>
            <w:r>
              <w:rPr>
                <w:rFonts w:hint="eastAsia"/>
                <w:sz w:val="21"/>
                <w:szCs w:val="21"/>
              </w:rPr>
              <w:t>D</w:t>
            </w:r>
            <w:r>
              <w:rPr>
                <w:sz w:val="21"/>
                <w:szCs w:val="21"/>
              </w:rPr>
              <w:t>RSAN-48s</w:t>
            </w:r>
          </w:p>
        </w:tc>
        <w:tc>
          <w:tcPr>
            <w:tcW w:w="596" w:type="pct"/>
            <w:tcBorders>
              <w:top w:val="nil"/>
              <w:left w:val="nil"/>
              <w:bottom w:val="nil"/>
              <w:right w:val="nil"/>
            </w:tcBorders>
            <w:vAlign w:val="center"/>
          </w:tcPr>
          <w:p>
            <w:pPr>
              <w:pStyle w:val="44"/>
              <w:jc w:val="center"/>
              <w:rPr>
                <w:sz w:val="21"/>
                <w:szCs w:val="21"/>
              </w:rPr>
            </w:pPr>
            <w:r>
              <w:rPr>
                <w:rFonts w:hint="eastAsia"/>
                <w:sz w:val="21"/>
                <w:szCs w:val="21"/>
              </w:rPr>
              <w:t>6</w:t>
            </w:r>
            <w:r>
              <w:rPr>
                <w:sz w:val="21"/>
                <w:szCs w:val="21"/>
              </w:rPr>
              <w:t>50</w:t>
            </w:r>
          </w:p>
        </w:tc>
        <w:tc>
          <w:tcPr>
            <w:tcW w:w="596" w:type="pct"/>
            <w:tcBorders>
              <w:top w:val="nil"/>
              <w:left w:val="nil"/>
              <w:bottom w:val="nil"/>
              <w:right w:val="nil"/>
            </w:tcBorders>
            <w:vAlign w:val="center"/>
          </w:tcPr>
          <w:p>
            <w:pPr>
              <w:pStyle w:val="44"/>
              <w:jc w:val="center"/>
              <w:rPr>
                <w:sz w:val="21"/>
                <w:szCs w:val="21"/>
              </w:rPr>
            </w:pPr>
            <w:r>
              <w:rPr>
                <w:rFonts w:hint="eastAsia"/>
                <w:sz w:val="21"/>
                <w:szCs w:val="21"/>
              </w:rPr>
              <w:t>1</w:t>
            </w:r>
            <w:r>
              <w:rPr>
                <w:sz w:val="21"/>
                <w:szCs w:val="21"/>
              </w:rPr>
              <w:t>50.0</w:t>
            </w:r>
          </w:p>
        </w:tc>
        <w:tc>
          <w:tcPr>
            <w:tcW w:w="596" w:type="pct"/>
            <w:tcBorders>
              <w:top w:val="nil"/>
              <w:left w:val="nil"/>
              <w:bottom w:val="nil"/>
              <w:right w:val="nil"/>
            </w:tcBorders>
            <w:vAlign w:val="center"/>
          </w:tcPr>
          <w:p>
            <w:pPr>
              <w:pStyle w:val="44"/>
              <w:adjustRightInd w:val="0"/>
              <w:snapToGrid w:val="0"/>
              <w:jc w:val="center"/>
              <w:textAlignment w:val="center"/>
              <w:rPr>
                <w:b/>
                <w:bCs/>
                <w:sz w:val="21"/>
                <w:szCs w:val="21"/>
              </w:rPr>
            </w:pPr>
            <w:r>
              <w:rPr>
                <w:rFonts w:hint="eastAsia"/>
                <w:b/>
                <w:bCs/>
                <w:sz w:val="21"/>
                <w:szCs w:val="21"/>
              </w:rPr>
              <w:t>0</w:t>
            </w:r>
            <w:r>
              <w:rPr>
                <w:b/>
                <w:bCs/>
                <w:sz w:val="21"/>
                <w:szCs w:val="21"/>
              </w:rPr>
              <w:t>.9609</w:t>
            </w:r>
          </w:p>
        </w:tc>
        <w:tc>
          <w:tcPr>
            <w:tcW w:w="596"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0</w:t>
            </w:r>
            <w:r>
              <w:rPr>
                <w:sz w:val="21"/>
                <w:szCs w:val="21"/>
              </w:rPr>
              <w:t>.9175</w:t>
            </w:r>
          </w:p>
        </w:tc>
        <w:tc>
          <w:tcPr>
            <w:tcW w:w="596" w:type="pct"/>
            <w:tcBorders>
              <w:top w:val="nil"/>
              <w:left w:val="nil"/>
              <w:bottom w:val="nil"/>
              <w:right w:val="nil"/>
            </w:tcBorders>
            <w:vAlign w:val="center"/>
          </w:tcPr>
          <w:p>
            <w:pPr>
              <w:pStyle w:val="44"/>
              <w:adjustRightInd w:val="0"/>
              <w:snapToGrid w:val="0"/>
              <w:jc w:val="center"/>
              <w:textAlignment w:val="center"/>
              <w:rPr>
                <w:sz w:val="21"/>
                <w:szCs w:val="21"/>
                <w:u w:val="single"/>
              </w:rPr>
            </w:pPr>
            <w:r>
              <w:rPr>
                <w:rFonts w:hint="eastAsia"/>
                <w:sz w:val="21"/>
                <w:szCs w:val="21"/>
                <w:u w:val="single"/>
              </w:rPr>
              <w:t>0</w:t>
            </w:r>
            <w:r>
              <w:rPr>
                <w:sz w:val="21"/>
                <w:szCs w:val="21"/>
                <w:u w:val="single"/>
              </w:rPr>
              <w:t>.9002</w:t>
            </w:r>
          </w:p>
        </w:tc>
        <w:tc>
          <w:tcPr>
            <w:tcW w:w="596"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0</w:t>
            </w:r>
            <w:r>
              <w:rPr>
                <w:sz w:val="21"/>
                <w:szCs w:val="21"/>
              </w:rPr>
              <w:t>.9286</w:t>
            </w:r>
          </w:p>
        </w:tc>
        <w:tc>
          <w:tcPr>
            <w:tcW w:w="594"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0</w:t>
            </w:r>
            <w:r>
              <w:rPr>
                <w:sz w:val="21"/>
                <w:szCs w:val="21"/>
              </w:rPr>
              <w:t>.9772</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828" w:type="pct"/>
            <w:tcBorders>
              <w:top w:val="nil"/>
              <w:left w:val="nil"/>
              <w:bottom w:val="nil"/>
              <w:right w:val="nil"/>
            </w:tcBorders>
            <w:vAlign w:val="center"/>
          </w:tcPr>
          <w:p>
            <w:pPr>
              <w:pStyle w:val="44"/>
              <w:jc w:val="center"/>
              <w:rPr>
                <w:sz w:val="21"/>
                <w:szCs w:val="21"/>
              </w:rPr>
            </w:pPr>
            <w:r>
              <w:rPr>
                <w:rFonts w:hint="eastAsia"/>
                <w:sz w:val="21"/>
                <w:szCs w:val="21"/>
              </w:rPr>
              <w:t>G</w:t>
            </w:r>
            <w:r>
              <w:rPr>
                <w:sz w:val="21"/>
                <w:szCs w:val="21"/>
              </w:rPr>
              <w:t>LADSR</w:t>
            </w:r>
          </w:p>
        </w:tc>
        <w:tc>
          <w:tcPr>
            <w:tcW w:w="596" w:type="pct"/>
            <w:tcBorders>
              <w:top w:val="nil"/>
              <w:left w:val="nil"/>
              <w:bottom w:val="nil"/>
              <w:right w:val="nil"/>
            </w:tcBorders>
            <w:vAlign w:val="center"/>
          </w:tcPr>
          <w:p>
            <w:pPr>
              <w:pStyle w:val="44"/>
              <w:jc w:val="center"/>
              <w:rPr>
                <w:sz w:val="21"/>
                <w:szCs w:val="21"/>
              </w:rPr>
            </w:pPr>
            <w:r>
              <w:rPr>
                <w:rFonts w:hint="eastAsia"/>
                <w:sz w:val="21"/>
                <w:szCs w:val="21"/>
              </w:rPr>
              <w:t>8</w:t>
            </w:r>
            <w:r>
              <w:rPr>
                <w:sz w:val="21"/>
                <w:szCs w:val="21"/>
              </w:rPr>
              <w:t>12</w:t>
            </w:r>
          </w:p>
        </w:tc>
        <w:tc>
          <w:tcPr>
            <w:tcW w:w="596" w:type="pct"/>
            <w:tcBorders>
              <w:top w:val="nil"/>
              <w:left w:val="nil"/>
              <w:bottom w:val="nil"/>
              <w:right w:val="nil"/>
            </w:tcBorders>
            <w:vAlign w:val="center"/>
          </w:tcPr>
          <w:p>
            <w:pPr>
              <w:pStyle w:val="44"/>
              <w:jc w:val="center"/>
              <w:rPr>
                <w:sz w:val="21"/>
                <w:szCs w:val="21"/>
              </w:rPr>
            </w:pPr>
            <w:r>
              <w:rPr>
                <w:rFonts w:hint="eastAsia"/>
                <w:sz w:val="21"/>
                <w:szCs w:val="21"/>
              </w:rPr>
              <w:t>1</w:t>
            </w:r>
            <w:r>
              <w:rPr>
                <w:sz w:val="21"/>
                <w:szCs w:val="21"/>
              </w:rPr>
              <w:t>87.2</w:t>
            </w:r>
          </w:p>
        </w:tc>
        <w:tc>
          <w:tcPr>
            <w:tcW w:w="596" w:type="pct"/>
            <w:tcBorders>
              <w:top w:val="nil"/>
              <w:left w:val="nil"/>
              <w:bottom w:val="nil"/>
              <w:right w:val="nil"/>
            </w:tcBorders>
            <w:vAlign w:val="center"/>
          </w:tcPr>
          <w:p>
            <w:pPr>
              <w:pStyle w:val="44"/>
              <w:adjustRightInd w:val="0"/>
              <w:snapToGrid w:val="0"/>
              <w:jc w:val="center"/>
              <w:textAlignment w:val="center"/>
              <w:rPr>
                <w:sz w:val="21"/>
                <w:szCs w:val="21"/>
                <w:u w:val="single"/>
              </w:rPr>
            </w:pPr>
            <w:r>
              <w:rPr>
                <w:rFonts w:hint="eastAsia"/>
                <w:sz w:val="21"/>
                <w:szCs w:val="21"/>
                <w:u w:val="single"/>
              </w:rPr>
              <w:t>0</w:t>
            </w:r>
            <w:r>
              <w:rPr>
                <w:sz w:val="21"/>
                <w:szCs w:val="21"/>
                <w:u w:val="single"/>
              </w:rPr>
              <w:t>.9608</w:t>
            </w:r>
          </w:p>
        </w:tc>
        <w:tc>
          <w:tcPr>
            <w:tcW w:w="596"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0</w:t>
            </w:r>
            <w:r>
              <w:rPr>
                <w:sz w:val="21"/>
                <w:szCs w:val="21"/>
              </w:rPr>
              <w:t>.9179</w:t>
            </w:r>
          </w:p>
        </w:tc>
        <w:tc>
          <w:tcPr>
            <w:tcW w:w="596"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0</w:t>
            </w:r>
            <w:r>
              <w:rPr>
                <w:sz w:val="21"/>
                <w:szCs w:val="21"/>
              </w:rPr>
              <w:t>.8996</w:t>
            </w:r>
          </w:p>
        </w:tc>
        <w:tc>
          <w:tcPr>
            <w:tcW w:w="596"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0</w:t>
            </w:r>
            <w:r>
              <w:rPr>
                <w:sz w:val="21"/>
                <w:szCs w:val="21"/>
              </w:rPr>
              <w:t>.9283</w:t>
            </w:r>
          </w:p>
        </w:tc>
        <w:tc>
          <w:tcPr>
            <w:tcW w:w="594"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828" w:type="pct"/>
            <w:tcBorders>
              <w:top w:val="nil"/>
              <w:left w:val="nil"/>
              <w:bottom w:val="nil"/>
              <w:right w:val="nil"/>
            </w:tcBorders>
            <w:vAlign w:val="center"/>
          </w:tcPr>
          <w:p>
            <w:pPr>
              <w:pStyle w:val="44"/>
              <w:jc w:val="center"/>
              <w:rPr>
                <w:sz w:val="21"/>
                <w:szCs w:val="21"/>
              </w:rPr>
            </w:pPr>
            <w:r>
              <w:rPr>
                <w:rFonts w:hint="eastAsia"/>
                <w:sz w:val="21"/>
                <w:szCs w:val="21"/>
              </w:rPr>
              <w:t>R</w:t>
            </w:r>
            <w:r>
              <w:rPr>
                <w:sz w:val="21"/>
                <w:szCs w:val="21"/>
              </w:rPr>
              <w:t>LFN</w:t>
            </w:r>
          </w:p>
        </w:tc>
        <w:tc>
          <w:tcPr>
            <w:tcW w:w="596" w:type="pct"/>
            <w:tcBorders>
              <w:top w:val="nil"/>
              <w:left w:val="nil"/>
              <w:bottom w:val="nil"/>
              <w:right w:val="nil"/>
            </w:tcBorders>
            <w:vAlign w:val="center"/>
          </w:tcPr>
          <w:p>
            <w:pPr>
              <w:pStyle w:val="44"/>
              <w:jc w:val="center"/>
              <w:rPr>
                <w:sz w:val="21"/>
                <w:szCs w:val="21"/>
              </w:rPr>
            </w:pPr>
            <w:r>
              <w:rPr>
                <w:rFonts w:hint="eastAsia"/>
                <w:sz w:val="21"/>
                <w:szCs w:val="21"/>
              </w:rPr>
              <w:t>5</w:t>
            </w:r>
            <w:r>
              <w:rPr>
                <w:sz w:val="21"/>
                <w:szCs w:val="21"/>
              </w:rPr>
              <w:t>27</w:t>
            </w:r>
          </w:p>
        </w:tc>
        <w:tc>
          <w:tcPr>
            <w:tcW w:w="596" w:type="pct"/>
            <w:tcBorders>
              <w:top w:val="nil"/>
              <w:left w:val="nil"/>
              <w:bottom w:val="nil"/>
              <w:right w:val="nil"/>
            </w:tcBorders>
            <w:vAlign w:val="center"/>
          </w:tcPr>
          <w:p>
            <w:pPr>
              <w:pStyle w:val="44"/>
              <w:jc w:val="center"/>
              <w:rPr>
                <w:sz w:val="21"/>
                <w:szCs w:val="21"/>
              </w:rPr>
            </w:pPr>
            <w:r>
              <w:rPr>
                <w:rFonts w:hint="eastAsia"/>
                <w:sz w:val="21"/>
                <w:szCs w:val="21"/>
              </w:rPr>
              <w:t>1</w:t>
            </w:r>
            <w:r>
              <w:rPr>
                <w:sz w:val="21"/>
                <w:szCs w:val="21"/>
              </w:rPr>
              <w:t>15.4</w:t>
            </w:r>
          </w:p>
        </w:tc>
        <w:tc>
          <w:tcPr>
            <w:tcW w:w="596"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0</w:t>
            </w:r>
            <w:r>
              <w:rPr>
                <w:sz w:val="21"/>
                <w:szCs w:val="21"/>
              </w:rPr>
              <w:t>.9607</w:t>
            </w:r>
          </w:p>
        </w:tc>
        <w:tc>
          <w:tcPr>
            <w:tcW w:w="596" w:type="pct"/>
            <w:tcBorders>
              <w:top w:val="nil"/>
              <w:left w:val="nil"/>
              <w:bottom w:val="nil"/>
              <w:right w:val="nil"/>
            </w:tcBorders>
            <w:vAlign w:val="center"/>
          </w:tcPr>
          <w:p>
            <w:pPr>
              <w:pStyle w:val="44"/>
              <w:adjustRightInd w:val="0"/>
              <w:snapToGrid w:val="0"/>
              <w:jc w:val="center"/>
              <w:textAlignment w:val="center"/>
              <w:rPr>
                <w:b/>
                <w:bCs/>
                <w:sz w:val="21"/>
                <w:szCs w:val="21"/>
              </w:rPr>
            </w:pPr>
            <w:r>
              <w:rPr>
                <w:rFonts w:hint="eastAsia"/>
                <w:b/>
                <w:bCs/>
                <w:sz w:val="21"/>
                <w:szCs w:val="21"/>
              </w:rPr>
              <w:t>0</w:t>
            </w:r>
            <w:r>
              <w:rPr>
                <w:b/>
                <w:bCs/>
                <w:sz w:val="21"/>
                <w:szCs w:val="21"/>
              </w:rPr>
              <w:t>.9187</w:t>
            </w:r>
          </w:p>
        </w:tc>
        <w:tc>
          <w:tcPr>
            <w:tcW w:w="596" w:type="pct"/>
            <w:tcBorders>
              <w:top w:val="nil"/>
              <w:left w:val="nil"/>
              <w:bottom w:val="nil"/>
              <w:right w:val="nil"/>
            </w:tcBorders>
            <w:vAlign w:val="center"/>
          </w:tcPr>
          <w:p>
            <w:pPr>
              <w:pStyle w:val="44"/>
              <w:adjustRightInd w:val="0"/>
              <w:snapToGrid w:val="0"/>
              <w:jc w:val="center"/>
              <w:textAlignment w:val="center"/>
              <w:rPr>
                <w:sz w:val="21"/>
                <w:szCs w:val="21"/>
                <w:u w:val="single"/>
              </w:rPr>
            </w:pPr>
            <w:r>
              <w:rPr>
                <w:rFonts w:hint="eastAsia"/>
                <w:sz w:val="21"/>
                <w:szCs w:val="21"/>
              </w:rPr>
              <w:t>0</w:t>
            </w:r>
            <w:r>
              <w:rPr>
                <w:sz w:val="21"/>
                <w:szCs w:val="21"/>
              </w:rPr>
              <w:t>.9000</w:t>
            </w:r>
          </w:p>
        </w:tc>
        <w:tc>
          <w:tcPr>
            <w:tcW w:w="596" w:type="pct"/>
            <w:tcBorders>
              <w:top w:val="nil"/>
              <w:left w:val="nil"/>
              <w:bottom w:val="nil"/>
              <w:right w:val="nil"/>
            </w:tcBorders>
            <w:vAlign w:val="center"/>
          </w:tcPr>
          <w:p>
            <w:pPr>
              <w:pStyle w:val="44"/>
              <w:adjustRightInd w:val="0"/>
              <w:snapToGrid w:val="0"/>
              <w:jc w:val="center"/>
              <w:textAlignment w:val="center"/>
              <w:rPr>
                <w:sz w:val="21"/>
                <w:szCs w:val="21"/>
                <w:u w:val="single"/>
              </w:rPr>
            </w:pPr>
            <w:r>
              <w:rPr>
                <w:rFonts w:hint="eastAsia"/>
                <w:sz w:val="21"/>
                <w:szCs w:val="21"/>
                <w:u w:val="single"/>
              </w:rPr>
              <w:t>0</w:t>
            </w:r>
            <w:r>
              <w:rPr>
                <w:sz w:val="21"/>
                <w:szCs w:val="21"/>
                <w:u w:val="single"/>
              </w:rPr>
              <w:t>.9299</w:t>
            </w:r>
          </w:p>
        </w:tc>
        <w:tc>
          <w:tcPr>
            <w:tcW w:w="594"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0</w:t>
            </w:r>
            <w:r>
              <w:rPr>
                <w:sz w:val="21"/>
                <w:szCs w:val="21"/>
              </w:rPr>
              <w:t>.9772</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828" w:type="pct"/>
            <w:tcBorders>
              <w:top w:val="nil"/>
              <w:left w:val="nil"/>
              <w:bottom w:val="single" w:color="auto" w:sz="12" w:space="0"/>
              <w:right w:val="nil"/>
            </w:tcBorders>
            <w:vAlign w:val="center"/>
          </w:tcPr>
          <w:p>
            <w:pPr>
              <w:pStyle w:val="44"/>
              <w:jc w:val="center"/>
              <w:rPr>
                <w:b/>
                <w:bCs/>
                <w:sz w:val="21"/>
                <w:szCs w:val="21"/>
              </w:rPr>
            </w:pPr>
            <w:r>
              <w:rPr>
                <w:rFonts w:hint="eastAsia"/>
                <w:b/>
                <w:bCs/>
                <w:sz w:val="21"/>
                <w:szCs w:val="21"/>
              </w:rPr>
              <w:t>A</w:t>
            </w:r>
            <w:r>
              <w:rPr>
                <w:b/>
                <w:bCs/>
                <w:sz w:val="21"/>
                <w:szCs w:val="21"/>
              </w:rPr>
              <w:t>ICMDA</w:t>
            </w:r>
          </w:p>
        </w:tc>
        <w:tc>
          <w:tcPr>
            <w:tcW w:w="596" w:type="pct"/>
            <w:tcBorders>
              <w:top w:val="nil"/>
              <w:left w:val="nil"/>
              <w:bottom w:val="single" w:color="auto" w:sz="12" w:space="0"/>
              <w:right w:val="nil"/>
            </w:tcBorders>
            <w:vAlign w:val="center"/>
          </w:tcPr>
          <w:p>
            <w:pPr>
              <w:pStyle w:val="44"/>
              <w:jc w:val="center"/>
              <w:rPr>
                <w:sz w:val="21"/>
                <w:szCs w:val="21"/>
              </w:rPr>
            </w:pPr>
            <w:r>
              <w:rPr>
                <w:sz w:val="21"/>
                <w:szCs w:val="21"/>
              </w:rPr>
              <w:t>454</w:t>
            </w:r>
          </w:p>
        </w:tc>
        <w:tc>
          <w:tcPr>
            <w:tcW w:w="596" w:type="pct"/>
            <w:tcBorders>
              <w:top w:val="nil"/>
              <w:left w:val="nil"/>
              <w:bottom w:val="single" w:color="auto" w:sz="12" w:space="0"/>
              <w:right w:val="nil"/>
            </w:tcBorders>
            <w:vAlign w:val="center"/>
          </w:tcPr>
          <w:p>
            <w:pPr>
              <w:pStyle w:val="44"/>
              <w:jc w:val="center"/>
              <w:rPr>
                <w:sz w:val="21"/>
                <w:szCs w:val="21"/>
              </w:rPr>
            </w:pPr>
            <w:r>
              <w:rPr>
                <w:rFonts w:hint="eastAsia"/>
                <w:sz w:val="21"/>
                <w:szCs w:val="21"/>
              </w:rPr>
              <w:t>9</w:t>
            </w:r>
            <w:r>
              <w:rPr>
                <w:sz w:val="21"/>
                <w:szCs w:val="21"/>
              </w:rPr>
              <w:t>0.5</w:t>
            </w:r>
          </w:p>
        </w:tc>
        <w:tc>
          <w:tcPr>
            <w:tcW w:w="596" w:type="pct"/>
            <w:tcBorders>
              <w:top w:val="nil"/>
              <w:left w:val="nil"/>
              <w:bottom w:val="single" w:color="auto" w:sz="12" w:space="0"/>
              <w:right w:val="nil"/>
            </w:tcBorders>
            <w:vAlign w:val="center"/>
          </w:tcPr>
          <w:p>
            <w:pPr>
              <w:pStyle w:val="44"/>
              <w:adjustRightInd w:val="0"/>
              <w:snapToGrid w:val="0"/>
              <w:jc w:val="center"/>
              <w:textAlignment w:val="center"/>
              <w:rPr>
                <w:sz w:val="21"/>
                <w:szCs w:val="21"/>
              </w:rPr>
            </w:pPr>
            <w:r>
              <w:rPr>
                <w:sz w:val="21"/>
                <w:szCs w:val="21"/>
              </w:rPr>
              <w:t>0.9607</w:t>
            </w:r>
          </w:p>
        </w:tc>
        <w:tc>
          <w:tcPr>
            <w:tcW w:w="596" w:type="pct"/>
            <w:tcBorders>
              <w:top w:val="nil"/>
              <w:left w:val="nil"/>
              <w:bottom w:val="single" w:color="auto" w:sz="12" w:space="0"/>
              <w:right w:val="nil"/>
            </w:tcBorders>
            <w:vAlign w:val="center"/>
          </w:tcPr>
          <w:p>
            <w:pPr>
              <w:pStyle w:val="44"/>
              <w:adjustRightInd w:val="0"/>
              <w:snapToGrid w:val="0"/>
              <w:jc w:val="center"/>
              <w:textAlignment w:val="center"/>
              <w:rPr>
                <w:sz w:val="21"/>
                <w:szCs w:val="21"/>
              </w:rPr>
            </w:pPr>
            <w:r>
              <w:rPr>
                <w:sz w:val="21"/>
                <w:szCs w:val="21"/>
              </w:rPr>
              <w:t>0.9180</w:t>
            </w:r>
          </w:p>
        </w:tc>
        <w:tc>
          <w:tcPr>
            <w:tcW w:w="596" w:type="pct"/>
            <w:tcBorders>
              <w:top w:val="nil"/>
              <w:left w:val="nil"/>
              <w:bottom w:val="single" w:color="auto" w:sz="12" w:space="0"/>
              <w:right w:val="nil"/>
            </w:tcBorders>
            <w:vAlign w:val="center"/>
          </w:tcPr>
          <w:p>
            <w:pPr>
              <w:pStyle w:val="44"/>
              <w:adjustRightInd w:val="0"/>
              <w:snapToGrid w:val="0"/>
              <w:jc w:val="center"/>
              <w:textAlignment w:val="center"/>
              <w:rPr>
                <w:b/>
                <w:bCs/>
                <w:sz w:val="21"/>
                <w:szCs w:val="21"/>
              </w:rPr>
            </w:pPr>
            <w:r>
              <w:rPr>
                <w:b/>
                <w:bCs/>
                <w:sz w:val="21"/>
                <w:szCs w:val="21"/>
              </w:rPr>
              <w:t>0.9004</w:t>
            </w:r>
          </w:p>
        </w:tc>
        <w:tc>
          <w:tcPr>
            <w:tcW w:w="596" w:type="pct"/>
            <w:tcBorders>
              <w:top w:val="nil"/>
              <w:left w:val="nil"/>
              <w:bottom w:val="single" w:color="auto" w:sz="12" w:space="0"/>
              <w:right w:val="nil"/>
            </w:tcBorders>
            <w:vAlign w:val="center"/>
          </w:tcPr>
          <w:p>
            <w:pPr>
              <w:pStyle w:val="44"/>
              <w:adjustRightInd w:val="0"/>
              <w:snapToGrid w:val="0"/>
              <w:jc w:val="center"/>
              <w:textAlignment w:val="center"/>
              <w:rPr>
                <w:b/>
                <w:bCs/>
                <w:sz w:val="21"/>
                <w:szCs w:val="21"/>
              </w:rPr>
            </w:pPr>
            <w:r>
              <w:rPr>
                <w:b/>
                <w:bCs/>
                <w:sz w:val="21"/>
                <w:szCs w:val="21"/>
              </w:rPr>
              <w:t>0.9308</w:t>
            </w:r>
          </w:p>
        </w:tc>
        <w:tc>
          <w:tcPr>
            <w:tcW w:w="594" w:type="pct"/>
            <w:tcBorders>
              <w:top w:val="nil"/>
              <w:left w:val="nil"/>
              <w:bottom w:val="single" w:color="auto" w:sz="12" w:space="0"/>
              <w:right w:val="nil"/>
            </w:tcBorders>
            <w:vAlign w:val="center"/>
          </w:tcPr>
          <w:p>
            <w:pPr>
              <w:pStyle w:val="44"/>
              <w:adjustRightInd w:val="0"/>
              <w:snapToGrid w:val="0"/>
              <w:jc w:val="center"/>
              <w:textAlignment w:val="center"/>
              <w:rPr>
                <w:b/>
                <w:bCs/>
                <w:sz w:val="21"/>
                <w:szCs w:val="21"/>
              </w:rPr>
            </w:pPr>
            <w:r>
              <w:rPr>
                <w:b/>
                <w:bCs/>
                <w:sz w:val="21"/>
                <w:szCs w:val="21"/>
              </w:rPr>
              <w:t>0.9774</w:t>
            </w:r>
          </w:p>
        </w:tc>
      </w:tr>
    </w:tbl>
    <w:p>
      <w:pPr>
        <w:adjustRightInd w:val="0"/>
        <w:snapToGrid w:val="0"/>
        <w:spacing w:line="300" w:lineRule="auto"/>
      </w:pPr>
    </w:p>
    <w:p>
      <w:pPr>
        <w:overflowPunct w:val="0"/>
        <w:adjustRightInd w:val="0"/>
        <w:snapToGrid w:val="0"/>
        <w:spacing w:line="300" w:lineRule="auto"/>
        <w:ind w:firstLine="498" w:firstLineChars="200"/>
      </w:pPr>
      <w:r>
        <w:rPr>
          <w:rFonts w:hint="eastAsia"/>
        </w:rPr>
        <w:t>表4</w:t>
      </w:r>
      <w:r>
        <w:t>-5</w:t>
      </w:r>
      <w:r>
        <w:rPr>
          <w:rFonts w:hint="eastAsia"/>
        </w:rPr>
        <w:t>和表</w:t>
      </w:r>
      <w:r>
        <w:t>4-6</w:t>
      </w:r>
      <w:r>
        <w:rPr>
          <w:rFonts w:hint="eastAsia"/>
        </w:rPr>
        <w:t>展示了</w:t>
      </w:r>
      <w:r>
        <w:rPr>
          <w:rFonts w:hint="eastAsia" w:ascii="宋体" w:hAnsi="宋体"/>
        </w:rPr>
        <w:t>×</w:t>
      </w:r>
      <w:r>
        <w:t>3</w:t>
      </w:r>
      <w:r>
        <w:rPr>
          <w:rFonts w:hint="eastAsia"/>
        </w:rPr>
        <w:t>放大倍数下，一些先进的方法在5种标准测试数据集上与本章方法的P</w:t>
      </w:r>
      <w:r>
        <w:t>SNR</w:t>
      </w:r>
      <w:r>
        <w:rPr>
          <w:rFonts w:hint="eastAsia"/>
        </w:rPr>
        <w:t>和S</w:t>
      </w:r>
      <w:r>
        <w:t>SIM</w:t>
      </w:r>
      <w:r>
        <w:rPr>
          <w:rFonts w:hint="eastAsia"/>
        </w:rPr>
        <w:t>值的对比。和参数量较大的方法，如</w:t>
      </w:r>
      <w:r>
        <w:t>A</w:t>
      </w:r>
      <w:r>
        <w:rPr>
          <w:vertAlign w:val="superscript"/>
        </w:rPr>
        <w:t>2</w:t>
      </w:r>
      <w:r>
        <w:t>F-M</w:t>
      </w:r>
      <w:r>
        <w:rPr>
          <w:rFonts w:hint="eastAsia"/>
        </w:rPr>
        <w:t>相比，本章方法的P</w:t>
      </w:r>
      <w:r>
        <w:t>SNR</w:t>
      </w:r>
      <w:r>
        <w:rPr>
          <w:rFonts w:hint="eastAsia"/>
        </w:rPr>
        <w:t>和S</w:t>
      </w:r>
      <w:r>
        <w:t>SIM</w:t>
      </w:r>
      <w:r>
        <w:rPr>
          <w:rFonts w:hint="eastAsia"/>
        </w:rPr>
        <w:t>值在5个测试数据集上都取得了与</w:t>
      </w:r>
      <w:r>
        <w:t>A</w:t>
      </w:r>
      <w:r>
        <w:rPr>
          <w:vertAlign w:val="superscript"/>
        </w:rPr>
        <w:t>2</w:t>
      </w:r>
      <w:r>
        <w:t>F-M</w:t>
      </w:r>
      <w:r>
        <w:rPr>
          <w:rFonts w:hint="eastAsia"/>
        </w:rPr>
        <w:t>相当的结果，其中在U</w:t>
      </w:r>
      <w:r>
        <w:t>rban100</w:t>
      </w:r>
      <w:r>
        <w:rPr>
          <w:rFonts w:hint="eastAsia"/>
        </w:rPr>
        <w:t>数据集和M</w:t>
      </w:r>
      <w:r>
        <w:t>anga109</w:t>
      </w:r>
      <w:r>
        <w:rPr>
          <w:rFonts w:hint="eastAsia"/>
        </w:rPr>
        <w:t>数据集上的P</w:t>
      </w:r>
      <w:r>
        <w:t>SNR</w:t>
      </w:r>
      <w:r>
        <w:rPr>
          <w:rFonts w:hint="eastAsia"/>
        </w:rPr>
        <w:t>值比</w:t>
      </w:r>
      <w:r>
        <w:t>A</w:t>
      </w:r>
      <w:r>
        <w:rPr>
          <w:vertAlign w:val="superscript"/>
        </w:rPr>
        <w:t>2</w:t>
      </w:r>
      <w:r>
        <w:t>F-M</w:t>
      </w:r>
      <w:r>
        <w:rPr>
          <w:rFonts w:hint="eastAsia"/>
        </w:rPr>
        <w:t>分别高出0</w:t>
      </w:r>
      <w:r>
        <w:t>.11dB</w:t>
      </w:r>
      <w:r>
        <w:rPr>
          <w:rFonts w:hint="eastAsia"/>
        </w:rPr>
        <w:t>和0</w:t>
      </w:r>
      <w:r>
        <w:t>.16dB</w:t>
      </w:r>
      <w:r>
        <w:rPr>
          <w:rFonts w:hint="eastAsia"/>
        </w:rPr>
        <w:t>。与R</w:t>
      </w:r>
      <w:r>
        <w:t>FDN</w:t>
      </w:r>
      <w:r>
        <w:rPr>
          <w:rFonts w:hint="eastAsia"/>
        </w:rPr>
        <w:t>相比，本章方法的</w:t>
      </w:r>
      <w:r>
        <w:t>PSNR</w:t>
      </w:r>
      <w:r>
        <w:rPr>
          <w:rFonts w:hint="eastAsia"/>
        </w:rPr>
        <w:t>和S</w:t>
      </w:r>
      <w:r>
        <w:t>SIM</w:t>
      </w:r>
      <w:r>
        <w:rPr>
          <w:rFonts w:hint="eastAsia"/>
        </w:rPr>
        <w:t>值在5个数据集上都高于R</w:t>
      </w:r>
      <w:r>
        <w:t>FDN</w:t>
      </w:r>
      <w:r>
        <w:rPr>
          <w:rFonts w:hint="eastAsia"/>
        </w:rPr>
        <w:t>，其中在U</w:t>
      </w:r>
      <w:r>
        <w:t>rban100</w:t>
      </w:r>
      <w:r>
        <w:rPr>
          <w:rFonts w:hint="eastAsia"/>
        </w:rPr>
        <w:t>数据集上的P</w:t>
      </w:r>
      <w:r>
        <w:t>SNR</w:t>
      </w:r>
      <w:r>
        <w:rPr>
          <w:rFonts w:hint="eastAsia"/>
        </w:rPr>
        <w:t>值比R</w:t>
      </w:r>
      <w:r>
        <w:t>FDN</w:t>
      </w:r>
      <w:r>
        <w:rPr>
          <w:rFonts w:hint="eastAsia"/>
        </w:rPr>
        <w:t>高出0</w:t>
      </w:r>
      <w:r>
        <w:t>.18dB</w:t>
      </w:r>
      <w:r>
        <w:rPr>
          <w:rFonts w:hint="eastAsia"/>
        </w:rPr>
        <w:t>。D</w:t>
      </w:r>
      <w:r>
        <w:t>RSAN-48s</w:t>
      </w:r>
      <w:r>
        <w:rPr>
          <w:rFonts w:hint="eastAsia"/>
        </w:rPr>
        <w:t>的参数量比A</w:t>
      </w:r>
      <w:r>
        <w:t>ICMDA</w:t>
      </w:r>
      <w:r>
        <w:rPr>
          <w:rFonts w:hint="eastAsia"/>
        </w:rPr>
        <w:t>大</w:t>
      </w:r>
      <w:r>
        <w:t>290K</w:t>
      </w:r>
      <w:r>
        <w:rPr>
          <w:rFonts w:hint="eastAsia"/>
        </w:rPr>
        <w:t>，计算量几乎是A</w:t>
      </w:r>
      <w:r>
        <w:t>ICNDA</w:t>
      </w:r>
      <w:r>
        <w:rPr>
          <w:rFonts w:hint="eastAsia"/>
        </w:rPr>
        <w:t>的2倍，在U</w:t>
      </w:r>
      <w:r>
        <w:t>rban100</w:t>
      </w:r>
      <w:r>
        <w:rPr>
          <w:rFonts w:hint="eastAsia"/>
        </w:rPr>
        <w:t>数据集和M</w:t>
      </w:r>
      <w:r>
        <w:t>anga109</w:t>
      </w:r>
      <w:r>
        <w:rPr>
          <w:rFonts w:hint="eastAsia"/>
        </w:rPr>
        <w:t>数据集上，P</w:t>
      </w:r>
      <w:r>
        <w:t>SNR</w:t>
      </w:r>
      <w:r>
        <w:rPr>
          <w:rFonts w:hint="eastAsia"/>
        </w:rPr>
        <w:t>值与A</w:t>
      </w:r>
      <w:r>
        <w:t>ICMDA</w:t>
      </w:r>
      <w:r>
        <w:rPr>
          <w:rFonts w:hint="eastAsia"/>
        </w:rPr>
        <w:t>比均相差</w:t>
      </w:r>
      <w:r>
        <w:t>0.13dB</w:t>
      </w:r>
      <w:r>
        <w:rPr>
          <w:rFonts w:hint="eastAsia"/>
        </w:rPr>
        <w:t>。</w:t>
      </w:r>
    </w:p>
    <w:p>
      <w:pPr>
        <w:adjustRightInd w:val="0"/>
        <w:snapToGrid w:val="0"/>
        <w:spacing w:line="300" w:lineRule="auto"/>
      </w:pPr>
    </w:p>
    <w:p>
      <w:pPr>
        <w:adjustRightInd w:val="0"/>
        <w:snapToGrid w:val="0"/>
        <w:spacing w:line="300" w:lineRule="auto"/>
      </w:pPr>
    </w:p>
    <w:p>
      <w:pPr>
        <w:adjustRightInd w:val="0"/>
        <w:snapToGrid w:val="0"/>
        <w:spacing w:line="300" w:lineRule="auto"/>
      </w:pPr>
    </w:p>
    <w:p>
      <w:pPr>
        <w:adjustRightInd w:val="0"/>
        <w:snapToGrid w:val="0"/>
        <w:spacing w:line="300" w:lineRule="auto"/>
      </w:pPr>
    </w:p>
    <w:p>
      <w:pPr>
        <w:spacing w:line="300" w:lineRule="auto"/>
        <w:jc w:val="center"/>
        <w:textAlignment w:val="center"/>
        <w:rPr>
          <w:bCs/>
          <w:sz w:val="21"/>
          <w:szCs w:val="21"/>
        </w:rPr>
      </w:pPr>
      <w:r>
        <w:rPr>
          <w:bCs/>
          <w:sz w:val="21"/>
          <w:szCs w:val="21"/>
        </w:rPr>
        <w:t>表4-5 各种SISR方法</w:t>
      </w:r>
      <w:r>
        <w:rPr>
          <w:rStyle w:val="46"/>
          <w:rFonts w:hint="default"/>
          <w:sz w:val="21"/>
          <w:szCs w:val="21"/>
        </w:rPr>
        <w:t>×</w:t>
      </w:r>
      <w:r>
        <w:rPr>
          <w:bCs/>
          <w:sz w:val="21"/>
          <w:szCs w:val="21"/>
        </w:rPr>
        <w:t>3</w:t>
      </w:r>
      <w:r>
        <w:rPr>
          <w:rFonts w:hint="eastAsia"/>
          <w:bCs/>
          <w:sz w:val="21"/>
          <w:szCs w:val="21"/>
        </w:rPr>
        <w:t>放大倍数下的PSNR值</w:t>
      </w:r>
    </w:p>
    <w:tbl>
      <w:tblPr>
        <w:tblStyle w:val="27"/>
        <w:tblW w:w="8270" w:type="dxa"/>
        <w:jc w:val="center"/>
        <w:tblBorders>
          <w:top w:val="single" w:color="auto" w:sz="6" w:space="0"/>
          <w:left w:val="none" w:color="auto" w:sz="0" w:space="0"/>
          <w:bottom w:val="single" w:color="auto" w:sz="6"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370"/>
        <w:gridCol w:w="986"/>
        <w:gridCol w:w="986"/>
        <w:gridCol w:w="986"/>
        <w:gridCol w:w="986"/>
        <w:gridCol w:w="986"/>
        <w:gridCol w:w="986"/>
        <w:gridCol w:w="984"/>
      </w:tblGrid>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828" w:type="pct"/>
            <w:tcBorders>
              <w:top w:val="single" w:color="auto" w:sz="12" w:space="0"/>
              <w:left w:val="nil"/>
              <w:bottom w:val="single" w:color="auto" w:sz="8" w:space="0"/>
              <w:right w:val="nil"/>
            </w:tcBorders>
            <w:vAlign w:val="center"/>
          </w:tcPr>
          <w:p>
            <w:pPr>
              <w:pStyle w:val="44"/>
              <w:jc w:val="center"/>
              <w:textAlignment w:val="center"/>
              <w:rPr>
                <w:sz w:val="21"/>
                <w:szCs w:val="21"/>
              </w:rPr>
            </w:pPr>
            <w:r>
              <w:rPr>
                <w:rFonts w:hint="eastAsia"/>
                <w:sz w:val="21"/>
                <w:szCs w:val="21"/>
              </w:rPr>
              <w:t>模型</w:t>
            </w:r>
          </w:p>
        </w:tc>
        <w:tc>
          <w:tcPr>
            <w:tcW w:w="596" w:type="pct"/>
            <w:tcBorders>
              <w:top w:val="single" w:color="auto" w:sz="12" w:space="0"/>
              <w:left w:val="nil"/>
              <w:bottom w:val="single" w:color="auto" w:sz="8" w:space="0"/>
              <w:right w:val="nil"/>
            </w:tcBorders>
            <w:vAlign w:val="center"/>
          </w:tcPr>
          <w:p>
            <w:pPr>
              <w:pStyle w:val="44"/>
              <w:jc w:val="center"/>
              <w:textAlignment w:val="center"/>
              <w:rPr>
                <w:sz w:val="21"/>
                <w:szCs w:val="21"/>
              </w:rPr>
            </w:pPr>
            <w:r>
              <w:rPr>
                <w:rFonts w:hint="eastAsia"/>
                <w:sz w:val="21"/>
                <w:szCs w:val="21"/>
              </w:rPr>
              <w:t>参数量(</w:t>
            </w:r>
            <w:r>
              <w:rPr>
                <w:sz w:val="21"/>
                <w:szCs w:val="21"/>
              </w:rPr>
              <w:t>K)</w:t>
            </w:r>
          </w:p>
        </w:tc>
        <w:tc>
          <w:tcPr>
            <w:tcW w:w="596" w:type="pct"/>
            <w:tcBorders>
              <w:top w:val="single" w:color="auto" w:sz="12" w:space="0"/>
              <w:left w:val="nil"/>
              <w:bottom w:val="single" w:color="auto" w:sz="8" w:space="0"/>
              <w:right w:val="nil"/>
            </w:tcBorders>
            <w:vAlign w:val="center"/>
          </w:tcPr>
          <w:p>
            <w:pPr>
              <w:pStyle w:val="44"/>
              <w:jc w:val="center"/>
              <w:textAlignment w:val="center"/>
              <w:rPr>
                <w:sz w:val="21"/>
                <w:szCs w:val="21"/>
              </w:rPr>
            </w:pPr>
            <w:r>
              <w:rPr>
                <w:rFonts w:hint="eastAsia"/>
                <w:sz w:val="21"/>
                <w:szCs w:val="21"/>
              </w:rPr>
              <w:t>计算量(</w:t>
            </w:r>
            <w:r>
              <w:rPr>
                <w:sz w:val="21"/>
                <w:szCs w:val="21"/>
              </w:rPr>
              <w:t>K)</w:t>
            </w:r>
          </w:p>
        </w:tc>
        <w:tc>
          <w:tcPr>
            <w:tcW w:w="596" w:type="pct"/>
            <w:tcBorders>
              <w:top w:val="single" w:color="auto" w:sz="12" w:space="0"/>
              <w:left w:val="nil"/>
              <w:bottom w:val="single" w:color="auto" w:sz="8" w:space="0"/>
              <w:right w:val="nil"/>
            </w:tcBorders>
            <w:vAlign w:val="center"/>
          </w:tcPr>
          <w:p>
            <w:pPr>
              <w:pStyle w:val="44"/>
              <w:jc w:val="center"/>
              <w:textAlignment w:val="center"/>
              <w:rPr>
                <w:sz w:val="21"/>
                <w:szCs w:val="21"/>
              </w:rPr>
            </w:pPr>
            <w:r>
              <w:rPr>
                <w:rFonts w:hint="eastAsia"/>
                <w:sz w:val="21"/>
                <w:szCs w:val="21"/>
              </w:rPr>
              <w:t>S</w:t>
            </w:r>
            <w:r>
              <w:rPr>
                <w:sz w:val="21"/>
                <w:szCs w:val="21"/>
              </w:rPr>
              <w:t>et5</w:t>
            </w:r>
          </w:p>
        </w:tc>
        <w:tc>
          <w:tcPr>
            <w:tcW w:w="596" w:type="pct"/>
            <w:tcBorders>
              <w:top w:val="single" w:color="auto" w:sz="12" w:space="0"/>
              <w:left w:val="nil"/>
              <w:bottom w:val="single" w:color="auto" w:sz="8" w:space="0"/>
              <w:right w:val="nil"/>
            </w:tcBorders>
            <w:vAlign w:val="center"/>
          </w:tcPr>
          <w:p>
            <w:pPr>
              <w:pStyle w:val="44"/>
              <w:jc w:val="center"/>
              <w:textAlignment w:val="center"/>
              <w:rPr>
                <w:sz w:val="21"/>
                <w:szCs w:val="21"/>
              </w:rPr>
            </w:pPr>
            <w:r>
              <w:rPr>
                <w:sz w:val="21"/>
                <w:szCs w:val="21"/>
              </w:rPr>
              <w:t>Set14</w:t>
            </w:r>
          </w:p>
        </w:tc>
        <w:tc>
          <w:tcPr>
            <w:tcW w:w="596" w:type="pct"/>
            <w:tcBorders>
              <w:top w:val="single" w:color="auto" w:sz="12" w:space="0"/>
              <w:left w:val="nil"/>
              <w:bottom w:val="single" w:color="auto" w:sz="8" w:space="0"/>
              <w:right w:val="nil"/>
            </w:tcBorders>
            <w:vAlign w:val="center"/>
          </w:tcPr>
          <w:p>
            <w:pPr>
              <w:pStyle w:val="44"/>
              <w:jc w:val="center"/>
              <w:textAlignment w:val="center"/>
              <w:rPr>
                <w:sz w:val="21"/>
                <w:szCs w:val="21"/>
              </w:rPr>
            </w:pPr>
            <w:r>
              <w:rPr>
                <w:sz w:val="21"/>
                <w:szCs w:val="21"/>
              </w:rPr>
              <w:t>B100</w:t>
            </w:r>
          </w:p>
        </w:tc>
        <w:tc>
          <w:tcPr>
            <w:tcW w:w="596" w:type="pct"/>
            <w:tcBorders>
              <w:top w:val="single" w:color="auto" w:sz="12" w:space="0"/>
              <w:left w:val="nil"/>
              <w:bottom w:val="single" w:color="auto" w:sz="8" w:space="0"/>
              <w:right w:val="nil"/>
            </w:tcBorders>
            <w:vAlign w:val="center"/>
          </w:tcPr>
          <w:p>
            <w:pPr>
              <w:pStyle w:val="44"/>
              <w:jc w:val="center"/>
              <w:textAlignment w:val="center"/>
              <w:rPr>
                <w:sz w:val="21"/>
                <w:szCs w:val="21"/>
              </w:rPr>
            </w:pPr>
            <w:r>
              <w:rPr>
                <w:sz w:val="21"/>
                <w:szCs w:val="21"/>
              </w:rPr>
              <w:t>Urban100</w:t>
            </w:r>
          </w:p>
        </w:tc>
        <w:tc>
          <w:tcPr>
            <w:tcW w:w="594" w:type="pct"/>
            <w:tcBorders>
              <w:top w:val="single" w:color="auto" w:sz="12" w:space="0"/>
              <w:left w:val="nil"/>
              <w:bottom w:val="single" w:color="auto" w:sz="8" w:space="0"/>
              <w:right w:val="nil"/>
            </w:tcBorders>
            <w:vAlign w:val="center"/>
          </w:tcPr>
          <w:p>
            <w:pPr>
              <w:pStyle w:val="44"/>
              <w:jc w:val="center"/>
              <w:textAlignment w:val="center"/>
              <w:rPr>
                <w:sz w:val="21"/>
                <w:szCs w:val="21"/>
              </w:rPr>
            </w:pPr>
            <w:r>
              <w:rPr>
                <w:rFonts w:hint="eastAsia"/>
                <w:sz w:val="21"/>
                <w:szCs w:val="21"/>
              </w:rPr>
              <w:t>M</w:t>
            </w:r>
            <w:r>
              <w:rPr>
                <w:sz w:val="21"/>
                <w:szCs w:val="21"/>
              </w:rPr>
              <w:t>anga109</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828" w:type="pct"/>
            <w:tcBorders>
              <w:top w:val="single" w:color="auto" w:sz="8" w:space="0"/>
              <w:left w:val="nil"/>
              <w:bottom w:val="nil"/>
              <w:right w:val="nil"/>
            </w:tcBorders>
            <w:vAlign w:val="center"/>
          </w:tcPr>
          <w:p>
            <w:pPr>
              <w:pStyle w:val="44"/>
              <w:jc w:val="center"/>
              <w:rPr>
                <w:sz w:val="21"/>
                <w:szCs w:val="21"/>
              </w:rPr>
            </w:pPr>
            <w:r>
              <w:rPr>
                <w:rFonts w:hint="eastAsia"/>
                <w:sz w:val="21"/>
                <w:szCs w:val="21"/>
              </w:rPr>
              <w:t>S</w:t>
            </w:r>
            <w:r>
              <w:rPr>
                <w:sz w:val="21"/>
                <w:szCs w:val="21"/>
              </w:rPr>
              <w:t>RCNN</w:t>
            </w:r>
          </w:p>
        </w:tc>
        <w:tc>
          <w:tcPr>
            <w:tcW w:w="596" w:type="pct"/>
            <w:tcBorders>
              <w:top w:val="single" w:color="auto" w:sz="8" w:space="0"/>
              <w:left w:val="nil"/>
              <w:bottom w:val="nil"/>
              <w:right w:val="nil"/>
            </w:tcBorders>
            <w:vAlign w:val="center"/>
          </w:tcPr>
          <w:p>
            <w:pPr>
              <w:pStyle w:val="44"/>
              <w:jc w:val="center"/>
              <w:rPr>
                <w:sz w:val="21"/>
                <w:szCs w:val="21"/>
              </w:rPr>
            </w:pPr>
            <w:r>
              <w:rPr>
                <w:rFonts w:hint="eastAsia"/>
                <w:sz w:val="21"/>
                <w:szCs w:val="21"/>
              </w:rPr>
              <w:t>5</w:t>
            </w:r>
            <w:r>
              <w:rPr>
                <w:sz w:val="21"/>
                <w:szCs w:val="21"/>
              </w:rPr>
              <w:t>7</w:t>
            </w:r>
          </w:p>
        </w:tc>
        <w:tc>
          <w:tcPr>
            <w:tcW w:w="596" w:type="pct"/>
            <w:tcBorders>
              <w:top w:val="single" w:color="auto" w:sz="8" w:space="0"/>
              <w:left w:val="nil"/>
              <w:bottom w:val="nil"/>
              <w:right w:val="nil"/>
            </w:tcBorders>
            <w:vAlign w:val="center"/>
          </w:tcPr>
          <w:p>
            <w:pPr>
              <w:pStyle w:val="44"/>
              <w:jc w:val="center"/>
              <w:rPr>
                <w:sz w:val="21"/>
                <w:szCs w:val="21"/>
              </w:rPr>
            </w:pPr>
            <w:r>
              <w:rPr>
                <w:rFonts w:hint="eastAsia"/>
                <w:sz w:val="21"/>
                <w:szCs w:val="21"/>
              </w:rPr>
              <w:t>5</w:t>
            </w:r>
            <w:r>
              <w:rPr>
                <w:sz w:val="21"/>
                <w:szCs w:val="21"/>
              </w:rPr>
              <w:t>2.7</w:t>
            </w:r>
          </w:p>
        </w:tc>
        <w:tc>
          <w:tcPr>
            <w:tcW w:w="596" w:type="pct"/>
            <w:tcBorders>
              <w:top w:val="single" w:color="auto" w:sz="8" w:space="0"/>
              <w:left w:val="nil"/>
              <w:bottom w:val="nil"/>
              <w:right w:val="nil"/>
            </w:tcBorders>
            <w:vAlign w:val="center"/>
          </w:tcPr>
          <w:p>
            <w:pPr>
              <w:pStyle w:val="44"/>
              <w:jc w:val="center"/>
              <w:rPr>
                <w:sz w:val="21"/>
                <w:szCs w:val="21"/>
              </w:rPr>
            </w:pPr>
            <w:r>
              <w:rPr>
                <w:rFonts w:hint="eastAsia"/>
                <w:sz w:val="21"/>
                <w:szCs w:val="21"/>
              </w:rPr>
              <w:t>3</w:t>
            </w:r>
            <w:r>
              <w:rPr>
                <w:sz w:val="21"/>
                <w:szCs w:val="21"/>
              </w:rPr>
              <w:t>2.75</w:t>
            </w:r>
          </w:p>
        </w:tc>
        <w:tc>
          <w:tcPr>
            <w:tcW w:w="596" w:type="pct"/>
            <w:tcBorders>
              <w:top w:val="single" w:color="auto" w:sz="8" w:space="0"/>
              <w:left w:val="nil"/>
              <w:bottom w:val="nil"/>
              <w:right w:val="nil"/>
            </w:tcBorders>
            <w:vAlign w:val="center"/>
          </w:tcPr>
          <w:p>
            <w:pPr>
              <w:pStyle w:val="44"/>
              <w:jc w:val="center"/>
              <w:rPr>
                <w:sz w:val="21"/>
                <w:szCs w:val="21"/>
              </w:rPr>
            </w:pPr>
            <w:r>
              <w:rPr>
                <w:rFonts w:hint="eastAsia"/>
                <w:sz w:val="21"/>
                <w:szCs w:val="21"/>
              </w:rPr>
              <w:t>2</w:t>
            </w:r>
            <w:r>
              <w:rPr>
                <w:sz w:val="21"/>
                <w:szCs w:val="21"/>
              </w:rPr>
              <w:t>9.30</w:t>
            </w:r>
          </w:p>
        </w:tc>
        <w:tc>
          <w:tcPr>
            <w:tcW w:w="596" w:type="pct"/>
            <w:tcBorders>
              <w:top w:val="single" w:color="auto" w:sz="8" w:space="0"/>
              <w:left w:val="nil"/>
              <w:bottom w:val="nil"/>
              <w:right w:val="nil"/>
            </w:tcBorders>
            <w:vAlign w:val="center"/>
          </w:tcPr>
          <w:p>
            <w:pPr>
              <w:pStyle w:val="44"/>
              <w:jc w:val="center"/>
              <w:rPr>
                <w:sz w:val="21"/>
                <w:szCs w:val="21"/>
              </w:rPr>
            </w:pPr>
            <w:r>
              <w:rPr>
                <w:rFonts w:hint="eastAsia"/>
                <w:sz w:val="21"/>
                <w:szCs w:val="21"/>
              </w:rPr>
              <w:t>2</w:t>
            </w:r>
            <w:r>
              <w:rPr>
                <w:sz w:val="21"/>
                <w:szCs w:val="21"/>
              </w:rPr>
              <w:t>8.41</w:t>
            </w:r>
          </w:p>
        </w:tc>
        <w:tc>
          <w:tcPr>
            <w:tcW w:w="596" w:type="pct"/>
            <w:tcBorders>
              <w:top w:val="single" w:color="auto" w:sz="8" w:space="0"/>
              <w:left w:val="nil"/>
              <w:bottom w:val="nil"/>
              <w:right w:val="nil"/>
            </w:tcBorders>
            <w:vAlign w:val="center"/>
          </w:tcPr>
          <w:p>
            <w:pPr>
              <w:pStyle w:val="44"/>
              <w:jc w:val="center"/>
              <w:rPr>
                <w:sz w:val="21"/>
                <w:szCs w:val="21"/>
              </w:rPr>
            </w:pPr>
            <w:r>
              <w:rPr>
                <w:rFonts w:hint="eastAsia"/>
                <w:sz w:val="21"/>
                <w:szCs w:val="21"/>
              </w:rPr>
              <w:t>2</w:t>
            </w:r>
            <w:r>
              <w:rPr>
                <w:sz w:val="21"/>
                <w:szCs w:val="21"/>
              </w:rPr>
              <w:t>6.24</w:t>
            </w:r>
          </w:p>
        </w:tc>
        <w:tc>
          <w:tcPr>
            <w:tcW w:w="594" w:type="pct"/>
            <w:tcBorders>
              <w:top w:val="single" w:color="auto" w:sz="8" w:space="0"/>
              <w:left w:val="nil"/>
              <w:bottom w:val="nil"/>
              <w:right w:val="nil"/>
            </w:tcBorders>
            <w:vAlign w:val="center"/>
          </w:tcPr>
          <w:p>
            <w:pPr>
              <w:pStyle w:val="44"/>
              <w:jc w:val="center"/>
              <w:rPr>
                <w:sz w:val="21"/>
                <w:szCs w:val="21"/>
              </w:rPr>
            </w:pPr>
            <w:r>
              <w:rPr>
                <w:rFonts w:hint="eastAsia"/>
                <w:sz w:val="21"/>
                <w:szCs w:val="21"/>
              </w:rPr>
              <w:t>3</w:t>
            </w:r>
            <w:r>
              <w:rPr>
                <w:sz w:val="21"/>
                <w:szCs w:val="21"/>
              </w:rPr>
              <w:t>0.48</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828" w:type="pct"/>
            <w:tcBorders>
              <w:top w:val="nil"/>
              <w:left w:val="nil"/>
              <w:bottom w:val="nil"/>
              <w:right w:val="nil"/>
            </w:tcBorders>
            <w:vAlign w:val="center"/>
          </w:tcPr>
          <w:p>
            <w:pPr>
              <w:pStyle w:val="44"/>
              <w:jc w:val="center"/>
              <w:rPr>
                <w:sz w:val="21"/>
                <w:szCs w:val="21"/>
              </w:rPr>
            </w:pPr>
            <w:r>
              <w:rPr>
                <w:rFonts w:hint="eastAsia"/>
                <w:sz w:val="21"/>
                <w:szCs w:val="21"/>
              </w:rPr>
              <w:t>F</w:t>
            </w:r>
            <w:r>
              <w:rPr>
                <w:sz w:val="21"/>
                <w:szCs w:val="21"/>
              </w:rPr>
              <w:t>SRCNN</w:t>
            </w:r>
          </w:p>
        </w:tc>
        <w:tc>
          <w:tcPr>
            <w:tcW w:w="596" w:type="pct"/>
            <w:tcBorders>
              <w:top w:val="nil"/>
              <w:left w:val="nil"/>
              <w:bottom w:val="nil"/>
              <w:right w:val="nil"/>
            </w:tcBorders>
            <w:vAlign w:val="center"/>
          </w:tcPr>
          <w:p>
            <w:pPr>
              <w:pStyle w:val="44"/>
              <w:jc w:val="center"/>
              <w:rPr>
                <w:sz w:val="21"/>
                <w:szCs w:val="21"/>
              </w:rPr>
            </w:pPr>
            <w:r>
              <w:rPr>
                <w:rFonts w:hint="eastAsia"/>
                <w:sz w:val="21"/>
                <w:szCs w:val="21"/>
              </w:rPr>
              <w:t>1</w:t>
            </w:r>
            <w:r>
              <w:rPr>
                <w:sz w:val="21"/>
                <w:szCs w:val="21"/>
              </w:rPr>
              <w:t>3</w:t>
            </w:r>
          </w:p>
        </w:tc>
        <w:tc>
          <w:tcPr>
            <w:tcW w:w="596" w:type="pct"/>
            <w:tcBorders>
              <w:top w:val="nil"/>
              <w:left w:val="nil"/>
              <w:bottom w:val="nil"/>
              <w:right w:val="nil"/>
            </w:tcBorders>
            <w:vAlign w:val="center"/>
          </w:tcPr>
          <w:p>
            <w:pPr>
              <w:pStyle w:val="44"/>
              <w:jc w:val="center"/>
              <w:rPr>
                <w:sz w:val="21"/>
                <w:szCs w:val="21"/>
              </w:rPr>
            </w:pPr>
            <w:r>
              <w:rPr>
                <w:rFonts w:hint="eastAsia"/>
                <w:sz w:val="21"/>
                <w:szCs w:val="21"/>
              </w:rPr>
              <w:t>6</w:t>
            </w:r>
            <w:r>
              <w:rPr>
                <w:sz w:val="21"/>
                <w:szCs w:val="21"/>
              </w:rPr>
              <w:t>.0</w:t>
            </w:r>
          </w:p>
        </w:tc>
        <w:tc>
          <w:tcPr>
            <w:tcW w:w="596" w:type="pct"/>
            <w:tcBorders>
              <w:top w:val="nil"/>
              <w:left w:val="nil"/>
              <w:bottom w:val="nil"/>
              <w:right w:val="nil"/>
            </w:tcBorders>
            <w:vAlign w:val="center"/>
          </w:tcPr>
          <w:p>
            <w:pPr>
              <w:pStyle w:val="44"/>
              <w:jc w:val="center"/>
              <w:rPr>
                <w:sz w:val="21"/>
                <w:szCs w:val="21"/>
              </w:rPr>
            </w:pPr>
            <w:r>
              <w:rPr>
                <w:rFonts w:hint="eastAsia"/>
                <w:sz w:val="21"/>
                <w:szCs w:val="21"/>
              </w:rPr>
              <w:t>3</w:t>
            </w:r>
            <w:r>
              <w:rPr>
                <w:sz w:val="21"/>
                <w:szCs w:val="21"/>
              </w:rPr>
              <w:t>3.18</w:t>
            </w:r>
          </w:p>
        </w:tc>
        <w:tc>
          <w:tcPr>
            <w:tcW w:w="596" w:type="pct"/>
            <w:tcBorders>
              <w:top w:val="nil"/>
              <w:left w:val="nil"/>
              <w:bottom w:val="nil"/>
              <w:right w:val="nil"/>
            </w:tcBorders>
            <w:vAlign w:val="center"/>
          </w:tcPr>
          <w:p>
            <w:pPr>
              <w:pStyle w:val="44"/>
              <w:jc w:val="center"/>
              <w:rPr>
                <w:sz w:val="21"/>
                <w:szCs w:val="21"/>
              </w:rPr>
            </w:pPr>
            <w:r>
              <w:rPr>
                <w:rFonts w:hint="eastAsia"/>
                <w:sz w:val="21"/>
                <w:szCs w:val="21"/>
              </w:rPr>
              <w:t>2</w:t>
            </w:r>
            <w:r>
              <w:rPr>
                <w:sz w:val="21"/>
                <w:szCs w:val="21"/>
              </w:rPr>
              <w:t>9.37</w:t>
            </w:r>
          </w:p>
        </w:tc>
        <w:tc>
          <w:tcPr>
            <w:tcW w:w="596" w:type="pct"/>
            <w:tcBorders>
              <w:top w:val="nil"/>
              <w:left w:val="nil"/>
              <w:bottom w:val="nil"/>
              <w:right w:val="nil"/>
            </w:tcBorders>
            <w:vAlign w:val="center"/>
          </w:tcPr>
          <w:p>
            <w:pPr>
              <w:pStyle w:val="44"/>
              <w:jc w:val="center"/>
              <w:rPr>
                <w:sz w:val="21"/>
                <w:szCs w:val="21"/>
              </w:rPr>
            </w:pPr>
            <w:r>
              <w:rPr>
                <w:rFonts w:hint="eastAsia"/>
                <w:sz w:val="21"/>
                <w:szCs w:val="21"/>
              </w:rPr>
              <w:t>2</w:t>
            </w:r>
            <w:r>
              <w:rPr>
                <w:sz w:val="21"/>
                <w:szCs w:val="21"/>
              </w:rPr>
              <w:t>8.53</w:t>
            </w:r>
          </w:p>
        </w:tc>
        <w:tc>
          <w:tcPr>
            <w:tcW w:w="596" w:type="pct"/>
            <w:tcBorders>
              <w:top w:val="nil"/>
              <w:left w:val="nil"/>
              <w:bottom w:val="nil"/>
              <w:right w:val="nil"/>
            </w:tcBorders>
            <w:vAlign w:val="center"/>
          </w:tcPr>
          <w:p>
            <w:pPr>
              <w:pStyle w:val="44"/>
              <w:jc w:val="center"/>
              <w:rPr>
                <w:sz w:val="21"/>
                <w:szCs w:val="21"/>
              </w:rPr>
            </w:pPr>
            <w:r>
              <w:rPr>
                <w:rFonts w:hint="eastAsia"/>
                <w:sz w:val="21"/>
                <w:szCs w:val="21"/>
              </w:rPr>
              <w:t>2</w:t>
            </w:r>
            <w:r>
              <w:rPr>
                <w:sz w:val="21"/>
                <w:szCs w:val="21"/>
              </w:rPr>
              <w:t>6.43</w:t>
            </w:r>
          </w:p>
        </w:tc>
        <w:tc>
          <w:tcPr>
            <w:tcW w:w="594" w:type="pct"/>
            <w:tcBorders>
              <w:top w:val="nil"/>
              <w:left w:val="nil"/>
              <w:bottom w:val="nil"/>
              <w:right w:val="nil"/>
            </w:tcBorders>
            <w:vAlign w:val="center"/>
          </w:tcPr>
          <w:p>
            <w:pPr>
              <w:pStyle w:val="44"/>
              <w:jc w:val="center"/>
              <w:rPr>
                <w:sz w:val="21"/>
                <w:szCs w:val="21"/>
              </w:rPr>
            </w:pPr>
            <w:r>
              <w:rPr>
                <w:rFonts w:hint="eastAsia"/>
                <w:sz w:val="21"/>
                <w:szCs w:val="21"/>
              </w:rPr>
              <w:t>3</w:t>
            </w:r>
            <w:r>
              <w:rPr>
                <w:sz w:val="21"/>
                <w:szCs w:val="21"/>
              </w:rPr>
              <w:t>1.10</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828" w:type="pct"/>
            <w:tcBorders>
              <w:top w:val="nil"/>
              <w:left w:val="nil"/>
              <w:bottom w:val="nil"/>
              <w:right w:val="nil"/>
            </w:tcBorders>
            <w:vAlign w:val="center"/>
          </w:tcPr>
          <w:p>
            <w:pPr>
              <w:pStyle w:val="44"/>
              <w:jc w:val="center"/>
              <w:rPr>
                <w:sz w:val="21"/>
                <w:szCs w:val="21"/>
              </w:rPr>
            </w:pPr>
            <w:r>
              <w:rPr>
                <w:rFonts w:hint="eastAsia"/>
                <w:sz w:val="21"/>
                <w:szCs w:val="21"/>
              </w:rPr>
              <w:t>V</w:t>
            </w:r>
            <w:r>
              <w:rPr>
                <w:sz w:val="21"/>
                <w:szCs w:val="21"/>
              </w:rPr>
              <w:t>DSR</w:t>
            </w:r>
          </w:p>
        </w:tc>
        <w:tc>
          <w:tcPr>
            <w:tcW w:w="596" w:type="pct"/>
            <w:tcBorders>
              <w:top w:val="nil"/>
              <w:left w:val="nil"/>
              <w:bottom w:val="nil"/>
              <w:right w:val="nil"/>
            </w:tcBorders>
            <w:vAlign w:val="center"/>
          </w:tcPr>
          <w:p>
            <w:pPr>
              <w:pStyle w:val="44"/>
              <w:jc w:val="center"/>
              <w:rPr>
                <w:sz w:val="21"/>
                <w:szCs w:val="21"/>
              </w:rPr>
            </w:pPr>
            <w:r>
              <w:rPr>
                <w:rFonts w:hint="eastAsia"/>
                <w:sz w:val="21"/>
                <w:szCs w:val="21"/>
              </w:rPr>
              <w:t>6</w:t>
            </w:r>
            <w:r>
              <w:rPr>
                <w:sz w:val="21"/>
                <w:szCs w:val="21"/>
              </w:rPr>
              <w:t>66</w:t>
            </w:r>
          </w:p>
        </w:tc>
        <w:tc>
          <w:tcPr>
            <w:tcW w:w="596" w:type="pct"/>
            <w:tcBorders>
              <w:top w:val="nil"/>
              <w:left w:val="nil"/>
              <w:bottom w:val="nil"/>
              <w:right w:val="nil"/>
            </w:tcBorders>
            <w:vAlign w:val="center"/>
          </w:tcPr>
          <w:p>
            <w:pPr>
              <w:pStyle w:val="44"/>
              <w:jc w:val="center"/>
              <w:rPr>
                <w:sz w:val="21"/>
                <w:szCs w:val="21"/>
              </w:rPr>
            </w:pPr>
            <w:r>
              <w:rPr>
                <w:rFonts w:hint="eastAsia"/>
                <w:sz w:val="21"/>
                <w:szCs w:val="21"/>
              </w:rPr>
              <w:t>6</w:t>
            </w:r>
            <w:r>
              <w:rPr>
                <w:sz w:val="21"/>
                <w:szCs w:val="21"/>
              </w:rPr>
              <w:t>12.6</w:t>
            </w:r>
          </w:p>
        </w:tc>
        <w:tc>
          <w:tcPr>
            <w:tcW w:w="596" w:type="pct"/>
            <w:tcBorders>
              <w:top w:val="nil"/>
              <w:left w:val="nil"/>
              <w:bottom w:val="nil"/>
              <w:right w:val="nil"/>
            </w:tcBorders>
            <w:vAlign w:val="center"/>
          </w:tcPr>
          <w:p>
            <w:pPr>
              <w:pStyle w:val="44"/>
              <w:jc w:val="center"/>
              <w:rPr>
                <w:sz w:val="21"/>
                <w:szCs w:val="21"/>
              </w:rPr>
            </w:pPr>
            <w:r>
              <w:rPr>
                <w:rFonts w:hint="eastAsia"/>
                <w:sz w:val="21"/>
                <w:szCs w:val="21"/>
              </w:rPr>
              <w:t>3</w:t>
            </w:r>
            <w:r>
              <w:rPr>
                <w:sz w:val="21"/>
                <w:szCs w:val="21"/>
              </w:rPr>
              <w:t>3.66</w:t>
            </w:r>
          </w:p>
        </w:tc>
        <w:tc>
          <w:tcPr>
            <w:tcW w:w="596" w:type="pct"/>
            <w:tcBorders>
              <w:top w:val="nil"/>
              <w:left w:val="nil"/>
              <w:bottom w:val="nil"/>
              <w:right w:val="nil"/>
            </w:tcBorders>
            <w:vAlign w:val="center"/>
          </w:tcPr>
          <w:p>
            <w:pPr>
              <w:pStyle w:val="44"/>
              <w:jc w:val="center"/>
              <w:rPr>
                <w:sz w:val="21"/>
                <w:szCs w:val="21"/>
              </w:rPr>
            </w:pPr>
            <w:r>
              <w:rPr>
                <w:rFonts w:hint="eastAsia"/>
                <w:sz w:val="21"/>
                <w:szCs w:val="21"/>
              </w:rPr>
              <w:t>2</w:t>
            </w:r>
            <w:r>
              <w:rPr>
                <w:sz w:val="21"/>
                <w:szCs w:val="21"/>
              </w:rPr>
              <w:t>9.77</w:t>
            </w:r>
          </w:p>
        </w:tc>
        <w:tc>
          <w:tcPr>
            <w:tcW w:w="596" w:type="pct"/>
            <w:tcBorders>
              <w:top w:val="nil"/>
              <w:left w:val="nil"/>
              <w:bottom w:val="nil"/>
              <w:right w:val="nil"/>
            </w:tcBorders>
            <w:vAlign w:val="center"/>
          </w:tcPr>
          <w:p>
            <w:pPr>
              <w:pStyle w:val="44"/>
              <w:jc w:val="center"/>
              <w:rPr>
                <w:sz w:val="21"/>
                <w:szCs w:val="21"/>
              </w:rPr>
            </w:pPr>
            <w:r>
              <w:rPr>
                <w:rFonts w:hint="eastAsia"/>
                <w:sz w:val="21"/>
                <w:szCs w:val="21"/>
              </w:rPr>
              <w:t>2</w:t>
            </w:r>
            <w:r>
              <w:rPr>
                <w:sz w:val="21"/>
                <w:szCs w:val="21"/>
              </w:rPr>
              <w:t>8.82</w:t>
            </w:r>
          </w:p>
        </w:tc>
        <w:tc>
          <w:tcPr>
            <w:tcW w:w="596" w:type="pct"/>
            <w:tcBorders>
              <w:top w:val="nil"/>
              <w:left w:val="nil"/>
              <w:bottom w:val="nil"/>
              <w:right w:val="nil"/>
            </w:tcBorders>
            <w:vAlign w:val="center"/>
          </w:tcPr>
          <w:p>
            <w:pPr>
              <w:pStyle w:val="44"/>
              <w:jc w:val="center"/>
              <w:rPr>
                <w:sz w:val="21"/>
                <w:szCs w:val="21"/>
              </w:rPr>
            </w:pPr>
            <w:r>
              <w:rPr>
                <w:rFonts w:hint="eastAsia"/>
                <w:sz w:val="21"/>
                <w:szCs w:val="21"/>
              </w:rPr>
              <w:t>2</w:t>
            </w:r>
            <w:r>
              <w:rPr>
                <w:sz w:val="21"/>
                <w:szCs w:val="21"/>
              </w:rPr>
              <w:t>7.14</w:t>
            </w:r>
          </w:p>
        </w:tc>
        <w:tc>
          <w:tcPr>
            <w:tcW w:w="594" w:type="pct"/>
            <w:tcBorders>
              <w:top w:val="nil"/>
              <w:left w:val="nil"/>
              <w:bottom w:val="nil"/>
              <w:right w:val="nil"/>
            </w:tcBorders>
            <w:vAlign w:val="center"/>
          </w:tcPr>
          <w:p>
            <w:pPr>
              <w:pStyle w:val="44"/>
              <w:jc w:val="center"/>
              <w:rPr>
                <w:sz w:val="21"/>
                <w:szCs w:val="21"/>
              </w:rPr>
            </w:pPr>
            <w:r>
              <w:rPr>
                <w:rFonts w:hint="eastAsia"/>
                <w:sz w:val="21"/>
                <w:szCs w:val="21"/>
              </w:rPr>
              <w:t>3</w:t>
            </w:r>
            <w:r>
              <w:rPr>
                <w:sz w:val="21"/>
                <w:szCs w:val="21"/>
              </w:rPr>
              <w:t>2.01</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828" w:type="pct"/>
            <w:tcBorders>
              <w:top w:val="nil"/>
              <w:left w:val="nil"/>
              <w:bottom w:val="nil"/>
              <w:right w:val="nil"/>
            </w:tcBorders>
            <w:vAlign w:val="center"/>
          </w:tcPr>
          <w:p>
            <w:pPr>
              <w:pStyle w:val="44"/>
              <w:jc w:val="center"/>
              <w:rPr>
                <w:sz w:val="21"/>
                <w:szCs w:val="21"/>
              </w:rPr>
            </w:pPr>
            <w:r>
              <w:rPr>
                <w:rFonts w:hint="eastAsia"/>
                <w:sz w:val="21"/>
                <w:szCs w:val="21"/>
              </w:rPr>
              <w:t>C</w:t>
            </w:r>
            <w:r>
              <w:rPr>
                <w:sz w:val="21"/>
                <w:szCs w:val="21"/>
              </w:rPr>
              <w:t>ARN</w:t>
            </w:r>
          </w:p>
        </w:tc>
        <w:tc>
          <w:tcPr>
            <w:tcW w:w="596" w:type="pct"/>
            <w:tcBorders>
              <w:top w:val="nil"/>
              <w:left w:val="nil"/>
              <w:bottom w:val="nil"/>
              <w:right w:val="nil"/>
            </w:tcBorders>
            <w:vAlign w:val="center"/>
          </w:tcPr>
          <w:p>
            <w:pPr>
              <w:pStyle w:val="44"/>
              <w:jc w:val="center"/>
              <w:rPr>
                <w:sz w:val="21"/>
                <w:szCs w:val="21"/>
              </w:rPr>
            </w:pPr>
            <w:r>
              <w:rPr>
                <w:rFonts w:hint="eastAsia"/>
                <w:sz w:val="21"/>
                <w:szCs w:val="21"/>
              </w:rPr>
              <w:t>1</w:t>
            </w:r>
            <w:r>
              <w:rPr>
                <w:sz w:val="21"/>
                <w:szCs w:val="21"/>
              </w:rPr>
              <w:t>592</w:t>
            </w:r>
          </w:p>
        </w:tc>
        <w:tc>
          <w:tcPr>
            <w:tcW w:w="596" w:type="pct"/>
            <w:tcBorders>
              <w:top w:val="nil"/>
              <w:left w:val="nil"/>
              <w:bottom w:val="nil"/>
              <w:right w:val="nil"/>
            </w:tcBorders>
            <w:vAlign w:val="center"/>
          </w:tcPr>
          <w:p>
            <w:pPr>
              <w:pStyle w:val="44"/>
              <w:jc w:val="center"/>
              <w:rPr>
                <w:sz w:val="21"/>
                <w:szCs w:val="21"/>
              </w:rPr>
            </w:pPr>
            <w:r>
              <w:rPr>
                <w:rFonts w:hint="eastAsia"/>
                <w:sz w:val="21"/>
                <w:szCs w:val="21"/>
              </w:rPr>
              <w:t>1</w:t>
            </w:r>
            <w:r>
              <w:rPr>
                <w:sz w:val="21"/>
                <w:szCs w:val="21"/>
              </w:rPr>
              <w:t>18.8</w:t>
            </w:r>
          </w:p>
        </w:tc>
        <w:tc>
          <w:tcPr>
            <w:tcW w:w="596" w:type="pct"/>
            <w:tcBorders>
              <w:top w:val="nil"/>
              <w:left w:val="nil"/>
              <w:bottom w:val="nil"/>
              <w:right w:val="nil"/>
            </w:tcBorders>
            <w:vAlign w:val="center"/>
          </w:tcPr>
          <w:p>
            <w:pPr>
              <w:pStyle w:val="44"/>
              <w:jc w:val="center"/>
              <w:rPr>
                <w:sz w:val="21"/>
                <w:szCs w:val="21"/>
              </w:rPr>
            </w:pPr>
            <w:r>
              <w:rPr>
                <w:rFonts w:hint="eastAsia"/>
                <w:sz w:val="21"/>
                <w:szCs w:val="21"/>
              </w:rPr>
              <w:t>3</w:t>
            </w:r>
            <w:r>
              <w:rPr>
                <w:sz w:val="21"/>
                <w:szCs w:val="21"/>
              </w:rPr>
              <w:t>4.29</w:t>
            </w:r>
          </w:p>
        </w:tc>
        <w:tc>
          <w:tcPr>
            <w:tcW w:w="596" w:type="pct"/>
            <w:tcBorders>
              <w:top w:val="nil"/>
              <w:left w:val="nil"/>
              <w:bottom w:val="nil"/>
              <w:right w:val="nil"/>
            </w:tcBorders>
            <w:vAlign w:val="center"/>
          </w:tcPr>
          <w:p>
            <w:pPr>
              <w:pStyle w:val="44"/>
              <w:jc w:val="center"/>
              <w:rPr>
                <w:sz w:val="21"/>
                <w:szCs w:val="21"/>
              </w:rPr>
            </w:pPr>
            <w:r>
              <w:rPr>
                <w:rFonts w:hint="eastAsia"/>
                <w:sz w:val="21"/>
                <w:szCs w:val="21"/>
              </w:rPr>
              <w:t>3</w:t>
            </w:r>
            <w:r>
              <w:rPr>
                <w:sz w:val="21"/>
                <w:szCs w:val="21"/>
              </w:rPr>
              <w:t>0.29</w:t>
            </w:r>
          </w:p>
        </w:tc>
        <w:tc>
          <w:tcPr>
            <w:tcW w:w="596" w:type="pct"/>
            <w:tcBorders>
              <w:top w:val="nil"/>
              <w:left w:val="nil"/>
              <w:bottom w:val="nil"/>
              <w:right w:val="nil"/>
            </w:tcBorders>
            <w:vAlign w:val="center"/>
          </w:tcPr>
          <w:p>
            <w:pPr>
              <w:pStyle w:val="44"/>
              <w:jc w:val="center"/>
              <w:rPr>
                <w:sz w:val="21"/>
                <w:szCs w:val="21"/>
              </w:rPr>
            </w:pPr>
            <w:r>
              <w:rPr>
                <w:rFonts w:hint="eastAsia"/>
                <w:sz w:val="21"/>
                <w:szCs w:val="21"/>
              </w:rPr>
              <w:t>2</w:t>
            </w:r>
            <w:r>
              <w:rPr>
                <w:sz w:val="21"/>
                <w:szCs w:val="21"/>
              </w:rPr>
              <w:t>9.06</w:t>
            </w:r>
          </w:p>
        </w:tc>
        <w:tc>
          <w:tcPr>
            <w:tcW w:w="596" w:type="pct"/>
            <w:tcBorders>
              <w:top w:val="nil"/>
              <w:left w:val="nil"/>
              <w:bottom w:val="nil"/>
              <w:right w:val="nil"/>
            </w:tcBorders>
            <w:vAlign w:val="center"/>
          </w:tcPr>
          <w:p>
            <w:pPr>
              <w:pStyle w:val="44"/>
              <w:jc w:val="center"/>
              <w:rPr>
                <w:sz w:val="21"/>
                <w:szCs w:val="21"/>
              </w:rPr>
            </w:pPr>
            <w:r>
              <w:rPr>
                <w:rFonts w:hint="eastAsia"/>
                <w:sz w:val="21"/>
                <w:szCs w:val="21"/>
              </w:rPr>
              <w:t>2</w:t>
            </w:r>
            <w:r>
              <w:rPr>
                <w:sz w:val="21"/>
                <w:szCs w:val="21"/>
              </w:rPr>
              <w:t>8.06</w:t>
            </w:r>
          </w:p>
        </w:tc>
        <w:tc>
          <w:tcPr>
            <w:tcW w:w="594" w:type="pct"/>
            <w:tcBorders>
              <w:top w:val="nil"/>
              <w:left w:val="nil"/>
              <w:bottom w:val="nil"/>
              <w:right w:val="nil"/>
            </w:tcBorders>
            <w:vAlign w:val="center"/>
          </w:tcPr>
          <w:p>
            <w:pPr>
              <w:pStyle w:val="44"/>
              <w:jc w:val="center"/>
              <w:rPr>
                <w:sz w:val="21"/>
                <w:szCs w:val="21"/>
              </w:rPr>
            </w:pPr>
            <w:r>
              <w:rPr>
                <w:rFonts w:hint="eastAsia"/>
                <w:sz w:val="21"/>
                <w:szCs w:val="21"/>
              </w:rPr>
              <w:t>3</w:t>
            </w:r>
            <w:r>
              <w:rPr>
                <w:sz w:val="21"/>
                <w:szCs w:val="21"/>
              </w:rPr>
              <w:t>3.50</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828" w:type="pct"/>
            <w:tcBorders>
              <w:top w:val="nil"/>
              <w:left w:val="nil"/>
              <w:bottom w:val="nil"/>
              <w:right w:val="nil"/>
            </w:tcBorders>
            <w:vAlign w:val="center"/>
          </w:tcPr>
          <w:p>
            <w:pPr>
              <w:pStyle w:val="44"/>
              <w:jc w:val="center"/>
              <w:rPr>
                <w:sz w:val="21"/>
                <w:szCs w:val="21"/>
              </w:rPr>
            </w:pPr>
            <w:r>
              <w:rPr>
                <w:rFonts w:hint="eastAsia"/>
                <w:sz w:val="21"/>
                <w:szCs w:val="21"/>
              </w:rPr>
              <w:t>M</w:t>
            </w:r>
            <w:r>
              <w:rPr>
                <w:sz w:val="21"/>
                <w:szCs w:val="21"/>
              </w:rPr>
              <w:t>emNet</w:t>
            </w:r>
          </w:p>
        </w:tc>
        <w:tc>
          <w:tcPr>
            <w:tcW w:w="596" w:type="pct"/>
            <w:tcBorders>
              <w:top w:val="nil"/>
              <w:left w:val="nil"/>
              <w:bottom w:val="nil"/>
              <w:right w:val="nil"/>
            </w:tcBorders>
            <w:vAlign w:val="center"/>
          </w:tcPr>
          <w:p>
            <w:pPr>
              <w:pStyle w:val="44"/>
              <w:jc w:val="center"/>
              <w:rPr>
                <w:sz w:val="21"/>
                <w:szCs w:val="21"/>
              </w:rPr>
            </w:pPr>
            <w:r>
              <w:rPr>
                <w:rFonts w:hint="eastAsia"/>
                <w:sz w:val="21"/>
                <w:szCs w:val="21"/>
              </w:rPr>
              <w:t>6</w:t>
            </w:r>
            <w:r>
              <w:rPr>
                <w:sz w:val="21"/>
                <w:szCs w:val="21"/>
              </w:rPr>
              <w:t>78</w:t>
            </w:r>
          </w:p>
        </w:tc>
        <w:tc>
          <w:tcPr>
            <w:tcW w:w="596" w:type="pct"/>
            <w:tcBorders>
              <w:top w:val="nil"/>
              <w:left w:val="nil"/>
              <w:bottom w:val="nil"/>
              <w:right w:val="nil"/>
            </w:tcBorders>
            <w:vAlign w:val="center"/>
          </w:tcPr>
          <w:p>
            <w:pPr>
              <w:pStyle w:val="44"/>
              <w:jc w:val="center"/>
              <w:rPr>
                <w:sz w:val="21"/>
                <w:szCs w:val="21"/>
              </w:rPr>
            </w:pPr>
            <w:r>
              <w:rPr>
                <w:rFonts w:hint="eastAsia"/>
                <w:sz w:val="21"/>
                <w:szCs w:val="21"/>
              </w:rPr>
              <w:t>6</w:t>
            </w:r>
            <w:r>
              <w:rPr>
                <w:sz w:val="21"/>
                <w:szCs w:val="21"/>
              </w:rPr>
              <w:t>23.9</w:t>
            </w:r>
          </w:p>
        </w:tc>
        <w:tc>
          <w:tcPr>
            <w:tcW w:w="596" w:type="pct"/>
            <w:tcBorders>
              <w:top w:val="nil"/>
              <w:left w:val="nil"/>
              <w:bottom w:val="nil"/>
              <w:right w:val="nil"/>
            </w:tcBorders>
            <w:vAlign w:val="center"/>
          </w:tcPr>
          <w:p>
            <w:pPr>
              <w:pStyle w:val="44"/>
              <w:jc w:val="center"/>
              <w:rPr>
                <w:sz w:val="21"/>
                <w:szCs w:val="21"/>
              </w:rPr>
            </w:pPr>
            <w:r>
              <w:rPr>
                <w:rFonts w:hint="eastAsia"/>
                <w:sz w:val="21"/>
                <w:szCs w:val="21"/>
              </w:rPr>
              <w:t>3</w:t>
            </w:r>
            <w:r>
              <w:rPr>
                <w:sz w:val="21"/>
                <w:szCs w:val="21"/>
              </w:rPr>
              <w:t>4.09</w:t>
            </w:r>
          </w:p>
        </w:tc>
        <w:tc>
          <w:tcPr>
            <w:tcW w:w="596" w:type="pct"/>
            <w:tcBorders>
              <w:top w:val="nil"/>
              <w:left w:val="nil"/>
              <w:bottom w:val="nil"/>
              <w:right w:val="nil"/>
            </w:tcBorders>
            <w:vAlign w:val="center"/>
          </w:tcPr>
          <w:p>
            <w:pPr>
              <w:pStyle w:val="44"/>
              <w:jc w:val="center"/>
              <w:rPr>
                <w:sz w:val="21"/>
                <w:szCs w:val="21"/>
              </w:rPr>
            </w:pPr>
            <w:r>
              <w:rPr>
                <w:rFonts w:hint="eastAsia"/>
                <w:sz w:val="21"/>
                <w:szCs w:val="21"/>
              </w:rPr>
              <w:t>3</w:t>
            </w:r>
            <w:r>
              <w:rPr>
                <w:sz w:val="21"/>
                <w:szCs w:val="21"/>
              </w:rPr>
              <w:t>0.01</w:t>
            </w:r>
          </w:p>
        </w:tc>
        <w:tc>
          <w:tcPr>
            <w:tcW w:w="596" w:type="pct"/>
            <w:tcBorders>
              <w:top w:val="nil"/>
              <w:left w:val="nil"/>
              <w:bottom w:val="nil"/>
              <w:right w:val="nil"/>
            </w:tcBorders>
            <w:vAlign w:val="center"/>
          </w:tcPr>
          <w:p>
            <w:pPr>
              <w:pStyle w:val="44"/>
              <w:jc w:val="center"/>
              <w:rPr>
                <w:sz w:val="21"/>
                <w:szCs w:val="21"/>
              </w:rPr>
            </w:pPr>
            <w:r>
              <w:rPr>
                <w:rFonts w:hint="eastAsia"/>
                <w:sz w:val="21"/>
                <w:szCs w:val="21"/>
              </w:rPr>
              <w:t>2</w:t>
            </w:r>
            <w:r>
              <w:rPr>
                <w:sz w:val="21"/>
                <w:szCs w:val="21"/>
              </w:rPr>
              <w:t>8.96</w:t>
            </w:r>
          </w:p>
        </w:tc>
        <w:tc>
          <w:tcPr>
            <w:tcW w:w="596" w:type="pct"/>
            <w:tcBorders>
              <w:top w:val="nil"/>
              <w:left w:val="nil"/>
              <w:bottom w:val="nil"/>
              <w:right w:val="nil"/>
            </w:tcBorders>
            <w:vAlign w:val="center"/>
          </w:tcPr>
          <w:p>
            <w:pPr>
              <w:pStyle w:val="44"/>
              <w:jc w:val="center"/>
              <w:rPr>
                <w:sz w:val="21"/>
                <w:szCs w:val="21"/>
              </w:rPr>
            </w:pPr>
            <w:r>
              <w:rPr>
                <w:rFonts w:hint="eastAsia"/>
                <w:sz w:val="21"/>
                <w:szCs w:val="21"/>
              </w:rPr>
              <w:t>2</w:t>
            </w:r>
            <w:r>
              <w:rPr>
                <w:sz w:val="21"/>
                <w:szCs w:val="21"/>
              </w:rPr>
              <w:t>7.56</w:t>
            </w:r>
          </w:p>
        </w:tc>
        <w:tc>
          <w:tcPr>
            <w:tcW w:w="594" w:type="pct"/>
            <w:tcBorders>
              <w:top w:val="nil"/>
              <w:left w:val="nil"/>
              <w:bottom w:val="nil"/>
              <w:right w:val="nil"/>
            </w:tcBorders>
            <w:vAlign w:val="center"/>
          </w:tcPr>
          <w:p>
            <w:pPr>
              <w:pStyle w:val="44"/>
              <w:jc w:val="center"/>
              <w:rPr>
                <w:sz w:val="21"/>
                <w:szCs w:val="21"/>
              </w:rPr>
            </w:pPr>
            <w:r>
              <w:rPr>
                <w:rFonts w:hint="eastAsia"/>
                <w:sz w:val="21"/>
                <w:szCs w:val="21"/>
              </w:rPr>
              <w:t>3</w:t>
            </w:r>
            <w:r>
              <w:rPr>
                <w:sz w:val="21"/>
                <w:szCs w:val="21"/>
              </w:rPr>
              <w:t>2.51</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828" w:type="pct"/>
            <w:tcBorders>
              <w:top w:val="nil"/>
              <w:left w:val="nil"/>
              <w:bottom w:val="nil"/>
              <w:right w:val="nil"/>
            </w:tcBorders>
            <w:vAlign w:val="center"/>
          </w:tcPr>
          <w:p>
            <w:pPr>
              <w:pStyle w:val="44"/>
              <w:jc w:val="center"/>
              <w:rPr>
                <w:sz w:val="21"/>
                <w:szCs w:val="21"/>
              </w:rPr>
            </w:pPr>
            <w:r>
              <w:rPr>
                <w:rFonts w:hint="eastAsia"/>
                <w:sz w:val="21"/>
                <w:szCs w:val="21"/>
              </w:rPr>
              <w:t>I</w:t>
            </w:r>
            <w:r>
              <w:rPr>
                <w:sz w:val="21"/>
                <w:szCs w:val="21"/>
              </w:rPr>
              <w:t>DN</w:t>
            </w:r>
          </w:p>
        </w:tc>
        <w:tc>
          <w:tcPr>
            <w:tcW w:w="596" w:type="pct"/>
            <w:tcBorders>
              <w:top w:val="nil"/>
              <w:left w:val="nil"/>
              <w:bottom w:val="nil"/>
              <w:right w:val="nil"/>
            </w:tcBorders>
            <w:vAlign w:val="center"/>
          </w:tcPr>
          <w:p>
            <w:pPr>
              <w:pStyle w:val="44"/>
              <w:jc w:val="center"/>
              <w:rPr>
                <w:sz w:val="21"/>
                <w:szCs w:val="21"/>
              </w:rPr>
            </w:pPr>
            <w:r>
              <w:rPr>
                <w:rFonts w:hint="eastAsia"/>
                <w:sz w:val="21"/>
                <w:szCs w:val="21"/>
              </w:rPr>
              <w:t>5</w:t>
            </w:r>
            <w:r>
              <w:rPr>
                <w:sz w:val="21"/>
                <w:szCs w:val="21"/>
              </w:rPr>
              <w:t>53</w:t>
            </w:r>
          </w:p>
        </w:tc>
        <w:tc>
          <w:tcPr>
            <w:tcW w:w="596" w:type="pct"/>
            <w:tcBorders>
              <w:top w:val="nil"/>
              <w:left w:val="nil"/>
              <w:bottom w:val="nil"/>
              <w:right w:val="nil"/>
            </w:tcBorders>
            <w:vAlign w:val="center"/>
          </w:tcPr>
          <w:p>
            <w:pPr>
              <w:pStyle w:val="44"/>
              <w:jc w:val="center"/>
              <w:rPr>
                <w:sz w:val="21"/>
                <w:szCs w:val="21"/>
              </w:rPr>
            </w:pPr>
            <w:r>
              <w:rPr>
                <w:rFonts w:hint="eastAsia"/>
                <w:sz w:val="21"/>
                <w:szCs w:val="21"/>
              </w:rPr>
              <w:t>5</w:t>
            </w:r>
            <w:r>
              <w:rPr>
                <w:sz w:val="21"/>
                <w:szCs w:val="21"/>
              </w:rPr>
              <w:t>7.0</w:t>
            </w:r>
          </w:p>
        </w:tc>
        <w:tc>
          <w:tcPr>
            <w:tcW w:w="596" w:type="pct"/>
            <w:tcBorders>
              <w:top w:val="nil"/>
              <w:left w:val="nil"/>
              <w:bottom w:val="nil"/>
              <w:right w:val="nil"/>
            </w:tcBorders>
            <w:vAlign w:val="center"/>
          </w:tcPr>
          <w:p>
            <w:pPr>
              <w:pStyle w:val="44"/>
              <w:jc w:val="center"/>
              <w:rPr>
                <w:sz w:val="21"/>
                <w:szCs w:val="21"/>
              </w:rPr>
            </w:pPr>
            <w:r>
              <w:rPr>
                <w:rFonts w:hint="eastAsia"/>
                <w:sz w:val="21"/>
                <w:szCs w:val="21"/>
              </w:rPr>
              <w:t>3</w:t>
            </w:r>
            <w:r>
              <w:rPr>
                <w:sz w:val="21"/>
                <w:szCs w:val="21"/>
              </w:rPr>
              <w:t>4.11</w:t>
            </w:r>
          </w:p>
        </w:tc>
        <w:tc>
          <w:tcPr>
            <w:tcW w:w="596" w:type="pct"/>
            <w:tcBorders>
              <w:top w:val="nil"/>
              <w:left w:val="nil"/>
              <w:bottom w:val="nil"/>
              <w:right w:val="nil"/>
            </w:tcBorders>
            <w:vAlign w:val="center"/>
          </w:tcPr>
          <w:p>
            <w:pPr>
              <w:pStyle w:val="44"/>
              <w:jc w:val="center"/>
              <w:rPr>
                <w:sz w:val="21"/>
                <w:szCs w:val="21"/>
              </w:rPr>
            </w:pPr>
            <w:r>
              <w:rPr>
                <w:rFonts w:hint="eastAsia"/>
                <w:sz w:val="21"/>
                <w:szCs w:val="21"/>
              </w:rPr>
              <w:t>2</w:t>
            </w:r>
            <w:r>
              <w:rPr>
                <w:sz w:val="21"/>
                <w:szCs w:val="21"/>
              </w:rPr>
              <w:t>9.99</w:t>
            </w:r>
          </w:p>
        </w:tc>
        <w:tc>
          <w:tcPr>
            <w:tcW w:w="596" w:type="pct"/>
            <w:tcBorders>
              <w:top w:val="nil"/>
              <w:left w:val="nil"/>
              <w:bottom w:val="nil"/>
              <w:right w:val="nil"/>
            </w:tcBorders>
            <w:vAlign w:val="center"/>
          </w:tcPr>
          <w:p>
            <w:pPr>
              <w:pStyle w:val="44"/>
              <w:jc w:val="center"/>
              <w:rPr>
                <w:sz w:val="21"/>
                <w:szCs w:val="21"/>
              </w:rPr>
            </w:pPr>
            <w:r>
              <w:rPr>
                <w:rFonts w:hint="eastAsia"/>
                <w:sz w:val="21"/>
                <w:szCs w:val="21"/>
              </w:rPr>
              <w:t>2</w:t>
            </w:r>
            <w:r>
              <w:rPr>
                <w:sz w:val="21"/>
                <w:szCs w:val="21"/>
              </w:rPr>
              <w:t>8.95</w:t>
            </w:r>
          </w:p>
        </w:tc>
        <w:tc>
          <w:tcPr>
            <w:tcW w:w="596" w:type="pct"/>
            <w:tcBorders>
              <w:top w:val="nil"/>
              <w:left w:val="nil"/>
              <w:bottom w:val="nil"/>
              <w:right w:val="nil"/>
            </w:tcBorders>
            <w:vAlign w:val="center"/>
          </w:tcPr>
          <w:p>
            <w:pPr>
              <w:pStyle w:val="44"/>
              <w:jc w:val="center"/>
              <w:rPr>
                <w:sz w:val="21"/>
                <w:szCs w:val="21"/>
              </w:rPr>
            </w:pPr>
            <w:r>
              <w:rPr>
                <w:rFonts w:hint="eastAsia"/>
                <w:sz w:val="21"/>
                <w:szCs w:val="21"/>
              </w:rPr>
              <w:t>2</w:t>
            </w:r>
            <w:r>
              <w:rPr>
                <w:sz w:val="21"/>
                <w:szCs w:val="21"/>
              </w:rPr>
              <w:t>7.42</w:t>
            </w:r>
          </w:p>
        </w:tc>
        <w:tc>
          <w:tcPr>
            <w:tcW w:w="594" w:type="pct"/>
            <w:tcBorders>
              <w:top w:val="nil"/>
              <w:left w:val="nil"/>
              <w:bottom w:val="nil"/>
              <w:right w:val="nil"/>
            </w:tcBorders>
            <w:vAlign w:val="center"/>
          </w:tcPr>
          <w:p>
            <w:pPr>
              <w:pStyle w:val="44"/>
              <w:jc w:val="center"/>
              <w:rPr>
                <w:sz w:val="21"/>
                <w:szCs w:val="21"/>
              </w:rPr>
            </w:pPr>
            <w:r>
              <w:rPr>
                <w:rFonts w:hint="eastAsia"/>
                <w:sz w:val="21"/>
                <w:szCs w:val="21"/>
              </w:rPr>
              <w:t>3</w:t>
            </w:r>
            <w:r>
              <w:rPr>
                <w:sz w:val="21"/>
                <w:szCs w:val="21"/>
              </w:rPr>
              <w:t>2.71</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828" w:type="pct"/>
            <w:tcBorders>
              <w:top w:val="nil"/>
              <w:left w:val="nil"/>
              <w:bottom w:val="nil"/>
              <w:right w:val="nil"/>
            </w:tcBorders>
            <w:vAlign w:val="center"/>
          </w:tcPr>
          <w:p>
            <w:pPr>
              <w:pStyle w:val="44"/>
              <w:jc w:val="center"/>
              <w:rPr>
                <w:sz w:val="21"/>
                <w:szCs w:val="21"/>
              </w:rPr>
            </w:pPr>
            <w:r>
              <w:rPr>
                <w:rFonts w:hint="eastAsia"/>
                <w:sz w:val="21"/>
                <w:szCs w:val="21"/>
              </w:rPr>
              <w:t>A</w:t>
            </w:r>
            <w:r>
              <w:rPr>
                <w:sz w:val="21"/>
                <w:szCs w:val="21"/>
              </w:rPr>
              <w:t>WSRN-S</w:t>
            </w:r>
          </w:p>
        </w:tc>
        <w:tc>
          <w:tcPr>
            <w:tcW w:w="596" w:type="pct"/>
            <w:tcBorders>
              <w:top w:val="nil"/>
              <w:left w:val="nil"/>
              <w:bottom w:val="nil"/>
              <w:right w:val="nil"/>
            </w:tcBorders>
            <w:vAlign w:val="center"/>
          </w:tcPr>
          <w:p>
            <w:pPr>
              <w:pStyle w:val="44"/>
              <w:jc w:val="center"/>
              <w:rPr>
                <w:sz w:val="21"/>
                <w:szCs w:val="21"/>
              </w:rPr>
            </w:pPr>
            <w:r>
              <w:rPr>
                <w:rFonts w:hint="eastAsia"/>
                <w:sz w:val="21"/>
                <w:szCs w:val="21"/>
              </w:rPr>
              <w:t>4</w:t>
            </w:r>
            <w:r>
              <w:rPr>
                <w:sz w:val="21"/>
                <w:szCs w:val="21"/>
              </w:rPr>
              <w:t>77</w:t>
            </w:r>
          </w:p>
        </w:tc>
        <w:tc>
          <w:tcPr>
            <w:tcW w:w="596" w:type="pct"/>
            <w:tcBorders>
              <w:top w:val="nil"/>
              <w:left w:val="nil"/>
              <w:bottom w:val="nil"/>
              <w:right w:val="nil"/>
            </w:tcBorders>
            <w:vAlign w:val="center"/>
          </w:tcPr>
          <w:p>
            <w:pPr>
              <w:pStyle w:val="44"/>
              <w:jc w:val="center"/>
              <w:rPr>
                <w:sz w:val="21"/>
                <w:szCs w:val="21"/>
              </w:rPr>
            </w:pPr>
            <w:r>
              <w:rPr>
                <w:rFonts w:hint="eastAsia"/>
                <w:sz w:val="21"/>
                <w:szCs w:val="21"/>
              </w:rPr>
              <w:t>4</w:t>
            </w:r>
            <w:r>
              <w:rPr>
                <w:sz w:val="21"/>
                <w:szCs w:val="21"/>
              </w:rPr>
              <w:t>8.6</w:t>
            </w:r>
          </w:p>
        </w:tc>
        <w:tc>
          <w:tcPr>
            <w:tcW w:w="596" w:type="pct"/>
            <w:tcBorders>
              <w:top w:val="nil"/>
              <w:left w:val="nil"/>
              <w:bottom w:val="nil"/>
              <w:right w:val="nil"/>
            </w:tcBorders>
            <w:vAlign w:val="center"/>
          </w:tcPr>
          <w:p>
            <w:pPr>
              <w:pStyle w:val="44"/>
              <w:jc w:val="center"/>
              <w:rPr>
                <w:sz w:val="21"/>
                <w:szCs w:val="21"/>
              </w:rPr>
            </w:pPr>
            <w:r>
              <w:rPr>
                <w:rFonts w:hint="eastAsia"/>
                <w:sz w:val="21"/>
                <w:szCs w:val="21"/>
              </w:rPr>
              <w:t>3</w:t>
            </w:r>
            <w:r>
              <w:rPr>
                <w:sz w:val="21"/>
                <w:szCs w:val="21"/>
              </w:rPr>
              <w:t>4.02</w:t>
            </w:r>
          </w:p>
        </w:tc>
        <w:tc>
          <w:tcPr>
            <w:tcW w:w="596" w:type="pct"/>
            <w:tcBorders>
              <w:top w:val="nil"/>
              <w:left w:val="nil"/>
              <w:bottom w:val="nil"/>
              <w:right w:val="nil"/>
            </w:tcBorders>
            <w:vAlign w:val="center"/>
          </w:tcPr>
          <w:p>
            <w:pPr>
              <w:pStyle w:val="44"/>
              <w:jc w:val="center"/>
              <w:rPr>
                <w:sz w:val="21"/>
                <w:szCs w:val="21"/>
              </w:rPr>
            </w:pPr>
            <w:r>
              <w:rPr>
                <w:rFonts w:hint="eastAsia"/>
                <w:sz w:val="21"/>
                <w:szCs w:val="21"/>
              </w:rPr>
              <w:t>3</w:t>
            </w:r>
            <w:r>
              <w:rPr>
                <w:sz w:val="21"/>
                <w:szCs w:val="21"/>
              </w:rPr>
              <w:t>0.09</w:t>
            </w:r>
          </w:p>
        </w:tc>
        <w:tc>
          <w:tcPr>
            <w:tcW w:w="596" w:type="pct"/>
            <w:tcBorders>
              <w:top w:val="nil"/>
              <w:left w:val="nil"/>
              <w:bottom w:val="nil"/>
              <w:right w:val="nil"/>
            </w:tcBorders>
            <w:vAlign w:val="center"/>
          </w:tcPr>
          <w:p>
            <w:pPr>
              <w:pStyle w:val="44"/>
              <w:jc w:val="center"/>
              <w:rPr>
                <w:sz w:val="21"/>
                <w:szCs w:val="21"/>
              </w:rPr>
            </w:pPr>
            <w:r>
              <w:rPr>
                <w:rFonts w:hint="eastAsia"/>
                <w:sz w:val="21"/>
                <w:szCs w:val="21"/>
              </w:rPr>
              <w:t>2</w:t>
            </w:r>
            <w:r>
              <w:rPr>
                <w:sz w:val="21"/>
                <w:szCs w:val="21"/>
              </w:rPr>
              <w:t>8.92</w:t>
            </w:r>
          </w:p>
        </w:tc>
        <w:tc>
          <w:tcPr>
            <w:tcW w:w="596" w:type="pct"/>
            <w:tcBorders>
              <w:top w:val="nil"/>
              <w:left w:val="nil"/>
              <w:bottom w:val="nil"/>
              <w:right w:val="nil"/>
            </w:tcBorders>
            <w:vAlign w:val="center"/>
          </w:tcPr>
          <w:p>
            <w:pPr>
              <w:pStyle w:val="44"/>
              <w:jc w:val="center"/>
              <w:rPr>
                <w:sz w:val="21"/>
                <w:szCs w:val="21"/>
              </w:rPr>
            </w:pPr>
            <w:r>
              <w:rPr>
                <w:rFonts w:hint="eastAsia"/>
                <w:sz w:val="21"/>
                <w:szCs w:val="21"/>
              </w:rPr>
              <w:t>2</w:t>
            </w:r>
            <w:r>
              <w:rPr>
                <w:sz w:val="21"/>
                <w:szCs w:val="21"/>
              </w:rPr>
              <w:t>7.57</w:t>
            </w:r>
          </w:p>
        </w:tc>
        <w:tc>
          <w:tcPr>
            <w:tcW w:w="594" w:type="pct"/>
            <w:tcBorders>
              <w:top w:val="nil"/>
              <w:left w:val="nil"/>
              <w:bottom w:val="nil"/>
              <w:right w:val="nil"/>
            </w:tcBorders>
            <w:vAlign w:val="center"/>
          </w:tcPr>
          <w:p>
            <w:pPr>
              <w:pStyle w:val="44"/>
              <w:jc w:val="center"/>
              <w:rPr>
                <w:sz w:val="21"/>
                <w:szCs w:val="21"/>
              </w:rPr>
            </w:pPr>
            <w:r>
              <w:rPr>
                <w:rFonts w:hint="eastAsia"/>
                <w:sz w:val="21"/>
                <w:szCs w:val="21"/>
              </w:rPr>
              <w:t>3</w:t>
            </w:r>
            <w:r>
              <w:rPr>
                <w:sz w:val="21"/>
                <w:szCs w:val="21"/>
              </w:rPr>
              <w:t>2.82</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828" w:type="pct"/>
            <w:tcBorders>
              <w:top w:val="nil"/>
              <w:left w:val="nil"/>
              <w:bottom w:val="nil"/>
              <w:right w:val="nil"/>
            </w:tcBorders>
            <w:vAlign w:val="center"/>
          </w:tcPr>
          <w:p>
            <w:pPr>
              <w:pStyle w:val="44"/>
              <w:jc w:val="center"/>
              <w:rPr>
                <w:sz w:val="21"/>
                <w:szCs w:val="21"/>
              </w:rPr>
            </w:pPr>
            <w:r>
              <w:rPr>
                <w:rFonts w:hint="eastAsia"/>
                <w:sz w:val="21"/>
                <w:szCs w:val="21"/>
              </w:rPr>
              <w:t>IMDN</w:t>
            </w:r>
          </w:p>
        </w:tc>
        <w:tc>
          <w:tcPr>
            <w:tcW w:w="596" w:type="pct"/>
            <w:tcBorders>
              <w:top w:val="nil"/>
              <w:left w:val="nil"/>
              <w:bottom w:val="nil"/>
              <w:right w:val="nil"/>
            </w:tcBorders>
            <w:vAlign w:val="center"/>
          </w:tcPr>
          <w:p>
            <w:pPr>
              <w:pStyle w:val="44"/>
              <w:jc w:val="center"/>
              <w:rPr>
                <w:sz w:val="21"/>
                <w:szCs w:val="21"/>
              </w:rPr>
            </w:pPr>
            <w:r>
              <w:rPr>
                <w:rFonts w:hint="eastAsia"/>
                <w:sz w:val="21"/>
                <w:szCs w:val="21"/>
              </w:rPr>
              <w:t>703</w:t>
            </w:r>
          </w:p>
        </w:tc>
        <w:tc>
          <w:tcPr>
            <w:tcW w:w="596" w:type="pct"/>
            <w:tcBorders>
              <w:top w:val="nil"/>
              <w:left w:val="nil"/>
              <w:bottom w:val="nil"/>
              <w:right w:val="nil"/>
            </w:tcBorders>
            <w:vAlign w:val="center"/>
          </w:tcPr>
          <w:p>
            <w:pPr>
              <w:pStyle w:val="44"/>
              <w:jc w:val="center"/>
              <w:rPr>
                <w:sz w:val="21"/>
                <w:szCs w:val="21"/>
              </w:rPr>
            </w:pPr>
            <w:r>
              <w:rPr>
                <w:rFonts w:hint="eastAsia"/>
                <w:sz w:val="21"/>
                <w:szCs w:val="21"/>
              </w:rPr>
              <w:t>71.5</w:t>
            </w:r>
          </w:p>
        </w:tc>
        <w:tc>
          <w:tcPr>
            <w:tcW w:w="596" w:type="pct"/>
            <w:tcBorders>
              <w:top w:val="nil"/>
              <w:left w:val="nil"/>
              <w:bottom w:val="nil"/>
              <w:right w:val="nil"/>
            </w:tcBorders>
            <w:vAlign w:val="center"/>
          </w:tcPr>
          <w:p>
            <w:pPr>
              <w:pStyle w:val="44"/>
              <w:jc w:val="center"/>
              <w:rPr>
                <w:sz w:val="21"/>
                <w:szCs w:val="21"/>
              </w:rPr>
            </w:pPr>
            <w:r>
              <w:rPr>
                <w:rFonts w:hint="eastAsia"/>
                <w:sz w:val="21"/>
                <w:szCs w:val="21"/>
              </w:rPr>
              <w:t>34.36</w:t>
            </w:r>
          </w:p>
        </w:tc>
        <w:tc>
          <w:tcPr>
            <w:tcW w:w="596" w:type="pct"/>
            <w:tcBorders>
              <w:top w:val="nil"/>
              <w:left w:val="nil"/>
              <w:bottom w:val="nil"/>
              <w:right w:val="nil"/>
            </w:tcBorders>
            <w:vAlign w:val="center"/>
          </w:tcPr>
          <w:p>
            <w:pPr>
              <w:pStyle w:val="44"/>
              <w:jc w:val="center"/>
              <w:rPr>
                <w:sz w:val="21"/>
                <w:szCs w:val="21"/>
              </w:rPr>
            </w:pPr>
            <w:r>
              <w:rPr>
                <w:rFonts w:hint="eastAsia"/>
                <w:sz w:val="21"/>
                <w:szCs w:val="21"/>
              </w:rPr>
              <w:t>30.32</w:t>
            </w:r>
          </w:p>
        </w:tc>
        <w:tc>
          <w:tcPr>
            <w:tcW w:w="596" w:type="pct"/>
            <w:tcBorders>
              <w:top w:val="nil"/>
              <w:left w:val="nil"/>
              <w:bottom w:val="nil"/>
              <w:right w:val="nil"/>
            </w:tcBorders>
            <w:vAlign w:val="center"/>
          </w:tcPr>
          <w:p>
            <w:pPr>
              <w:pStyle w:val="44"/>
              <w:jc w:val="center"/>
              <w:rPr>
                <w:sz w:val="21"/>
                <w:szCs w:val="21"/>
              </w:rPr>
            </w:pPr>
            <w:r>
              <w:rPr>
                <w:rFonts w:hint="eastAsia"/>
                <w:sz w:val="21"/>
                <w:szCs w:val="21"/>
              </w:rPr>
              <w:t>29.09</w:t>
            </w:r>
          </w:p>
        </w:tc>
        <w:tc>
          <w:tcPr>
            <w:tcW w:w="596" w:type="pct"/>
            <w:tcBorders>
              <w:top w:val="nil"/>
              <w:left w:val="nil"/>
              <w:bottom w:val="nil"/>
              <w:right w:val="nil"/>
            </w:tcBorders>
            <w:vAlign w:val="center"/>
          </w:tcPr>
          <w:p>
            <w:pPr>
              <w:pStyle w:val="44"/>
              <w:jc w:val="center"/>
              <w:rPr>
                <w:sz w:val="21"/>
                <w:szCs w:val="21"/>
              </w:rPr>
            </w:pPr>
            <w:r>
              <w:rPr>
                <w:rFonts w:hint="eastAsia"/>
                <w:sz w:val="21"/>
                <w:szCs w:val="21"/>
              </w:rPr>
              <w:t>28.17</w:t>
            </w:r>
          </w:p>
        </w:tc>
        <w:tc>
          <w:tcPr>
            <w:tcW w:w="594" w:type="pct"/>
            <w:tcBorders>
              <w:top w:val="nil"/>
              <w:left w:val="nil"/>
              <w:bottom w:val="nil"/>
              <w:right w:val="nil"/>
            </w:tcBorders>
            <w:vAlign w:val="center"/>
          </w:tcPr>
          <w:p>
            <w:pPr>
              <w:pStyle w:val="44"/>
              <w:jc w:val="center"/>
              <w:rPr>
                <w:sz w:val="21"/>
                <w:szCs w:val="21"/>
              </w:rPr>
            </w:pPr>
            <w:r>
              <w:rPr>
                <w:rFonts w:hint="eastAsia"/>
                <w:sz w:val="21"/>
                <w:szCs w:val="21"/>
              </w:rPr>
              <w:t>33.61</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828" w:type="pct"/>
            <w:tcBorders>
              <w:top w:val="nil"/>
              <w:left w:val="nil"/>
              <w:bottom w:val="nil"/>
              <w:right w:val="nil"/>
            </w:tcBorders>
            <w:vAlign w:val="center"/>
          </w:tcPr>
          <w:p>
            <w:pPr>
              <w:pStyle w:val="44"/>
              <w:jc w:val="center"/>
              <w:rPr>
                <w:sz w:val="21"/>
                <w:szCs w:val="21"/>
              </w:rPr>
            </w:pPr>
            <w:r>
              <w:rPr>
                <w:rFonts w:hint="eastAsia"/>
                <w:sz w:val="21"/>
                <w:szCs w:val="21"/>
              </w:rPr>
              <w:t>LAPAR-A</w:t>
            </w:r>
          </w:p>
        </w:tc>
        <w:tc>
          <w:tcPr>
            <w:tcW w:w="596" w:type="pct"/>
            <w:tcBorders>
              <w:top w:val="nil"/>
              <w:left w:val="nil"/>
              <w:bottom w:val="nil"/>
              <w:right w:val="nil"/>
            </w:tcBorders>
            <w:vAlign w:val="center"/>
          </w:tcPr>
          <w:p>
            <w:pPr>
              <w:pStyle w:val="44"/>
              <w:jc w:val="center"/>
              <w:rPr>
                <w:sz w:val="21"/>
                <w:szCs w:val="21"/>
              </w:rPr>
            </w:pPr>
            <w:r>
              <w:rPr>
                <w:rFonts w:hint="eastAsia"/>
                <w:sz w:val="21"/>
                <w:szCs w:val="21"/>
              </w:rPr>
              <w:t>594</w:t>
            </w:r>
          </w:p>
        </w:tc>
        <w:tc>
          <w:tcPr>
            <w:tcW w:w="596" w:type="pct"/>
            <w:tcBorders>
              <w:top w:val="nil"/>
              <w:left w:val="nil"/>
              <w:bottom w:val="nil"/>
              <w:right w:val="nil"/>
            </w:tcBorders>
            <w:vAlign w:val="center"/>
          </w:tcPr>
          <w:p>
            <w:pPr>
              <w:pStyle w:val="44"/>
              <w:jc w:val="center"/>
              <w:rPr>
                <w:sz w:val="21"/>
                <w:szCs w:val="21"/>
              </w:rPr>
            </w:pPr>
            <w:r>
              <w:rPr>
                <w:rFonts w:hint="eastAsia"/>
                <w:sz w:val="21"/>
                <w:szCs w:val="21"/>
              </w:rPr>
              <w:t>114.0</w:t>
            </w:r>
          </w:p>
        </w:tc>
        <w:tc>
          <w:tcPr>
            <w:tcW w:w="596" w:type="pct"/>
            <w:tcBorders>
              <w:top w:val="nil"/>
              <w:left w:val="nil"/>
              <w:bottom w:val="nil"/>
              <w:right w:val="nil"/>
            </w:tcBorders>
            <w:vAlign w:val="center"/>
          </w:tcPr>
          <w:p>
            <w:pPr>
              <w:pStyle w:val="44"/>
              <w:jc w:val="center"/>
              <w:rPr>
                <w:sz w:val="21"/>
                <w:szCs w:val="21"/>
              </w:rPr>
            </w:pPr>
            <w:r>
              <w:rPr>
                <w:rFonts w:hint="eastAsia"/>
                <w:sz w:val="21"/>
                <w:szCs w:val="21"/>
              </w:rPr>
              <w:t>34.36</w:t>
            </w:r>
          </w:p>
        </w:tc>
        <w:tc>
          <w:tcPr>
            <w:tcW w:w="596" w:type="pct"/>
            <w:tcBorders>
              <w:top w:val="nil"/>
              <w:left w:val="nil"/>
              <w:bottom w:val="nil"/>
              <w:right w:val="nil"/>
            </w:tcBorders>
            <w:vAlign w:val="center"/>
          </w:tcPr>
          <w:p>
            <w:pPr>
              <w:pStyle w:val="44"/>
              <w:jc w:val="center"/>
              <w:rPr>
                <w:sz w:val="21"/>
                <w:szCs w:val="21"/>
              </w:rPr>
            </w:pPr>
            <w:r>
              <w:rPr>
                <w:rFonts w:hint="eastAsia"/>
                <w:sz w:val="21"/>
                <w:szCs w:val="21"/>
              </w:rPr>
              <w:t>30.34</w:t>
            </w:r>
          </w:p>
        </w:tc>
        <w:tc>
          <w:tcPr>
            <w:tcW w:w="596" w:type="pct"/>
            <w:tcBorders>
              <w:top w:val="nil"/>
              <w:left w:val="nil"/>
              <w:bottom w:val="nil"/>
              <w:right w:val="nil"/>
            </w:tcBorders>
            <w:vAlign w:val="center"/>
          </w:tcPr>
          <w:p>
            <w:pPr>
              <w:pStyle w:val="44"/>
              <w:jc w:val="center"/>
              <w:rPr>
                <w:sz w:val="21"/>
                <w:szCs w:val="21"/>
              </w:rPr>
            </w:pPr>
            <w:r>
              <w:rPr>
                <w:rFonts w:hint="eastAsia"/>
                <w:sz w:val="21"/>
                <w:szCs w:val="21"/>
                <w:u w:val="single"/>
              </w:rPr>
              <w:t>29.11</w:t>
            </w:r>
          </w:p>
        </w:tc>
        <w:tc>
          <w:tcPr>
            <w:tcW w:w="596" w:type="pct"/>
            <w:tcBorders>
              <w:top w:val="nil"/>
              <w:left w:val="nil"/>
              <w:bottom w:val="nil"/>
              <w:right w:val="nil"/>
            </w:tcBorders>
            <w:vAlign w:val="center"/>
          </w:tcPr>
          <w:p>
            <w:pPr>
              <w:pStyle w:val="44"/>
              <w:jc w:val="center"/>
              <w:rPr>
                <w:sz w:val="21"/>
                <w:szCs w:val="21"/>
              </w:rPr>
            </w:pPr>
            <w:r>
              <w:rPr>
                <w:rFonts w:hint="eastAsia"/>
                <w:sz w:val="21"/>
                <w:szCs w:val="21"/>
              </w:rPr>
              <w:t>28.15</w:t>
            </w:r>
          </w:p>
        </w:tc>
        <w:tc>
          <w:tcPr>
            <w:tcW w:w="594" w:type="pct"/>
            <w:tcBorders>
              <w:top w:val="nil"/>
              <w:left w:val="nil"/>
              <w:bottom w:val="nil"/>
              <w:right w:val="nil"/>
            </w:tcBorders>
            <w:vAlign w:val="center"/>
          </w:tcPr>
          <w:p>
            <w:pPr>
              <w:pStyle w:val="44"/>
              <w:jc w:val="center"/>
              <w:rPr>
                <w:sz w:val="21"/>
                <w:szCs w:val="21"/>
              </w:rPr>
            </w:pPr>
            <w:r>
              <w:rPr>
                <w:rFonts w:hint="eastAsia"/>
                <w:sz w:val="21"/>
                <w:szCs w:val="21"/>
              </w:rPr>
              <w:t>33.51</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828" w:type="pct"/>
            <w:tcBorders>
              <w:top w:val="nil"/>
              <w:left w:val="nil"/>
              <w:bottom w:val="nil"/>
              <w:right w:val="nil"/>
            </w:tcBorders>
            <w:vAlign w:val="center"/>
          </w:tcPr>
          <w:p>
            <w:pPr>
              <w:pStyle w:val="44"/>
              <w:jc w:val="center"/>
              <w:rPr>
                <w:sz w:val="21"/>
                <w:szCs w:val="21"/>
              </w:rPr>
            </w:pPr>
            <w:r>
              <w:rPr>
                <w:rFonts w:hint="eastAsia"/>
                <w:sz w:val="21"/>
                <w:szCs w:val="21"/>
              </w:rPr>
              <w:t>A2F-M</w:t>
            </w:r>
          </w:p>
        </w:tc>
        <w:tc>
          <w:tcPr>
            <w:tcW w:w="596" w:type="pct"/>
            <w:tcBorders>
              <w:top w:val="nil"/>
              <w:left w:val="nil"/>
              <w:bottom w:val="nil"/>
              <w:right w:val="nil"/>
            </w:tcBorders>
            <w:vAlign w:val="center"/>
          </w:tcPr>
          <w:p>
            <w:pPr>
              <w:pStyle w:val="44"/>
              <w:jc w:val="center"/>
              <w:rPr>
                <w:sz w:val="21"/>
                <w:szCs w:val="21"/>
              </w:rPr>
            </w:pPr>
            <w:r>
              <w:rPr>
                <w:rFonts w:hint="eastAsia"/>
                <w:sz w:val="21"/>
                <w:szCs w:val="21"/>
              </w:rPr>
              <w:t>1003</w:t>
            </w:r>
          </w:p>
        </w:tc>
        <w:tc>
          <w:tcPr>
            <w:tcW w:w="596" w:type="pct"/>
            <w:tcBorders>
              <w:top w:val="nil"/>
              <w:left w:val="nil"/>
              <w:bottom w:val="nil"/>
              <w:right w:val="nil"/>
            </w:tcBorders>
            <w:vAlign w:val="center"/>
          </w:tcPr>
          <w:p>
            <w:pPr>
              <w:pStyle w:val="44"/>
              <w:jc w:val="center"/>
              <w:rPr>
                <w:sz w:val="21"/>
                <w:szCs w:val="21"/>
              </w:rPr>
            </w:pPr>
            <w:r>
              <w:rPr>
                <w:rFonts w:hint="eastAsia"/>
                <w:sz w:val="21"/>
                <w:szCs w:val="21"/>
              </w:rPr>
              <w:t>100.0</w:t>
            </w:r>
          </w:p>
        </w:tc>
        <w:tc>
          <w:tcPr>
            <w:tcW w:w="596" w:type="pct"/>
            <w:tcBorders>
              <w:top w:val="nil"/>
              <w:left w:val="nil"/>
              <w:bottom w:val="nil"/>
              <w:right w:val="nil"/>
            </w:tcBorders>
            <w:vAlign w:val="center"/>
          </w:tcPr>
          <w:p>
            <w:pPr>
              <w:pStyle w:val="44"/>
              <w:jc w:val="center"/>
              <w:rPr>
                <w:b/>
                <w:bCs/>
                <w:sz w:val="21"/>
                <w:szCs w:val="21"/>
              </w:rPr>
            </w:pPr>
            <w:r>
              <w:rPr>
                <w:rFonts w:hint="eastAsia"/>
                <w:b/>
                <w:bCs/>
                <w:sz w:val="21"/>
                <w:szCs w:val="21"/>
              </w:rPr>
              <w:t>34.50</w:t>
            </w:r>
          </w:p>
        </w:tc>
        <w:tc>
          <w:tcPr>
            <w:tcW w:w="596" w:type="pct"/>
            <w:tcBorders>
              <w:top w:val="nil"/>
              <w:left w:val="nil"/>
              <w:bottom w:val="nil"/>
              <w:right w:val="nil"/>
            </w:tcBorders>
            <w:vAlign w:val="center"/>
          </w:tcPr>
          <w:p>
            <w:pPr>
              <w:pStyle w:val="44"/>
              <w:jc w:val="center"/>
              <w:rPr>
                <w:b/>
                <w:bCs/>
                <w:sz w:val="21"/>
                <w:szCs w:val="21"/>
              </w:rPr>
            </w:pPr>
            <w:r>
              <w:rPr>
                <w:rFonts w:hint="eastAsia"/>
                <w:b/>
                <w:bCs/>
                <w:sz w:val="21"/>
                <w:szCs w:val="21"/>
              </w:rPr>
              <w:t>30.39</w:t>
            </w:r>
          </w:p>
        </w:tc>
        <w:tc>
          <w:tcPr>
            <w:tcW w:w="596" w:type="pct"/>
            <w:tcBorders>
              <w:top w:val="nil"/>
              <w:left w:val="nil"/>
              <w:bottom w:val="nil"/>
              <w:right w:val="nil"/>
            </w:tcBorders>
            <w:vAlign w:val="center"/>
          </w:tcPr>
          <w:p>
            <w:pPr>
              <w:pStyle w:val="44"/>
              <w:jc w:val="center"/>
              <w:rPr>
                <w:sz w:val="21"/>
                <w:szCs w:val="21"/>
                <w:u w:val="single"/>
              </w:rPr>
            </w:pPr>
            <w:r>
              <w:rPr>
                <w:rFonts w:hint="eastAsia"/>
                <w:sz w:val="21"/>
                <w:szCs w:val="21"/>
                <w:u w:val="single"/>
              </w:rPr>
              <w:t>29.11</w:t>
            </w:r>
          </w:p>
        </w:tc>
        <w:tc>
          <w:tcPr>
            <w:tcW w:w="596" w:type="pct"/>
            <w:tcBorders>
              <w:top w:val="nil"/>
              <w:left w:val="nil"/>
              <w:bottom w:val="nil"/>
              <w:right w:val="nil"/>
            </w:tcBorders>
            <w:vAlign w:val="center"/>
          </w:tcPr>
          <w:p>
            <w:pPr>
              <w:pStyle w:val="44"/>
              <w:jc w:val="center"/>
              <w:rPr>
                <w:sz w:val="21"/>
                <w:szCs w:val="21"/>
                <w:u w:val="single"/>
              </w:rPr>
            </w:pPr>
            <w:r>
              <w:rPr>
                <w:rFonts w:hint="eastAsia"/>
                <w:sz w:val="21"/>
                <w:szCs w:val="21"/>
                <w:u w:val="single"/>
              </w:rPr>
              <w:t>28.28</w:t>
            </w:r>
          </w:p>
        </w:tc>
        <w:tc>
          <w:tcPr>
            <w:tcW w:w="594" w:type="pct"/>
            <w:tcBorders>
              <w:top w:val="nil"/>
              <w:left w:val="nil"/>
              <w:bottom w:val="nil"/>
              <w:right w:val="nil"/>
            </w:tcBorders>
            <w:vAlign w:val="center"/>
          </w:tcPr>
          <w:p>
            <w:pPr>
              <w:pStyle w:val="44"/>
              <w:jc w:val="center"/>
              <w:rPr>
                <w:sz w:val="21"/>
                <w:szCs w:val="21"/>
              </w:rPr>
            </w:pPr>
            <w:r>
              <w:rPr>
                <w:rFonts w:hint="eastAsia"/>
                <w:sz w:val="21"/>
                <w:szCs w:val="21"/>
              </w:rPr>
              <w:t>33.66</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828" w:type="pct"/>
            <w:tcBorders>
              <w:top w:val="nil"/>
              <w:left w:val="nil"/>
              <w:bottom w:val="nil"/>
              <w:right w:val="nil"/>
            </w:tcBorders>
            <w:vAlign w:val="center"/>
          </w:tcPr>
          <w:p>
            <w:pPr>
              <w:pStyle w:val="44"/>
              <w:jc w:val="center"/>
              <w:rPr>
                <w:sz w:val="21"/>
                <w:szCs w:val="21"/>
              </w:rPr>
            </w:pPr>
            <w:r>
              <w:rPr>
                <w:rFonts w:hint="eastAsia"/>
                <w:sz w:val="21"/>
                <w:szCs w:val="21"/>
              </w:rPr>
              <w:t>A</w:t>
            </w:r>
            <w:r>
              <w:rPr>
                <w:sz w:val="21"/>
                <w:szCs w:val="21"/>
              </w:rPr>
              <w:t>CAN</w:t>
            </w:r>
          </w:p>
        </w:tc>
        <w:tc>
          <w:tcPr>
            <w:tcW w:w="596" w:type="pct"/>
            <w:tcBorders>
              <w:top w:val="nil"/>
              <w:left w:val="nil"/>
              <w:bottom w:val="nil"/>
              <w:right w:val="nil"/>
            </w:tcBorders>
            <w:vAlign w:val="center"/>
          </w:tcPr>
          <w:p>
            <w:pPr>
              <w:pStyle w:val="44"/>
              <w:jc w:val="center"/>
              <w:rPr>
                <w:sz w:val="21"/>
                <w:szCs w:val="21"/>
              </w:rPr>
            </w:pPr>
            <w:r>
              <w:rPr>
                <w:rFonts w:hint="eastAsia"/>
                <w:sz w:val="21"/>
                <w:szCs w:val="21"/>
              </w:rPr>
              <w:t>1</w:t>
            </w:r>
            <w:r>
              <w:rPr>
                <w:sz w:val="21"/>
                <w:szCs w:val="21"/>
              </w:rPr>
              <w:t>115</w:t>
            </w:r>
          </w:p>
        </w:tc>
        <w:tc>
          <w:tcPr>
            <w:tcW w:w="596" w:type="pct"/>
            <w:tcBorders>
              <w:top w:val="nil"/>
              <w:left w:val="nil"/>
              <w:bottom w:val="nil"/>
              <w:right w:val="nil"/>
            </w:tcBorders>
            <w:vAlign w:val="center"/>
          </w:tcPr>
          <w:p>
            <w:pPr>
              <w:pStyle w:val="44"/>
              <w:jc w:val="center"/>
              <w:rPr>
                <w:sz w:val="21"/>
                <w:szCs w:val="21"/>
              </w:rPr>
            </w:pPr>
            <w:r>
              <w:rPr>
                <w:rFonts w:hint="eastAsia"/>
                <w:sz w:val="21"/>
                <w:szCs w:val="21"/>
              </w:rPr>
              <w:t>1</w:t>
            </w:r>
            <w:r>
              <w:rPr>
                <w:sz w:val="21"/>
                <w:szCs w:val="21"/>
              </w:rPr>
              <w:t>051.7</w:t>
            </w:r>
          </w:p>
        </w:tc>
        <w:tc>
          <w:tcPr>
            <w:tcW w:w="596"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3</w:t>
            </w:r>
            <w:r>
              <w:rPr>
                <w:sz w:val="21"/>
                <w:szCs w:val="21"/>
              </w:rPr>
              <w:t>4.46</w:t>
            </w:r>
          </w:p>
        </w:tc>
        <w:tc>
          <w:tcPr>
            <w:tcW w:w="596" w:type="pct"/>
            <w:tcBorders>
              <w:top w:val="nil"/>
              <w:left w:val="nil"/>
              <w:bottom w:val="nil"/>
              <w:right w:val="nil"/>
            </w:tcBorders>
            <w:vAlign w:val="center"/>
          </w:tcPr>
          <w:p>
            <w:pPr>
              <w:pStyle w:val="44"/>
              <w:adjustRightInd w:val="0"/>
              <w:snapToGrid w:val="0"/>
              <w:jc w:val="center"/>
              <w:textAlignment w:val="center"/>
              <w:rPr>
                <w:sz w:val="21"/>
                <w:szCs w:val="21"/>
                <w:u w:val="single"/>
              </w:rPr>
            </w:pPr>
            <w:r>
              <w:rPr>
                <w:rFonts w:hint="eastAsia"/>
                <w:b/>
                <w:bCs/>
                <w:sz w:val="21"/>
                <w:szCs w:val="21"/>
              </w:rPr>
              <w:t>3</w:t>
            </w:r>
            <w:r>
              <w:rPr>
                <w:b/>
                <w:bCs/>
                <w:sz w:val="21"/>
                <w:szCs w:val="21"/>
              </w:rPr>
              <w:t>0.39</w:t>
            </w:r>
          </w:p>
        </w:tc>
        <w:tc>
          <w:tcPr>
            <w:tcW w:w="596" w:type="pct"/>
            <w:tcBorders>
              <w:top w:val="nil"/>
              <w:left w:val="nil"/>
              <w:bottom w:val="nil"/>
              <w:right w:val="nil"/>
            </w:tcBorders>
            <w:vAlign w:val="center"/>
          </w:tcPr>
          <w:p>
            <w:pPr>
              <w:pStyle w:val="44"/>
              <w:adjustRightInd w:val="0"/>
              <w:snapToGrid w:val="0"/>
              <w:jc w:val="center"/>
              <w:textAlignment w:val="center"/>
              <w:rPr>
                <w:sz w:val="21"/>
                <w:szCs w:val="21"/>
                <w:u w:val="single"/>
              </w:rPr>
            </w:pPr>
            <w:r>
              <w:rPr>
                <w:rFonts w:hint="eastAsia"/>
                <w:sz w:val="21"/>
                <w:szCs w:val="21"/>
                <w:u w:val="single"/>
              </w:rPr>
              <w:t>2</w:t>
            </w:r>
            <w:r>
              <w:rPr>
                <w:sz w:val="21"/>
                <w:szCs w:val="21"/>
                <w:u w:val="single"/>
              </w:rPr>
              <w:t>9.11</w:t>
            </w:r>
          </w:p>
        </w:tc>
        <w:tc>
          <w:tcPr>
            <w:tcW w:w="596" w:type="pct"/>
            <w:tcBorders>
              <w:top w:val="nil"/>
              <w:left w:val="nil"/>
              <w:bottom w:val="nil"/>
              <w:right w:val="nil"/>
            </w:tcBorders>
            <w:vAlign w:val="center"/>
          </w:tcPr>
          <w:p>
            <w:pPr>
              <w:pStyle w:val="44"/>
              <w:adjustRightInd w:val="0"/>
              <w:snapToGrid w:val="0"/>
              <w:jc w:val="center"/>
              <w:textAlignment w:val="center"/>
              <w:rPr>
                <w:sz w:val="21"/>
                <w:szCs w:val="21"/>
                <w:u w:val="single"/>
              </w:rPr>
            </w:pPr>
            <w:r>
              <w:rPr>
                <w:rFonts w:hint="eastAsia"/>
                <w:sz w:val="21"/>
                <w:szCs w:val="21"/>
                <w:u w:val="single"/>
              </w:rPr>
              <w:t>2</w:t>
            </w:r>
            <w:r>
              <w:rPr>
                <w:sz w:val="21"/>
                <w:szCs w:val="21"/>
                <w:u w:val="single"/>
              </w:rPr>
              <w:t>8.28</w:t>
            </w:r>
          </w:p>
        </w:tc>
        <w:tc>
          <w:tcPr>
            <w:tcW w:w="594"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3</w:t>
            </w:r>
            <w:r>
              <w:rPr>
                <w:sz w:val="21"/>
                <w:szCs w:val="21"/>
              </w:rPr>
              <w:t>3.61</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828" w:type="pct"/>
            <w:tcBorders>
              <w:top w:val="nil"/>
              <w:left w:val="nil"/>
              <w:bottom w:val="nil"/>
              <w:right w:val="nil"/>
            </w:tcBorders>
            <w:vAlign w:val="center"/>
          </w:tcPr>
          <w:p>
            <w:pPr>
              <w:pStyle w:val="44"/>
              <w:jc w:val="center"/>
              <w:rPr>
                <w:sz w:val="21"/>
                <w:szCs w:val="21"/>
              </w:rPr>
            </w:pPr>
            <w:r>
              <w:rPr>
                <w:rFonts w:hint="eastAsia"/>
                <w:sz w:val="21"/>
                <w:szCs w:val="21"/>
              </w:rPr>
              <w:t>R</w:t>
            </w:r>
            <w:r>
              <w:rPr>
                <w:sz w:val="21"/>
                <w:szCs w:val="21"/>
              </w:rPr>
              <w:t>FDN</w:t>
            </w:r>
          </w:p>
        </w:tc>
        <w:tc>
          <w:tcPr>
            <w:tcW w:w="596" w:type="pct"/>
            <w:tcBorders>
              <w:top w:val="nil"/>
              <w:left w:val="nil"/>
              <w:bottom w:val="nil"/>
              <w:right w:val="nil"/>
            </w:tcBorders>
            <w:vAlign w:val="center"/>
          </w:tcPr>
          <w:p>
            <w:pPr>
              <w:pStyle w:val="44"/>
              <w:jc w:val="center"/>
              <w:rPr>
                <w:sz w:val="21"/>
                <w:szCs w:val="21"/>
              </w:rPr>
            </w:pPr>
            <w:r>
              <w:rPr>
                <w:rFonts w:hint="eastAsia"/>
                <w:sz w:val="21"/>
                <w:szCs w:val="21"/>
              </w:rPr>
              <w:t>5</w:t>
            </w:r>
            <w:r>
              <w:rPr>
                <w:sz w:val="21"/>
                <w:szCs w:val="21"/>
              </w:rPr>
              <w:t>41</w:t>
            </w:r>
          </w:p>
        </w:tc>
        <w:tc>
          <w:tcPr>
            <w:tcW w:w="596" w:type="pct"/>
            <w:tcBorders>
              <w:top w:val="nil"/>
              <w:left w:val="nil"/>
              <w:bottom w:val="nil"/>
              <w:right w:val="nil"/>
            </w:tcBorders>
            <w:vAlign w:val="center"/>
          </w:tcPr>
          <w:p>
            <w:pPr>
              <w:pStyle w:val="44"/>
              <w:jc w:val="center"/>
              <w:rPr>
                <w:sz w:val="21"/>
                <w:szCs w:val="21"/>
              </w:rPr>
            </w:pPr>
            <w:r>
              <w:rPr>
                <w:rFonts w:hint="eastAsia"/>
                <w:sz w:val="21"/>
                <w:szCs w:val="21"/>
              </w:rPr>
              <w:t>5</w:t>
            </w:r>
            <w:r>
              <w:rPr>
                <w:sz w:val="21"/>
                <w:szCs w:val="21"/>
              </w:rPr>
              <w:t>5.4</w:t>
            </w:r>
          </w:p>
        </w:tc>
        <w:tc>
          <w:tcPr>
            <w:tcW w:w="596" w:type="pct"/>
            <w:tcBorders>
              <w:top w:val="nil"/>
              <w:left w:val="nil"/>
              <w:bottom w:val="nil"/>
              <w:right w:val="nil"/>
            </w:tcBorders>
            <w:vAlign w:val="center"/>
          </w:tcPr>
          <w:p>
            <w:pPr>
              <w:pStyle w:val="44"/>
              <w:jc w:val="center"/>
              <w:rPr>
                <w:sz w:val="21"/>
                <w:szCs w:val="21"/>
              </w:rPr>
            </w:pPr>
            <w:r>
              <w:rPr>
                <w:rFonts w:hint="eastAsia"/>
                <w:sz w:val="21"/>
                <w:szCs w:val="21"/>
              </w:rPr>
              <w:t>3</w:t>
            </w:r>
            <w:r>
              <w:rPr>
                <w:sz w:val="21"/>
                <w:szCs w:val="21"/>
              </w:rPr>
              <w:t>4.41</w:t>
            </w:r>
          </w:p>
        </w:tc>
        <w:tc>
          <w:tcPr>
            <w:tcW w:w="596" w:type="pct"/>
            <w:tcBorders>
              <w:top w:val="nil"/>
              <w:left w:val="nil"/>
              <w:bottom w:val="nil"/>
              <w:right w:val="nil"/>
            </w:tcBorders>
            <w:vAlign w:val="center"/>
          </w:tcPr>
          <w:p>
            <w:pPr>
              <w:pStyle w:val="44"/>
              <w:jc w:val="center"/>
              <w:rPr>
                <w:sz w:val="21"/>
                <w:szCs w:val="21"/>
              </w:rPr>
            </w:pPr>
            <w:r>
              <w:rPr>
                <w:rFonts w:hint="eastAsia"/>
                <w:sz w:val="21"/>
                <w:szCs w:val="21"/>
              </w:rPr>
              <w:t>3</w:t>
            </w:r>
            <w:r>
              <w:rPr>
                <w:sz w:val="21"/>
                <w:szCs w:val="21"/>
              </w:rPr>
              <w:t>0.34</w:t>
            </w:r>
          </w:p>
        </w:tc>
        <w:tc>
          <w:tcPr>
            <w:tcW w:w="596" w:type="pct"/>
            <w:tcBorders>
              <w:top w:val="nil"/>
              <w:left w:val="nil"/>
              <w:bottom w:val="nil"/>
              <w:right w:val="nil"/>
            </w:tcBorders>
            <w:vAlign w:val="center"/>
          </w:tcPr>
          <w:p>
            <w:pPr>
              <w:pStyle w:val="44"/>
              <w:jc w:val="center"/>
              <w:rPr>
                <w:sz w:val="21"/>
                <w:szCs w:val="21"/>
              </w:rPr>
            </w:pPr>
            <w:r>
              <w:rPr>
                <w:rFonts w:hint="eastAsia"/>
                <w:sz w:val="21"/>
                <w:szCs w:val="21"/>
              </w:rPr>
              <w:t>2</w:t>
            </w:r>
            <w:r>
              <w:rPr>
                <w:sz w:val="21"/>
                <w:szCs w:val="21"/>
              </w:rPr>
              <w:t>9.09</w:t>
            </w:r>
          </w:p>
        </w:tc>
        <w:tc>
          <w:tcPr>
            <w:tcW w:w="596" w:type="pct"/>
            <w:tcBorders>
              <w:top w:val="nil"/>
              <w:left w:val="nil"/>
              <w:bottom w:val="nil"/>
              <w:right w:val="nil"/>
            </w:tcBorders>
            <w:vAlign w:val="center"/>
          </w:tcPr>
          <w:p>
            <w:pPr>
              <w:pStyle w:val="44"/>
              <w:jc w:val="center"/>
              <w:rPr>
                <w:sz w:val="21"/>
                <w:szCs w:val="21"/>
              </w:rPr>
            </w:pPr>
            <w:r>
              <w:rPr>
                <w:rFonts w:hint="eastAsia"/>
                <w:sz w:val="21"/>
                <w:szCs w:val="21"/>
              </w:rPr>
              <w:t>2</w:t>
            </w:r>
            <w:r>
              <w:rPr>
                <w:sz w:val="21"/>
                <w:szCs w:val="21"/>
              </w:rPr>
              <w:t>8.21</w:t>
            </w:r>
          </w:p>
        </w:tc>
        <w:tc>
          <w:tcPr>
            <w:tcW w:w="594" w:type="pct"/>
            <w:tcBorders>
              <w:top w:val="nil"/>
              <w:left w:val="nil"/>
              <w:bottom w:val="nil"/>
              <w:right w:val="nil"/>
            </w:tcBorders>
            <w:vAlign w:val="center"/>
          </w:tcPr>
          <w:p>
            <w:pPr>
              <w:pStyle w:val="44"/>
              <w:jc w:val="center"/>
              <w:rPr>
                <w:sz w:val="21"/>
                <w:szCs w:val="21"/>
              </w:rPr>
            </w:pPr>
            <w:r>
              <w:rPr>
                <w:rFonts w:hint="eastAsia"/>
                <w:sz w:val="21"/>
                <w:szCs w:val="21"/>
              </w:rPr>
              <w:t>3</w:t>
            </w:r>
            <w:r>
              <w:rPr>
                <w:sz w:val="21"/>
                <w:szCs w:val="21"/>
              </w:rPr>
              <w:t>3.67</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828" w:type="pct"/>
            <w:tcBorders>
              <w:top w:val="nil"/>
              <w:left w:val="nil"/>
              <w:bottom w:val="nil"/>
              <w:right w:val="nil"/>
            </w:tcBorders>
            <w:vAlign w:val="center"/>
          </w:tcPr>
          <w:p>
            <w:pPr>
              <w:pStyle w:val="44"/>
              <w:jc w:val="center"/>
              <w:rPr>
                <w:sz w:val="21"/>
                <w:szCs w:val="21"/>
              </w:rPr>
            </w:pPr>
            <w:r>
              <w:rPr>
                <w:rFonts w:hint="eastAsia"/>
                <w:sz w:val="21"/>
                <w:szCs w:val="21"/>
              </w:rPr>
              <w:t>D</w:t>
            </w:r>
            <w:r>
              <w:rPr>
                <w:sz w:val="21"/>
                <w:szCs w:val="21"/>
              </w:rPr>
              <w:t>RSAN-48s</w:t>
            </w:r>
          </w:p>
        </w:tc>
        <w:tc>
          <w:tcPr>
            <w:tcW w:w="596"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7</w:t>
            </w:r>
            <w:r>
              <w:rPr>
                <w:sz w:val="21"/>
                <w:szCs w:val="21"/>
              </w:rPr>
              <w:t>50</w:t>
            </w:r>
          </w:p>
        </w:tc>
        <w:tc>
          <w:tcPr>
            <w:tcW w:w="596"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7</w:t>
            </w:r>
            <w:r>
              <w:rPr>
                <w:sz w:val="21"/>
                <w:szCs w:val="21"/>
              </w:rPr>
              <w:t>8.0</w:t>
            </w:r>
          </w:p>
        </w:tc>
        <w:tc>
          <w:tcPr>
            <w:tcW w:w="596" w:type="pct"/>
            <w:tcBorders>
              <w:top w:val="nil"/>
              <w:left w:val="nil"/>
              <w:bottom w:val="nil"/>
              <w:right w:val="nil"/>
            </w:tcBorders>
            <w:vAlign w:val="center"/>
          </w:tcPr>
          <w:p>
            <w:pPr>
              <w:pStyle w:val="44"/>
              <w:adjustRightInd w:val="0"/>
              <w:snapToGrid w:val="0"/>
              <w:jc w:val="center"/>
              <w:textAlignment w:val="center"/>
              <w:rPr>
                <w:sz w:val="21"/>
                <w:szCs w:val="21"/>
                <w:u w:val="single"/>
              </w:rPr>
            </w:pPr>
            <w:r>
              <w:rPr>
                <w:rFonts w:hint="eastAsia"/>
                <w:sz w:val="21"/>
                <w:szCs w:val="21"/>
                <w:u w:val="single"/>
              </w:rPr>
              <w:t>3</w:t>
            </w:r>
            <w:r>
              <w:rPr>
                <w:sz w:val="21"/>
                <w:szCs w:val="21"/>
                <w:u w:val="single"/>
              </w:rPr>
              <w:t>4.47</w:t>
            </w:r>
          </w:p>
        </w:tc>
        <w:tc>
          <w:tcPr>
            <w:tcW w:w="596"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3</w:t>
            </w:r>
            <w:r>
              <w:rPr>
                <w:sz w:val="21"/>
                <w:szCs w:val="21"/>
              </w:rPr>
              <w:t>0.35</w:t>
            </w:r>
          </w:p>
        </w:tc>
        <w:tc>
          <w:tcPr>
            <w:tcW w:w="596" w:type="pct"/>
            <w:tcBorders>
              <w:top w:val="nil"/>
              <w:left w:val="nil"/>
              <w:bottom w:val="nil"/>
              <w:right w:val="nil"/>
            </w:tcBorders>
            <w:vAlign w:val="center"/>
          </w:tcPr>
          <w:p>
            <w:pPr>
              <w:pStyle w:val="44"/>
              <w:adjustRightInd w:val="0"/>
              <w:snapToGrid w:val="0"/>
              <w:jc w:val="center"/>
              <w:textAlignment w:val="center"/>
              <w:rPr>
                <w:sz w:val="21"/>
                <w:szCs w:val="21"/>
                <w:u w:val="single"/>
              </w:rPr>
            </w:pPr>
            <w:r>
              <w:rPr>
                <w:rFonts w:hint="eastAsia"/>
                <w:sz w:val="21"/>
                <w:szCs w:val="21"/>
                <w:u w:val="single"/>
              </w:rPr>
              <w:t>2</w:t>
            </w:r>
            <w:r>
              <w:rPr>
                <w:sz w:val="21"/>
                <w:szCs w:val="21"/>
                <w:u w:val="single"/>
              </w:rPr>
              <w:t>9.11</w:t>
            </w:r>
          </w:p>
        </w:tc>
        <w:tc>
          <w:tcPr>
            <w:tcW w:w="596"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2</w:t>
            </w:r>
            <w:r>
              <w:rPr>
                <w:sz w:val="21"/>
                <w:szCs w:val="21"/>
              </w:rPr>
              <w:t>8.26</w:t>
            </w:r>
          </w:p>
        </w:tc>
        <w:tc>
          <w:tcPr>
            <w:tcW w:w="594" w:type="pct"/>
            <w:tcBorders>
              <w:top w:val="nil"/>
              <w:left w:val="nil"/>
              <w:bottom w:val="nil"/>
              <w:right w:val="nil"/>
            </w:tcBorders>
            <w:vAlign w:val="center"/>
          </w:tcPr>
          <w:p>
            <w:pPr>
              <w:pStyle w:val="44"/>
              <w:adjustRightInd w:val="0"/>
              <w:snapToGrid w:val="0"/>
              <w:jc w:val="center"/>
              <w:textAlignment w:val="center"/>
              <w:rPr>
                <w:sz w:val="21"/>
                <w:szCs w:val="21"/>
                <w:u w:val="single"/>
              </w:rPr>
            </w:pPr>
            <w:r>
              <w:rPr>
                <w:rFonts w:hint="eastAsia"/>
                <w:sz w:val="21"/>
                <w:szCs w:val="21"/>
                <w:u w:val="single"/>
              </w:rPr>
              <w:t>3</w:t>
            </w:r>
            <w:r>
              <w:rPr>
                <w:sz w:val="21"/>
                <w:szCs w:val="21"/>
                <w:u w:val="single"/>
              </w:rPr>
              <w:t>3.69</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828" w:type="pct"/>
            <w:tcBorders>
              <w:top w:val="nil"/>
              <w:left w:val="nil"/>
              <w:bottom w:val="nil"/>
              <w:right w:val="nil"/>
            </w:tcBorders>
            <w:vAlign w:val="center"/>
          </w:tcPr>
          <w:p>
            <w:pPr>
              <w:pStyle w:val="44"/>
              <w:jc w:val="center"/>
              <w:rPr>
                <w:sz w:val="21"/>
                <w:szCs w:val="21"/>
              </w:rPr>
            </w:pPr>
            <w:r>
              <w:rPr>
                <w:rFonts w:hint="eastAsia"/>
                <w:sz w:val="21"/>
                <w:szCs w:val="21"/>
              </w:rPr>
              <w:t>G</w:t>
            </w:r>
            <w:r>
              <w:rPr>
                <w:sz w:val="21"/>
                <w:szCs w:val="21"/>
              </w:rPr>
              <w:t>LADSR</w:t>
            </w:r>
          </w:p>
        </w:tc>
        <w:tc>
          <w:tcPr>
            <w:tcW w:w="596" w:type="pct"/>
            <w:tcBorders>
              <w:top w:val="nil"/>
              <w:left w:val="nil"/>
              <w:bottom w:val="nil"/>
              <w:right w:val="nil"/>
            </w:tcBorders>
            <w:vAlign w:val="center"/>
          </w:tcPr>
          <w:p>
            <w:pPr>
              <w:pStyle w:val="44"/>
              <w:jc w:val="center"/>
              <w:rPr>
                <w:sz w:val="21"/>
                <w:szCs w:val="21"/>
              </w:rPr>
            </w:pPr>
            <w:r>
              <w:rPr>
                <w:rFonts w:hint="eastAsia"/>
                <w:sz w:val="21"/>
                <w:szCs w:val="21"/>
              </w:rPr>
              <w:t>8</w:t>
            </w:r>
            <w:r>
              <w:rPr>
                <w:sz w:val="21"/>
                <w:szCs w:val="21"/>
              </w:rPr>
              <w:t>21</w:t>
            </w:r>
          </w:p>
        </w:tc>
        <w:tc>
          <w:tcPr>
            <w:tcW w:w="596" w:type="pct"/>
            <w:tcBorders>
              <w:top w:val="nil"/>
              <w:left w:val="nil"/>
              <w:bottom w:val="nil"/>
              <w:right w:val="nil"/>
            </w:tcBorders>
            <w:vAlign w:val="center"/>
          </w:tcPr>
          <w:p>
            <w:pPr>
              <w:pStyle w:val="44"/>
              <w:jc w:val="center"/>
              <w:rPr>
                <w:sz w:val="21"/>
                <w:szCs w:val="21"/>
              </w:rPr>
            </w:pPr>
            <w:r>
              <w:rPr>
                <w:rFonts w:hint="eastAsia"/>
                <w:sz w:val="21"/>
                <w:szCs w:val="21"/>
              </w:rPr>
              <w:t>8</w:t>
            </w:r>
            <w:r>
              <w:rPr>
                <w:sz w:val="21"/>
                <w:szCs w:val="21"/>
              </w:rPr>
              <w:t>8.2</w:t>
            </w:r>
          </w:p>
        </w:tc>
        <w:tc>
          <w:tcPr>
            <w:tcW w:w="596" w:type="pct"/>
            <w:tcBorders>
              <w:top w:val="nil"/>
              <w:left w:val="nil"/>
              <w:bottom w:val="nil"/>
              <w:right w:val="nil"/>
            </w:tcBorders>
            <w:vAlign w:val="center"/>
          </w:tcPr>
          <w:p>
            <w:pPr>
              <w:pStyle w:val="44"/>
              <w:jc w:val="center"/>
              <w:rPr>
                <w:sz w:val="21"/>
                <w:szCs w:val="21"/>
              </w:rPr>
            </w:pPr>
            <w:r>
              <w:rPr>
                <w:rFonts w:hint="eastAsia"/>
                <w:sz w:val="21"/>
                <w:szCs w:val="21"/>
              </w:rPr>
              <w:t>3</w:t>
            </w:r>
            <w:r>
              <w:rPr>
                <w:sz w:val="21"/>
                <w:szCs w:val="21"/>
              </w:rPr>
              <w:t>4.41</w:t>
            </w:r>
          </w:p>
        </w:tc>
        <w:tc>
          <w:tcPr>
            <w:tcW w:w="596" w:type="pct"/>
            <w:tcBorders>
              <w:top w:val="nil"/>
              <w:left w:val="nil"/>
              <w:bottom w:val="nil"/>
              <w:right w:val="nil"/>
            </w:tcBorders>
            <w:vAlign w:val="center"/>
          </w:tcPr>
          <w:p>
            <w:pPr>
              <w:pStyle w:val="44"/>
              <w:jc w:val="center"/>
              <w:rPr>
                <w:sz w:val="21"/>
                <w:szCs w:val="21"/>
              </w:rPr>
            </w:pPr>
            <w:r>
              <w:rPr>
                <w:rFonts w:hint="eastAsia"/>
                <w:sz w:val="21"/>
                <w:szCs w:val="21"/>
              </w:rPr>
              <w:t>3</w:t>
            </w:r>
            <w:r>
              <w:rPr>
                <w:sz w:val="21"/>
                <w:szCs w:val="21"/>
              </w:rPr>
              <w:t>0.37</w:t>
            </w:r>
          </w:p>
        </w:tc>
        <w:tc>
          <w:tcPr>
            <w:tcW w:w="596" w:type="pct"/>
            <w:tcBorders>
              <w:top w:val="nil"/>
              <w:left w:val="nil"/>
              <w:bottom w:val="nil"/>
              <w:right w:val="nil"/>
            </w:tcBorders>
            <w:vAlign w:val="center"/>
          </w:tcPr>
          <w:p>
            <w:pPr>
              <w:pStyle w:val="44"/>
              <w:jc w:val="center"/>
              <w:rPr>
                <w:sz w:val="21"/>
                <w:szCs w:val="21"/>
              </w:rPr>
            </w:pPr>
            <w:r>
              <w:rPr>
                <w:rFonts w:hint="eastAsia"/>
                <w:sz w:val="21"/>
                <w:szCs w:val="21"/>
              </w:rPr>
              <w:t>2</w:t>
            </w:r>
            <w:r>
              <w:rPr>
                <w:sz w:val="21"/>
                <w:szCs w:val="21"/>
              </w:rPr>
              <w:t>9.08</w:t>
            </w:r>
          </w:p>
        </w:tc>
        <w:tc>
          <w:tcPr>
            <w:tcW w:w="596" w:type="pct"/>
            <w:tcBorders>
              <w:top w:val="nil"/>
              <w:left w:val="nil"/>
              <w:bottom w:val="nil"/>
              <w:right w:val="nil"/>
            </w:tcBorders>
            <w:vAlign w:val="center"/>
          </w:tcPr>
          <w:p>
            <w:pPr>
              <w:pStyle w:val="44"/>
              <w:jc w:val="center"/>
              <w:rPr>
                <w:sz w:val="21"/>
                <w:szCs w:val="21"/>
              </w:rPr>
            </w:pPr>
            <w:r>
              <w:rPr>
                <w:rFonts w:hint="eastAsia"/>
                <w:sz w:val="21"/>
                <w:szCs w:val="21"/>
              </w:rPr>
              <w:t>2</w:t>
            </w:r>
            <w:r>
              <w:rPr>
                <w:sz w:val="21"/>
                <w:szCs w:val="21"/>
              </w:rPr>
              <w:t>8.24</w:t>
            </w:r>
          </w:p>
        </w:tc>
        <w:tc>
          <w:tcPr>
            <w:tcW w:w="594" w:type="pct"/>
            <w:tcBorders>
              <w:top w:val="nil"/>
              <w:left w:val="nil"/>
              <w:bottom w:val="nil"/>
              <w:right w:val="nil"/>
            </w:tcBorders>
            <w:vAlign w:val="center"/>
          </w:tcPr>
          <w:p>
            <w:pPr>
              <w:pStyle w:val="44"/>
              <w:jc w:val="center"/>
              <w:rPr>
                <w:sz w:val="21"/>
                <w:szCs w:val="21"/>
              </w:rPr>
            </w:pPr>
            <w:r>
              <w:rPr>
                <w:rFonts w:hint="eastAsia"/>
                <w:sz w:val="21"/>
                <w:szCs w:val="21"/>
              </w:rPr>
              <w:t>—</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828" w:type="pct"/>
            <w:tcBorders>
              <w:top w:val="nil"/>
              <w:left w:val="nil"/>
              <w:bottom w:val="single" w:color="auto" w:sz="12" w:space="0"/>
              <w:right w:val="nil"/>
            </w:tcBorders>
            <w:vAlign w:val="center"/>
          </w:tcPr>
          <w:p>
            <w:pPr>
              <w:pStyle w:val="44"/>
              <w:jc w:val="center"/>
              <w:rPr>
                <w:sz w:val="21"/>
                <w:szCs w:val="21"/>
              </w:rPr>
            </w:pPr>
            <w:r>
              <w:rPr>
                <w:rFonts w:hint="eastAsia"/>
                <w:b/>
                <w:bCs/>
                <w:sz w:val="21"/>
                <w:szCs w:val="21"/>
              </w:rPr>
              <w:t>AICMDA</w:t>
            </w:r>
          </w:p>
        </w:tc>
        <w:tc>
          <w:tcPr>
            <w:tcW w:w="596" w:type="pct"/>
            <w:tcBorders>
              <w:top w:val="nil"/>
              <w:left w:val="nil"/>
              <w:bottom w:val="single" w:color="auto" w:sz="12" w:space="0"/>
              <w:right w:val="nil"/>
            </w:tcBorders>
            <w:vAlign w:val="center"/>
          </w:tcPr>
          <w:p>
            <w:pPr>
              <w:pStyle w:val="44"/>
              <w:jc w:val="center"/>
              <w:rPr>
                <w:sz w:val="21"/>
                <w:szCs w:val="21"/>
              </w:rPr>
            </w:pPr>
            <w:r>
              <w:rPr>
                <w:rFonts w:hint="eastAsia"/>
                <w:sz w:val="21"/>
                <w:szCs w:val="21"/>
              </w:rPr>
              <w:t>460</w:t>
            </w:r>
          </w:p>
        </w:tc>
        <w:tc>
          <w:tcPr>
            <w:tcW w:w="596" w:type="pct"/>
            <w:tcBorders>
              <w:top w:val="nil"/>
              <w:left w:val="nil"/>
              <w:bottom w:val="single" w:color="auto" w:sz="12" w:space="0"/>
              <w:right w:val="nil"/>
            </w:tcBorders>
            <w:vAlign w:val="center"/>
          </w:tcPr>
          <w:p>
            <w:pPr>
              <w:pStyle w:val="44"/>
              <w:jc w:val="center"/>
              <w:rPr>
                <w:sz w:val="21"/>
                <w:szCs w:val="21"/>
              </w:rPr>
            </w:pPr>
            <w:r>
              <w:rPr>
                <w:rFonts w:hint="eastAsia"/>
                <w:sz w:val="21"/>
                <w:szCs w:val="21"/>
              </w:rPr>
              <w:t>41.4</w:t>
            </w:r>
          </w:p>
        </w:tc>
        <w:tc>
          <w:tcPr>
            <w:tcW w:w="596" w:type="pct"/>
            <w:tcBorders>
              <w:top w:val="nil"/>
              <w:left w:val="nil"/>
              <w:bottom w:val="single" w:color="auto" w:sz="12" w:space="0"/>
              <w:right w:val="nil"/>
            </w:tcBorders>
            <w:vAlign w:val="center"/>
          </w:tcPr>
          <w:p>
            <w:pPr>
              <w:pStyle w:val="44"/>
              <w:jc w:val="center"/>
              <w:rPr>
                <w:sz w:val="21"/>
                <w:szCs w:val="21"/>
              </w:rPr>
            </w:pPr>
            <w:r>
              <w:rPr>
                <w:rFonts w:hint="eastAsia"/>
                <w:sz w:val="21"/>
                <w:szCs w:val="21"/>
              </w:rPr>
              <w:t>34.45</w:t>
            </w:r>
          </w:p>
        </w:tc>
        <w:tc>
          <w:tcPr>
            <w:tcW w:w="596" w:type="pct"/>
            <w:tcBorders>
              <w:top w:val="nil"/>
              <w:left w:val="nil"/>
              <w:bottom w:val="single" w:color="auto" w:sz="12" w:space="0"/>
              <w:right w:val="nil"/>
            </w:tcBorders>
            <w:vAlign w:val="center"/>
          </w:tcPr>
          <w:p>
            <w:pPr>
              <w:pStyle w:val="44"/>
              <w:jc w:val="center"/>
              <w:rPr>
                <w:sz w:val="21"/>
                <w:szCs w:val="21"/>
              </w:rPr>
            </w:pPr>
            <w:r>
              <w:rPr>
                <w:rFonts w:hint="eastAsia"/>
                <w:sz w:val="21"/>
                <w:szCs w:val="21"/>
                <w:u w:val="single"/>
              </w:rPr>
              <w:t>30.38</w:t>
            </w:r>
          </w:p>
        </w:tc>
        <w:tc>
          <w:tcPr>
            <w:tcW w:w="596" w:type="pct"/>
            <w:tcBorders>
              <w:top w:val="nil"/>
              <w:left w:val="nil"/>
              <w:bottom w:val="single" w:color="auto" w:sz="12" w:space="0"/>
              <w:right w:val="nil"/>
            </w:tcBorders>
            <w:vAlign w:val="center"/>
          </w:tcPr>
          <w:p>
            <w:pPr>
              <w:pStyle w:val="44"/>
              <w:jc w:val="center"/>
              <w:rPr>
                <w:b/>
                <w:bCs/>
                <w:sz w:val="21"/>
                <w:szCs w:val="21"/>
              </w:rPr>
            </w:pPr>
            <w:r>
              <w:rPr>
                <w:rFonts w:hint="eastAsia"/>
                <w:b/>
                <w:bCs/>
                <w:sz w:val="21"/>
                <w:szCs w:val="21"/>
              </w:rPr>
              <w:t>29.14</w:t>
            </w:r>
          </w:p>
        </w:tc>
        <w:tc>
          <w:tcPr>
            <w:tcW w:w="596" w:type="pct"/>
            <w:tcBorders>
              <w:top w:val="nil"/>
              <w:left w:val="nil"/>
              <w:bottom w:val="single" w:color="auto" w:sz="12" w:space="0"/>
              <w:right w:val="nil"/>
            </w:tcBorders>
            <w:vAlign w:val="center"/>
          </w:tcPr>
          <w:p>
            <w:pPr>
              <w:pStyle w:val="44"/>
              <w:jc w:val="center"/>
              <w:rPr>
                <w:b/>
                <w:bCs/>
                <w:sz w:val="21"/>
                <w:szCs w:val="21"/>
              </w:rPr>
            </w:pPr>
            <w:r>
              <w:rPr>
                <w:rFonts w:hint="eastAsia"/>
                <w:b/>
                <w:bCs/>
                <w:sz w:val="21"/>
                <w:szCs w:val="21"/>
              </w:rPr>
              <w:t>28.39</w:t>
            </w:r>
          </w:p>
        </w:tc>
        <w:tc>
          <w:tcPr>
            <w:tcW w:w="594" w:type="pct"/>
            <w:tcBorders>
              <w:top w:val="nil"/>
              <w:left w:val="nil"/>
              <w:bottom w:val="single" w:color="auto" w:sz="12" w:space="0"/>
              <w:right w:val="nil"/>
            </w:tcBorders>
            <w:vAlign w:val="center"/>
          </w:tcPr>
          <w:p>
            <w:pPr>
              <w:pStyle w:val="44"/>
              <w:jc w:val="center"/>
              <w:rPr>
                <w:b/>
                <w:bCs/>
                <w:sz w:val="21"/>
                <w:szCs w:val="21"/>
              </w:rPr>
            </w:pPr>
            <w:r>
              <w:rPr>
                <w:rFonts w:hint="eastAsia"/>
                <w:b/>
                <w:bCs/>
                <w:sz w:val="21"/>
                <w:szCs w:val="21"/>
              </w:rPr>
              <w:t>33.82</w:t>
            </w:r>
          </w:p>
        </w:tc>
      </w:tr>
    </w:tbl>
    <w:p>
      <w:pPr>
        <w:spacing w:line="300" w:lineRule="auto"/>
        <w:jc w:val="center"/>
        <w:textAlignment w:val="center"/>
        <w:rPr>
          <w:bCs/>
          <w:sz w:val="21"/>
          <w:szCs w:val="21"/>
        </w:rPr>
      </w:pPr>
      <w:r>
        <w:rPr>
          <w:bCs/>
          <w:sz w:val="21"/>
          <w:szCs w:val="21"/>
        </w:rPr>
        <w:t>表4-6 各种SISR方法</w:t>
      </w:r>
      <w:r>
        <w:rPr>
          <w:rStyle w:val="46"/>
          <w:rFonts w:hint="default"/>
          <w:sz w:val="21"/>
          <w:szCs w:val="21"/>
        </w:rPr>
        <w:t>×</w:t>
      </w:r>
      <w:r>
        <w:rPr>
          <w:bCs/>
          <w:sz w:val="21"/>
          <w:szCs w:val="21"/>
        </w:rPr>
        <w:t>3</w:t>
      </w:r>
      <w:r>
        <w:rPr>
          <w:rFonts w:hint="eastAsia"/>
          <w:bCs/>
          <w:sz w:val="21"/>
          <w:szCs w:val="21"/>
        </w:rPr>
        <w:t>放大倍数下的SSIM值</w:t>
      </w:r>
    </w:p>
    <w:tbl>
      <w:tblPr>
        <w:tblStyle w:val="27"/>
        <w:tblW w:w="8222" w:type="dxa"/>
        <w:jc w:val="center"/>
        <w:tblBorders>
          <w:top w:val="single" w:color="auto" w:sz="6" w:space="0"/>
          <w:left w:val="none" w:color="auto" w:sz="0" w:space="0"/>
          <w:bottom w:val="single" w:color="auto" w:sz="6"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371"/>
        <w:gridCol w:w="978"/>
        <w:gridCol w:w="978"/>
        <w:gridCol w:w="979"/>
        <w:gridCol w:w="979"/>
        <w:gridCol w:w="979"/>
        <w:gridCol w:w="979"/>
        <w:gridCol w:w="979"/>
      </w:tblGrid>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280" w:hRule="atLeast"/>
          <w:jc w:val="center"/>
        </w:trPr>
        <w:tc>
          <w:tcPr>
            <w:tcW w:w="834" w:type="pct"/>
            <w:tcBorders>
              <w:top w:val="single" w:color="auto" w:sz="12" w:space="0"/>
              <w:left w:val="nil"/>
              <w:bottom w:val="single" w:color="auto" w:sz="8" w:space="0"/>
              <w:right w:val="nil"/>
            </w:tcBorders>
            <w:vAlign w:val="center"/>
          </w:tcPr>
          <w:p>
            <w:pPr>
              <w:pStyle w:val="44"/>
              <w:jc w:val="center"/>
              <w:textAlignment w:val="center"/>
              <w:rPr>
                <w:sz w:val="21"/>
                <w:szCs w:val="21"/>
              </w:rPr>
            </w:pPr>
            <w:r>
              <w:rPr>
                <w:rFonts w:hint="eastAsia"/>
                <w:sz w:val="21"/>
                <w:szCs w:val="21"/>
              </w:rPr>
              <w:t>模型</w:t>
            </w:r>
          </w:p>
        </w:tc>
        <w:tc>
          <w:tcPr>
            <w:tcW w:w="595" w:type="pct"/>
            <w:tcBorders>
              <w:top w:val="single" w:color="auto" w:sz="12" w:space="0"/>
              <w:left w:val="nil"/>
              <w:bottom w:val="single" w:color="auto" w:sz="8" w:space="0"/>
              <w:right w:val="nil"/>
            </w:tcBorders>
            <w:vAlign w:val="center"/>
          </w:tcPr>
          <w:p>
            <w:pPr>
              <w:pStyle w:val="44"/>
              <w:jc w:val="center"/>
              <w:textAlignment w:val="center"/>
              <w:rPr>
                <w:sz w:val="21"/>
                <w:szCs w:val="21"/>
              </w:rPr>
            </w:pPr>
            <w:r>
              <w:rPr>
                <w:rFonts w:hint="eastAsia"/>
                <w:sz w:val="21"/>
                <w:szCs w:val="21"/>
              </w:rPr>
              <w:t>参数量(</w:t>
            </w:r>
            <w:r>
              <w:rPr>
                <w:sz w:val="21"/>
                <w:szCs w:val="21"/>
              </w:rPr>
              <w:t>K)</w:t>
            </w:r>
          </w:p>
        </w:tc>
        <w:tc>
          <w:tcPr>
            <w:tcW w:w="595" w:type="pct"/>
            <w:tcBorders>
              <w:top w:val="single" w:color="auto" w:sz="12" w:space="0"/>
              <w:left w:val="nil"/>
              <w:bottom w:val="single" w:color="auto" w:sz="8" w:space="0"/>
              <w:right w:val="nil"/>
            </w:tcBorders>
            <w:vAlign w:val="center"/>
          </w:tcPr>
          <w:p>
            <w:pPr>
              <w:pStyle w:val="44"/>
              <w:jc w:val="center"/>
              <w:textAlignment w:val="center"/>
              <w:rPr>
                <w:sz w:val="21"/>
                <w:szCs w:val="21"/>
              </w:rPr>
            </w:pPr>
            <w:r>
              <w:rPr>
                <w:rFonts w:hint="eastAsia"/>
                <w:sz w:val="21"/>
                <w:szCs w:val="21"/>
              </w:rPr>
              <w:t>计算量(</w:t>
            </w:r>
            <w:r>
              <w:rPr>
                <w:sz w:val="21"/>
                <w:szCs w:val="21"/>
              </w:rPr>
              <w:t>K)</w:t>
            </w:r>
          </w:p>
        </w:tc>
        <w:tc>
          <w:tcPr>
            <w:tcW w:w="595" w:type="pct"/>
            <w:tcBorders>
              <w:top w:val="single" w:color="auto" w:sz="12" w:space="0"/>
              <w:left w:val="nil"/>
              <w:bottom w:val="single" w:color="auto" w:sz="8" w:space="0"/>
              <w:right w:val="nil"/>
            </w:tcBorders>
            <w:vAlign w:val="center"/>
          </w:tcPr>
          <w:p>
            <w:pPr>
              <w:pStyle w:val="44"/>
              <w:jc w:val="center"/>
              <w:textAlignment w:val="center"/>
              <w:rPr>
                <w:sz w:val="21"/>
                <w:szCs w:val="21"/>
              </w:rPr>
            </w:pPr>
            <w:r>
              <w:rPr>
                <w:rFonts w:hint="eastAsia"/>
                <w:sz w:val="21"/>
                <w:szCs w:val="21"/>
              </w:rPr>
              <w:t>S</w:t>
            </w:r>
            <w:r>
              <w:rPr>
                <w:sz w:val="21"/>
                <w:szCs w:val="21"/>
              </w:rPr>
              <w:t>et5</w:t>
            </w:r>
          </w:p>
        </w:tc>
        <w:tc>
          <w:tcPr>
            <w:tcW w:w="595" w:type="pct"/>
            <w:tcBorders>
              <w:top w:val="single" w:color="auto" w:sz="12" w:space="0"/>
              <w:left w:val="nil"/>
              <w:bottom w:val="single" w:color="auto" w:sz="8" w:space="0"/>
              <w:right w:val="nil"/>
            </w:tcBorders>
            <w:vAlign w:val="center"/>
          </w:tcPr>
          <w:p>
            <w:pPr>
              <w:pStyle w:val="44"/>
              <w:jc w:val="center"/>
              <w:textAlignment w:val="center"/>
              <w:rPr>
                <w:sz w:val="21"/>
                <w:szCs w:val="21"/>
              </w:rPr>
            </w:pPr>
            <w:r>
              <w:rPr>
                <w:sz w:val="21"/>
                <w:szCs w:val="21"/>
              </w:rPr>
              <w:t>Set14</w:t>
            </w:r>
          </w:p>
        </w:tc>
        <w:tc>
          <w:tcPr>
            <w:tcW w:w="595" w:type="pct"/>
            <w:tcBorders>
              <w:top w:val="single" w:color="auto" w:sz="12" w:space="0"/>
              <w:left w:val="nil"/>
              <w:bottom w:val="single" w:color="auto" w:sz="8" w:space="0"/>
              <w:right w:val="nil"/>
            </w:tcBorders>
            <w:vAlign w:val="center"/>
          </w:tcPr>
          <w:p>
            <w:pPr>
              <w:pStyle w:val="44"/>
              <w:jc w:val="center"/>
              <w:textAlignment w:val="center"/>
              <w:rPr>
                <w:sz w:val="21"/>
                <w:szCs w:val="21"/>
              </w:rPr>
            </w:pPr>
            <w:r>
              <w:rPr>
                <w:sz w:val="21"/>
                <w:szCs w:val="21"/>
              </w:rPr>
              <w:t>B100</w:t>
            </w:r>
          </w:p>
        </w:tc>
        <w:tc>
          <w:tcPr>
            <w:tcW w:w="595" w:type="pct"/>
            <w:tcBorders>
              <w:top w:val="single" w:color="auto" w:sz="12" w:space="0"/>
              <w:left w:val="nil"/>
              <w:bottom w:val="single" w:color="auto" w:sz="8" w:space="0"/>
              <w:right w:val="nil"/>
            </w:tcBorders>
            <w:vAlign w:val="center"/>
          </w:tcPr>
          <w:p>
            <w:pPr>
              <w:pStyle w:val="44"/>
              <w:jc w:val="center"/>
              <w:textAlignment w:val="center"/>
              <w:rPr>
                <w:sz w:val="21"/>
                <w:szCs w:val="21"/>
              </w:rPr>
            </w:pPr>
            <w:r>
              <w:rPr>
                <w:sz w:val="21"/>
                <w:szCs w:val="21"/>
              </w:rPr>
              <w:t>Urban100</w:t>
            </w:r>
          </w:p>
        </w:tc>
        <w:tc>
          <w:tcPr>
            <w:tcW w:w="595" w:type="pct"/>
            <w:tcBorders>
              <w:top w:val="single" w:color="auto" w:sz="12" w:space="0"/>
              <w:left w:val="nil"/>
              <w:bottom w:val="single" w:color="auto" w:sz="8" w:space="0"/>
              <w:right w:val="nil"/>
            </w:tcBorders>
            <w:vAlign w:val="center"/>
          </w:tcPr>
          <w:p>
            <w:pPr>
              <w:pStyle w:val="44"/>
              <w:jc w:val="center"/>
              <w:textAlignment w:val="center"/>
              <w:rPr>
                <w:sz w:val="21"/>
                <w:szCs w:val="21"/>
              </w:rPr>
            </w:pPr>
            <w:r>
              <w:rPr>
                <w:rFonts w:hint="eastAsia"/>
                <w:sz w:val="21"/>
                <w:szCs w:val="21"/>
              </w:rPr>
              <w:t>M</w:t>
            </w:r>
            <w:r>
              <w:rPr>
                <w:sz w:val="21"/>
                <w:szCs w:val="21"/>
              </w:rPr>
              <w:t>anga109</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834" w:type="pct"/>
            <w:tcBorders>
              <w:top w:val="single" w:color="auto" w:sz="8" w:space="0"/>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S</w:t>
            </w:r>
            <w:r>
              <w:rPr>
                <w:sz w:val="21"/>
                <w:szCs w:val="21"/>
              </w:rPr>
              <w:t>RCNN</w:t>
            </w:r>
          </w:p>
        </w:tc>
        <w:tc>
          <w:tcPr>
            <w:tcW w:w="595" w:type="pct"/>
            <w:tcBorders>
              <w:top w:val="single" w:color="auto" w:sz="8" w:space="0"/>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5</w:t>
            </w:r>
            <w:r>
              <w:rPr>
                <w:sz w:val="21"/>
                <w:szCs w:val="21"/>
              </w:rPr>
              <w:t>7</w:t>
            </w:r>
          </w:p>
        </w:tc>
        <w:tc>
          <w:tcPr>
            <w:tcW w:w="595" w:type="pct"/>
            <w:tcBorders>
              <w:top w:val="single" w:color="auto" w:sz="8" w:space="0"/>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5</w:t>
            </w:r>
            <w:r>
              <w:rPr>
                <w:sz w:val="21"/>
                <w:szCs w:val="21"/>
              </w:rPr>
              <w:t>2.7</w:t>
            </w:r>
          </w:p>
        </w:tc>
        <w:tc>
          <w:tcPr>
            <w:tcW w:w="595" w:type="pct"/>
            <w:tcBorders>
              <w:top w:val="single" w:color="auto" w:sz="8" w:space="0"/>
              <w:left w:val="nil"/>
              <w:bottom w:val="nil"/>
              <w:right w:val="nil"/>
            </w:tcBorders>
            <w:vAlign w:val="center"/>
          </w:tcPr>
          <w:p>
            <w:pPr>
              <w:pStyle w:val="44"/>
              <w:adjustRightInd w:val="0"/>
              <w:snapToGrid w:val="0"/>
              <w:jc w:val="center"/>
              <w:textAlignment w:val="center"/>
              <w:rPr>
                <w:sz w:val="21"/>
                <w:szCs w:val="21"/>
              </w:rPr>
            </w:pPr>
            <w:r>
              <w:rPr>
                <w:sz w:val="21"/>
                <w:szCs w:val="21"/>
              </w:rPr>
              <w:t>0.9090</w:t>
            </w:r>
          </w:p>
        </w:tc>
        <w:tc>
          <w:tcPr>
            <w:tcW w:w="595" w:type="pct"/>
            <w:tcBorders>
              <w:top w:val="single" w:color="auto" w:sz="8" w:space="0"/>
              <w:left w:val="nil"/>
              <w:bottom w:val="nil"/>
              <w:right w:val="nil"/>
            </w:tcBorders>
            <w:vAlign w:val="center"/>
          </w:tcPr>
          <w:p>
            <w:pPr>
              <w:pStyle w:val="44"/>
              <w:adjustRightInd w:val="0"/>
              <w:snapToGrid w:val="0"/>
              <w:jc w:val="center"/>
              <w:textAlignment w:val="center"/>
              <w:rPr>
                <w:sz w:val="21"/>
                <w:szCs w:val="21"/>
              </w:rPr>
            </w:pPr>
            <w:r>
              <w:rPr>
                <w:sz w:val="21"/>
                <w:szCs w:val="21"/>
              </w:rPr>
              <w:t>0.8215</w:t>
            </w:r>
          </w:p>
        </w:tc>
        <w:tc>
          <w:tcPr>
            <w:tcW w:w="595" w:type="pct"/>
            <w:tcBorders>
              <w:top w:val="single" w:color="auto" w:sz="8" w:space="0"/>
              <w:left w:val="nil"/>
              <w:bottom w:val="nil"/>
              <w:right w:val="nil"/>
            </w:tcBorders>
            <w:vAlign w:val="center"/>
          </w:tcPr>
          <w:p>
            <w:pPr>
              <w:pStyle w:val="44"/>
              <w:adjustRightInd w:val="0"/>
              <w:snapToGrid w:val="0"/>
              <w:jc w:val="center"/>
              <w:textAlignment w:val="center"/>
              <w:rPr>
                <w:sz w:val="21"/>
                <w:szCs w:val="21"/>
              </w:rPr>
            </w:pPr>
            <w:r>
              <w:rPr>
                <w:sz w:val="21"/>
                <w:szCs w:val="21"/>
              </w:rPr>
              <w:t>0.7863</w:t>
            </w:r>
          </w:p>
        </w:tc>
        <w:tc>
          <w:tcPr>
            <w:tcW w:w="595" w:type="pct"/>
            <w:tcBorders>
              <w:top w:val="single" w:color="auto" w:sz="8" w:space="0"/>
              <w:left w:val="nil"/>
              <w:bottom w:val="nil"/>
              <w:right w:val="nil"/>
            </w:tcBorders>
            <w:vAlign w:val="center"/>
          </w:tcPr>
          <w:p>
            <w:pPr>
              <w:pStyle w:val="44"/>
              <w:adjustRightInd w:val="0"/>
              <w:snapToGrid w:val="0"/>
              <w:jc w:val="center"/>
              <w:textAlignment w:val="center"/>
              <w:rPr>
                <w:sz w:val="21"/>
                <w:szCs w:val="21"/>
              </w:rPr>
            </w:pPr>
            <w:r>
              <w:rPr>
                <w:sz w:val="21"/>
                <w:szCs w:val="21"/>
              </w:rPr>
              <w:t>0.7989</w:t>
            </w:r>
          </w:p>
        </w:tc>
        <w:tc>
          <w:tcPr>
            <w:tcW w:w="595" w:type="pct"/>
            <w:tcBorders>
              <w:top w:val="single" w:color="auto" w:sz="8" w:space="0"/>
              <w:left w:val="nil"/>
              <w:bottom w:val="nil"/>
              <w:right w:val="nil"/>
            </w:tcBorders>
            <w:vAlign w:val="center"/>
          </w:tcPr>
          <w:p>
            <w:pPr>
              <w:pStyle w:val="44"/>
              <w:adjustRightInd w:val="0"/>
              <w:snapToGrid w:val="0"/>
              <w:jc w:val="center"/>
              <w:textAlignment w:val="center"/>
              <w:rPr>
                <w:sz w:val="21"/>
                <w:szCs w:val="21"/>
              </w:rPr>
            </w:pPr>
            <w:r>
              <w:rPr>
                <w:sz w:val="21"/>
                <w:szCs w:val="21"/>
              </w:rPr>
              <w:t>0.9117</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834"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F</w:t>
            </w:r>
            <w:r>
              <w:rPr>
                <w:sz w:val="21"/>
                <w:szCs w:val="21"/>
              </w:rPr>
              <w:t>SRCNN</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1</w:t>
            </w:r>
            <w:r>
              <w:rPr>
                <w:sz w:val="21"/>
                <w:szCs w:val="21"/>
              </w:rPr>
              <w:t>3</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6</w:t>
            </w:r>
            <w:r>
              <w:rPr>
                <w:sz w:val="21"/>
                <w:szCs w:val="21"/>
              </w:rPr>
              <w:t>.0</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sz w:val="21"/>
                <w:szCs w:val="21"/>
              </w:rPr>
              <w:t>0.9140</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sz w:val="21"/>
                <w:szCs w:val="21"/>
              </w:rPr>
              <w:t>0.8240</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sz w:val="21"/>
                <w:szCs w:val="21"/>
              </w:rPr>
              <w:t>0.7910</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sz w:val="21"/>
                <w:szCs w:val="21"/>
              </w:rPr>
              <w:t>0.8080</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sz w:val="21"/>
                <w:szCs w:val="21"/>
              </w:rPr>
              <w:t>0.9210</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834"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V</w:t>
            </w:r>
            <w:r>
              <w:rPr>
                <w:sz w:val="21"/>
                <w:szCs w:val="21"/>
              </w:rPr>
              <w:t>DSR</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6</w:t>
            </w:r>
            <w:r>
              <w:rPr>
                <w:sz w:val="21"/>
                <w:szCs w:val="21"/>
              </w:rPr>
              <w:t>66</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6</w:t>
            </w:r>
            <w:r>
              <w:rPr>
                <w:sz w:val="21"/>
                <w:szCs w:val="21"/>
              </w:rPr>
              <w:t>12.6</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sz w:val="21"/>
                <w:szCs w:val="21"/>
              </w:rPr>
              <w:t>0.9213</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sz w:val="21"/>
                <w:szCs w:val="21"/>
              </w:rPr>
              <w:t>0.8314</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sz w:val="21"/>
                <w:szCs w:val="21"/>
              </w:rPr>
              <w:t>0.7976</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sz w:val="21"/>
                <w:szCs w:val="21"/>
              </w:rPr>
              <w:t>0.8279</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sz w:val="21"/>
                <w:szCs w:val="21"/>
              </w:rPr>
              <w:t>0.9310</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834"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C</w:t>
            </w:r>
            <w:r>
              <w:rPr>
                <w:sz w:val="21"/>
                <w:szCs w:val="21"/>
              </w:rPr>
              <w:t>ARN</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1</w:t>
            </w:r>
            <w:r>
              <w:rPr>
                <w:sz w:val="21"/>
                <w:szCs w:val="21"/>
              </w:rPr>
              <w:t>592</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1</w:t>
            </w:r>
            <w:r>
              <w:rPr>
                <w:sz w:val="21"/>
                <w:szCs w:val="21"/>
              </w:rPr>
              <w:t>18.8</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sz w:val="21"/>
                <w:szCs w:val="21"/>
              </w:rPr>
              <w:t>0.9255</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sz w:val="21"/>
                <w:szCs w:val="21"/>
              </w:rPr>
              <w:t>0.8407</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sz w:val="21"/>
                <w:szCs w:val="21"/>
              </w:rPr>
              <w:t>0.8034</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sz w:val="21"/>
                <w:szCs w:val="21"/>
              </w:rPr>
              <w:t>0.8493</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sz w:val="21"/>
                <w:szCs w:val="21"/>
              </w:rPr>
              <w:t>0.9440</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834"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M</w:t>
            </w:r>
            <w:r>
              <w:rPr>
                <w:sz w:val="21"/>
                <w:szCs w:val="21"/>
              </w:rPr>
              <w:t>emNet</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6</w:t>
            </w:r>
            <w:r>
              <w:rPr>
                <w:sz w:val="21"/>
                <w:szCs w:val="21"/>
              </w:rPr>
              <w:t>78</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6</w:t>
            </w:r>
            <w:r>
              <w:rPr>
                <w:sz w:val="21"/>
                <w:szCs w:val="21"/>
              </w:rPr>
              <w:t>23.9</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sz w:val="21"/>
                <w:szCs w:val="21"/>
              </w:rPr>
              <w:t>0.9248</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sz w:val="21"/>
                <w:szCs w:val="21"/>
              </w:rPr>
              <w:t>0.8350</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sz w:val="21"/>
                <w:szCs w:val="21"/>
              </w:rPr>
              <w:t>0.8001</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sz w:val="21"/>
                <w:szCs w:val="21"/>
              </w:rPr>
              <w:t>0.8376</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sz w:val="21"/>
                <w:szCs w:val="21"/>
              </w:rPr>
              <w:t>0.9369</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834"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I</w:t>
            </w:r>
            <w:r>
              <w:rPr>
                <w:sz w:val="21"/>
                <w:szCs w:val="21"/>
              </w:rPr>
              <w:t>DN</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5</w:t>
            </w:r>
            <w:r>
              <w:rPr>
                <w:sz w:val="21"/>
                <w:szCs w:val="21"/>
              </w:rPr>
              <w:t>53</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5</w:t>
            </w:r>
            <w:r>
              <w:rPr>
                <w:sz w:val="21"/>
                <w:szCs w:val="21"/>
              </w:rPr>
              <w:t>7.0</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sz w:val="21"/>
                <w:szCs w:val="21"/>
              </w:rPr>
              <w:t>0.9253</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sz w:val="21"/>
                <w:szCs w:val="21"/>
              </w:rPr>
              <w:t>0.8354</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sz w:val="21"/>
                <w:szCs w:val="21"/>
              </w:rPr>
              <w:t>0.8013</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sz w:val="21"/>
                <w:szCs w:val="21"/>
              </w:rPr>
              <w:t>0.8359</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sz w:val="21"/>
                <w:szCs w:val="21"/>
              </w:rPr>
              <w:t>0.9381</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834"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A</w:t>
            </w:r>
            <w:r>
              <w:rPr>
                <w:sz w:val="21"/>
                <w:szCs w:val="21"/>
              </w:rPr>
              <w:t>WSRN-S</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4</w:t>
            </w:r>
            <w:r>
              <w:rPr>
                <w:sz w:val="21"/>
                <w:szCs w:val="21"/>
              </w:rPr>
              <w:t>77</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4</w:t>
            </w:r>
            <w:r>
              <w:rPr>
                <w:sz w:val="21"/>
                <w:szCs w:val="21"/>
              </w:rPr>
              <w:t>8.6</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sz w:val="21"/>
                <w:szCs w:val="21"/>
              </w:rPr>
              <w:t>0.9240</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sz w:val="21"/>
                <w:szCs w:val="21"/>
              </w:rPr>
              <w:t>0.8376</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sz w:val="21"/>
                <w:szCs w:val="21"/>
              </w:rPr>
              <w:t>0.8009</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sz w:val="21"/>
                <w:szCs w:val="21"/>
              </w:rPr>
              <w:t>0.8391</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sz w:val="21"/>
                <w:szCs w:val="21"/>
              </w:rPr>
              <w:t>0.9393</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834"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I</w:t>
            </w:r>
            <w:r>
              <w:rPr>
                <w:sz w:val="21"/>
                <w:szCs w:val="21"/>
              </w:rPr>
              <w:t>MDN</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7</w:t>
            </w:r>
            <w:r>
              <w:rPr>
                <w:sz w:val="21"/>
                <w:szCs w:val="21"/>
              </w:rPr>
              <w:t>03</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7</w:t>
            </w:r>
            <w:r>
              <w:rPr>
                <w:sz w:val="21"/>
                <w:szCs w:val="21"/>
              </w:rPr>
              <w:t>1.5</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sz w:val="21"/>
                <w:szCs w:val="21"/>
              </w:rPr>
              <w:t>0.9270</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sz w:val="21"/>
                <w:szCs w:val="21"/>
              </w:rPr>
              <w:t>0.8417</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sz w:val="21"/>
                <w:szCs w:val="21"/>
              </w:rPr>
              <w:t>0.8046</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sz w:val="21"/>
                <w:szCs w:val="21"/>
              </w:rPr>
              <w:t>0.8519</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sz w:val="21"/>
                <w:szCs w:val="21"/>
              </w:rPr>
              <w:t>0.9445</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834"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L</w:t>
            </w:r>
            <w:r>
              <w:rPr>
                <w:sz w:val="21"/>
                <w:szCs w:val="21"/>
              </w:rPr>
              <w:t>APAR-A</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5</w:t>
            </w:r>
            <w:r>
              <w:rPr>
                <w:sz w:val="21"/>
                <w:szCs w:val="21"/>
              </w:rPr>
              <w:t>94</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1</w:t>
            </w:r>
            <w:r>
              <w:rPr>
                <w:sz w:val="21"/>
                <w:szCs w:val="21"/>
              </w:rPr>
              <w:t>14.0</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sz w:val="21"/>
                <w:szCs w:val="21"/>
              </w:rPr>
              <w:t>0.9267</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sz w:val="21"/>
                <w:szCs w:val="21"/>
              </w:rPr>
              <w:t>0.8421</w:t>
            </w:r>
          </w:p>
        </w:tc>
        <w:tc>
          <w:tcPr>
            <w:tcW w:w="595" w:type="pct"/>
            <w:tcBorders>
              <w:top w:val="nil"/>
              <w:left w:val="nil"/>
              <w:bottom w:val="nil"/>
              <w:right w:val="nil"/>
            </w:tcBorders>
            <w:vAlign w:val="center"/>
          </w:tcPr>
          <w:p>
            <w:pPr>
              <w:pStyle w:val="44"/>
              <w:jc w:val="center"/>
              <w:rPr>
                <w:sz w:val="21"/>
                <w:szCs w:val="21"/>
              </w:rPr>
            </w:pPr>
            <w:r>
              <w:rPr>
                <w:sz w:val="21"/>
                <w:szCs w:val="21"/>
              </w:rPr>
              <w:t>0.8054</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sz w:val="21"/>
                <w:szCs w:val="21"/>
              </w:rPr>
              <w:t>0.8523</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sz w:val="21"/>
                <w:szCs w:val="21"/>
              </w:rPr>
              <w:t>0.9441</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834" w:type="pct"/>
            <w:tcBorders>
              <w:top w:val="nil"/>
              <w:left w:val="nil"/>
              <w:bottom w:val="nil"/>
              <w:right w:val="nil"/>
            </w:tcBorders>
            <w:vAlign w:val="center"/>
          </w:tcPr>
          <w:p>
            <w:pPr>
              <w:pStyle w:val="44"/>
              <w:jc w:val="center"/>
              <w:rPr>
                <w:sz w:val="21"/>
                <w:szCs w:val="21"/>
              </w:rPr>
            </w:pPr>
            <w:r>
              <w:rPr>
                <w:rFonts w:hint="eastAsia"/>
                <w:sz w:val="21"/>
                <w:szCs w:val="21"/>
              </w:rPr>
              <w:t>A</w:t>
            </w:r>
            <w:r>
              <w:rPr>
                <w:sz w:val="21"/>
                <w:szCs w:val="21"/>
              </w:rPr>
              <w:t>2F-M</w:t>
            </w:r>
          </w:p>
        </w:tc>
        <w:tc>
          <w:tcPr>
            <w:tcW w:w="595" w:type="pct"/>
            <w:tcBorders>
              <w:top w:val="nil"/>
              <w:left w:val="nil"/>
              <w:bottom w:val="nil"/>
              <w:right w:val="nil"/>
            </w:tcBorders>
            <w:vAlign w:val="center"/>
          </w:tcPr>
          <w:p>
            <w:pPr>
              <w:pStyle w:val="44"/>
              <w:jc w:val="center"/>
              <w:rPr>
                <w:sz w:val="21"/>
                <w:szCs w:val="21"/>
              </w:rPr>
            </w:pPr>
            <w:r>
              <w:rPr>
                <w:rFonts w:hint="eastAsia"/>
                <w:sz w:val="21"/>
                <w:szCs w:val="21"/>
              </w:rPr>
              <w:t>1</w:t>
            </w:r>
            <w:r>
              <w:rPr>
                <w:sz w:val="21"/>
                <w:szCs w:val="21"/>
              </w:rPr>
              <w:t>003</w:t>
            </w:r>
          </w:p>
        </w:tc>
        <w:tc>
          <w:tcPr>
            <w:tcW w:w="595" w:type="pct"/>
            <w:tcBorders>
              <w:top w:val="nil"/>
              <w:left w:val="nil"/>
              <w:bottom w:val="nil"/>
              <w:right w:val="nil"/>
            </w:tcBorders>
            <w:vAlign w:val="center"/>
          </w:tcPr>
          <w:p>
            <w:pPr>
              <w:pStyle w:val="44"/>
              <w:jc w:val="center"/>
              <w:rPr>
                <w:sz w:val="21"/>
                <w:szCs w:val="21"/>
              </w:rPr>
            </w:pPr>
            <w:r>
              <w:rPr>
                <w:rFonts w:hint="eastAsia"/>
                <w:sz w:val="21"/>
                <w:szCs w:val="21"/>
              </w:rPr>
              <w:t>1</w:t>
            </w:r>
            <w:r>
              <w:rPr>
                <w:sz w:val="21"/>
                <w:szCs w:val="21"/>
              </w:rPr>
              <w:t>00.0</w:t>
            </w:r>
          </w:p>
        </w:tc>
        <w:tc>
          <w:tcPr>
            <w:tcW w:w="595" w:type="pct"/>
            <w:tcBorders>
              <w:top w:val="nil"/>
              <w:left w:val="nil"/>
              <w:bottom w:val="nil"/>
              <w:right w:val="nil"/>
            </w:tcBorders>
            <w:vAlign w:val="center"/>
          </w:tcPr>
          <w:p>
            <w:pPr>
              <w:pStyle w:val="44"/>
              <w:adjustRightInd w:val="0"/>
              <w:snapToGrid w:val="0"/>
              <w:jc w:val="center"/>
              <w:textAlignment w:val="center"/>
              <w:rPr>
                <w:b/>
                <w:bCs/>
                <w:sz w:val="21"/>
                <w:szCs w:val="21"/>
              </w:rPr>
            </w:pPr>
            <w:r>
              <w:rPr>
                <w:b/>
                <w:bCs/>
                <w:sz w:val="21"/>
                <w:szCs w:val="21"/>
              </w:rPr>
              <w:t>0.9278</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sz w:val="21"/>
                <w:szCs w:val="21"/>
              </w:rPr>
              <w:t>0.8427</w:t>
            </w:r>
          </w:p>
        </w:tc>
        <w:tc>
          <w:tcPr>
            <w:tcW w:w="595" w:type="pct"/>
            <w:tcBorders>
              <w:top w:val="nil"/>
              <w:left w:val="nil"/>
              <w:bottom w:val="nil"/>
              <w:right w:val="nil"/>
            </w:tcBorders>
            <w:vAlign w:val="center"/>
          </w:tcPr>
          <w:p>
            <w:pPr>
              <w:pStyle w:val="44"/>
              <w:jc w:val="center"/>
              <w:rPr>
                <w:sz w:val="21"/>
                <w:szCs w:val="21"/>
              </w:rPr>
            </w:pPr>
            <w:r>
              <w:rPr>
                <w:sz w:val="21"/>
                <w:szCs w:val="21"/>
              </w:rPr>
              <w:t>0.8054</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sz w:val="21"/>
                <w:szCs w:val="21"/>
              </w:rPr>
              <w:t>0.8546</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u w:val="single"/>
              </w:rPr>
            </w:pPr>
            <w:r>
              <w:rPr>
                <w:sz w:val="21"/>
                <w:szCs w:val="21"/>
                <w:u w:val="single"/>
              </w:rPr>
              <w:t>0.9453</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834" w:type="pct"/>
            <w:tcBorders>
              <w:top w:val="nil"/>
              <w:left w:val="nil"/>
              <w:bottom w:val="nil"/>
              <w:right w:val="nil"/>
            </w:tcBorders>
            <w:vAlign w:val="center"/>
          </w:tcPr>
          <w:p>
            <w:pPr>
              <w:pStyle w:val="44"/>
              <w:jc w:val="center"/>
              <w:rPr>
                <w:sz w:val="21"/>
                <w:szCs w:val="21"/>
              </w:rPr>
            </w:pPr>
            <w:r>
              <w:rPr>
                <w:rFonts w:hint="eastAsia"/>
                <w:sz w:val="21"/>
                <w:szCs w:val="21"/>
              </w:rPr>
              <w:t>A</w:t>
            </w:r>
            <w:r>
              <w:rPr>
                <w:sz w:val="21"/>
                <w:szCs w:val="21"/>
              </w:rPr>
              <w:t>CAN</w:t>
            </w:r>
          </w:p>
        </w:tc>
        <w:tc>
          <w:tcPr>
            <w:tcW w:w="595" w:type="pct"/>
            <w:tcBorders>
              <w:top w:val="nil"/>
              <w:left w:val="nil"/>
              <w:bottom w:val="nil"/>
              <w:right w:val="nil"/>
            </w:tcBorders>
            <w:vAlign w:val="center"/>
          </w:tcPr>
          <w:p>
            <w:pPr>
              <w:pStyle w:val="44"/>
              <w:jc w:val="center"/>
              <w:rPr>
                <w:sz w:val="21"/>
                <w:szCs w:val="21"/>
              </w:rPr>
            </w:pPr>
            <w:r>
              <w:rPr>
                <w:rFonts w:hint="eastAsia"/>
                <w:sz w:val="21"/>
                <w:szCs w:val="21"/>
              </w:rPr>
              <w:t>1</w:t>
            </w:r>
            <w:r>
              <w:rPr>
                <w:sz w:val="21"/>
                <w:szCs w:val="21"/>
              </w:rPr>
              <w:t>115</w:t>
            </w:r>
          </w:p>
        </w:tc>
        <w:tc>
          <w:tcPr>
            <w:tcW w:w="595" w:type="pct"/>
            <w:tcBorders>
              <w:top w:val="nil"/>
              <w:left w:val="nil"/>
              <w:bottom w:val="nil"/>
              <w:right w:val="nil"/>
            </w:tcBorders>
            <w:vAlign w:val="center"/>
          </w:tcPr>
          <w:p>
            <w:pPr>
              <w:pStyle w:val="44"/>
              <w:jc w:val="center"/>
              <w:rPr>
                <w:sz w:val="21"/>
                <w:szCs w:val="21"/>
              </w:rPr>
            </w:pPr>
            <w:r>
              <w:rPr>
                <w:rFonts w:hint="eastAsia"/>
                <w:sz w:val="21"/>
                <w:szCs w:val="21"/>
              </w:rPr>
              <w:t>1</w:t>
            </w:r>
            <w:r>
              <w:rPr>
                <w:sz w:val="21"/>
                <w:szCs w:val="21"/>
              </w:rPr>
              <w:t>051.7</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u w:val="single"/>
              </w:rPr>
            </w:pPr>
            <w:r>
              <w:rPr>
                <w:sz w:val="21"/>
                <w:szCs w:val="21"/>
                <w:u w:val="single"/>
              </w:rPr>
              <w:t>0.9277</w:t>
            </w:r>
          </w:p>
        </w:tc>
        <w:tc>
          <w:tcPr>
            <w:tcW w:w="595" w:type="pct"/>
            <w:tcBorders>
              <w:top w:val="nil"/>
              <w:left w:val="nil"/>
              <w:bottom w:val="nil"/>
              <w:right w:val="nil"/>
            </w:tcBorders>
            <w:vAlign w:val="center"/>
          </w:tcPr>
          <w:p>
            <w:pPr>
              <w:pStyle w:val="44"/>
              <w:adjustRightInd w:val="0"/>
              <w:snapToGrid w:val="0"/>
              <w:jc w:val="center"/>
              <w:textAlignment w:val="center"/>
              <w:rPr>
                <w:b/>
                <w:bCs/>
                <w:sz w:val="21"/>
                <w:szCs w:val="21"/>
              </w:rPr>
            </w:pPr>
            <w:r>
              <w:rPr>
                <w:b/>
                <w:bCs/>
                <w:sz w:val="21"/>
                <w:szCs w:val="21"/>
              </w:rPr>
              <w:t>0.8435</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sz w:val="21"/>
                <w:szCs w:val="21"/>
              </w:rPr>
              <w:t>0.8055</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u w:val="single"/>
              </w:rPr>
            </w:pPr>
            <w:r>
              <w:rPr>
                <w:sz w:val="21"/>
                <w:szCs w:val="21"/>
                <w:u w:val="single"/>
              </w:rPr>
              <w:t>0.8550</w:t>
            </w:r>
          </w:p>
        </w:tc>
        <w:tc>
          <w:tcPr>
            <w:tcW w:w="595" w:type="pct"/>
            <w:tcBorders>
              <w:top w:val="nil"/>
              <w:left w:val="nil"/>
              <w:bottom w:val="nil"/>
              <w:right w:val="nil"/>
            </w:tcBorders>
            <w:vAlign w:val="center"/>
          </w:tcPr>
          <w:p>
            <w:pPr>
              <w:pStyle w:val="44"/>
              <w:jc w:val="center"/>
              <w:rPr>
                <w:sz w:val="21"/>
                <w:szCs w:val="21"/>
              </w:rPr>
            </w:pPr>
            <w:r>
              <w:rPr>
                <w:sz w:val="21"/>
                <w:szCs w:val="21"/>
              </w:rPr>
              <w:t>0.9447</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834"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R</w:t>
            </w:r>
            <w:r>
              <w:rPr>
                <w:sz w:val="21"/>
                <w:szCs w:val="21"/>
              </w:rPr>
              <w:t>FDN</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5</w:t>
            </w:r>
            <w:r>
              <w:rPr>
                <w:sz w:val="21"/>
                <w:szCs w:val="21"/>
              </w:rPr>
              <w:t>41</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5</w:t>
            </w:r>
            <w:r>
              <w:rPr>
                <w:sz w:val="21"/>
                <w:szCs w:val="21"/>
              </w:rPr>
              <w:t>5.4</w:t>
            </w:r>
          </w:p>
        </w:tc>
        <w:tc>
          <w:tcPr>
            <w:tcW w:w="595" w:type="pct"/>
            <w:tcBorders>
              <w:top w:val="nil"/>
              <w:left w:val="nil"/>
              <w:bottom w:val="nil"/>
              <w:right w:val="nil"/>
            </w:tcBorders>
            <w:vAlign w:val="center"/>
          </w:tcPr>
          <w:p>
            <w:pPr>
              <w:pStyle w:val="44"/>
              <w:adjustRightInd w:val="0"/>
              <w:snapToGrid w:val="0"/>
              <w:jc w:val="center"/>
              <w:textAlignment w:val="center"/>
              <w:rPr>
                <w:b/>
                <w:bCs/>
                <w:sz w:val="21"/>
                <w:szCs w:val="21"/>
              </w:rPr>
            </w:pPr>
            <w:r>
              <w:rPr>
                <w:rFonts w:hint="eastAsia"/>
                <w:sz w:val="21"/>
                <w:szCs w:val="21"/>
              </w:rPr>
              <w:t>0</w:t>
            </w:r>
            <w:r>
              <w:rPr>
                <w:sz w:val="21"/>
                <w:szCs w:val="21"/>
              </w:rPr>
              <w:t>.9273</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0</w:t>
            </w:r>
            <w:r>
              <w:rPr>
                <w:sz w:val="21"/>
                <w:szCs w:val="21"/>
              </w:rPr>
              <w:t>.8420</w:t>
            </w:r>
          </w:p>
        </w:tc>
        <w:tc>
          <w:tcPr>
            <w:tcW w:w="595" w:type="pct"/>
            <w:tcBorders>
              <w:top w:val="nil"/>
              <w:left w:val="nil"/>
              <w:bottom w:val="nil"/>
              <w:right w:val="nil"/>
            </w:tcBorders>
            <w:vAlign w:val="center"/>
          </w:tcPr>
          <w:p>
            <w:pPr>
              <w:pStyle w:val="44"/>
              <w:jc w:val="center"/>
              <w:rPr>
                <w:sz w:val="21"/>
                <w:szCs w:val="21"/>
                <w:u w:val="single"/>
              </w:rPr>
            </w:pPr>
            <w:r>
              <w:rPr>
                <w:rFonts w:hint="eastAsia"/>
                <w:sz w:val="21"/>
                <w:szCs w:val="21"/>
              </w:rPr>
              <w:t>0</w:t>
            </w:r>
            <w:r>
              <w:rPr>
                <w:sz w:val="21"/>
                <w:szCs w:val="21"/>
              </w:rPr>
              <w:t>.8050</w:t>
            </w:r>
          </w:p>
        </w:tc>
        <w:tc>
          <w:tcPr>
            <w:tcW w:w="595" w:type="pct"/>
            <w:tcBorders>
              <w:top w:val="nil"/>
              <w:left w:val="nil"/>
              <w:bottom w:val="nil"/>
              <w:right w:val="nil"/>
            </w:tcBorders>
            <w:vAlign w:val="center"/>
          </w:tcPr>
          <w:p>
            <w:pPr>
              <w:pStyle w:val="44"/>
              <w:adjustRightInd w:val="0"/>
              <w:snapToGrid w:val="0"/>
              <w:jc w:val="center"/>
              <w:textAlignment w:val="center"/>
              <w:rPr>
                <w:b/>
                <w:bCs/>
                <w:sz w:val="21"/>
                <w:szCs w:val="21"/>
              </w:rPr>
            </w:pPr>
            <w:r>
              <w:rPr>
                <w:rFonts w:hint="eastAsia"/>
                <w:sz w:val="21"/>
                <w:szCs w:val="21"/>
              </w:rPr>
              <w:t>0</w:t>
            </w:r>
            <w:r>
              <w:rPr>
                <w:sz w:val="21"/>
                <w:szCs w:val="21"/>
              </w:rPr>
              <w:t>.8525</w:t>
            </w:r>
          </w:p>
        </w:tc>
        <w:tc>
          <w:tcPr>
            <w:tcW w:w="595" w:type="pct"/>
            <w:tcBorders>
              <w:top w:val="nil"/>
              <w:left w:val="nil"/>
              <w:bottom w:val="nil"/>
              <w:right w:val="nil"/>
            </w:tcBorders>
            <w:vAlign w:val="center"/>
          </w:tcPr>
          <w:p>
            <w:pPr>
              <w:pStyle w:val="44"/>
              <w:jc w:val="center"/>
              <w:rPr>
                <w:sz w:val="21"/>
                <w:szCs w:val="21"/>
              </w:rPr>
            </w:pPr>
            <w:r>
              <w:rPr>
                <w:rFonts w:hint="eastAsia"/>
                <w:sz w:val="21"/>
                <w:szCs w:val="21"/>
              </w:rPr>
              <w:t>0</w:t>
            </w:r>
            <w:r>
              <w:rPr>
                <w:sz w:val="21"/>
                <w:szCs w:val="21"/>
              </w:rPr>
              <w:t>.9449</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834" w:type="pct"/>
            <w:tcBorders>
              <w:top w:val="nil"/>
              <w:left w:val="nil"/>
              <w:bottom w:val="nil"/>
              <w:right w:val="nil"/>
            </w:tcBorders>
            <w:vAlign w:val="center"/>
          </w:tcPr>
          <w:p>
            <w:pPr>
              <w:pStyle w:val="44"/>
              <w:jc w:val="center"/>
              <w:rPr>
                <w:sz w:val="21"/>
                <w:szCs w:val="21"/>
              </w:rPr>
            </w:pPr>
            <w:r>
              <w:rPr>
                <w:rFonts w:hint="eastAsia"/>
                <w:sz w:val="21"/>
                <w:szCs w:val="21"/>
              </w:rPr>
              <w:t>D</w:t>
            </w:r>
            <w:r>
              <w:rPr>
                <w:sz w:val="21"/>
                <w:szCs w:val="21"/>
              </w:rPr>
              <w:t>RSAN-48s</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7</w:t>
            </w:r>
            <w:r>
              <w:rPr>
                <w:sz w:val="21"/>
                <w:szCs w:val="21"/>
              </w:rPr>
              <w:t>50</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7</w:t>
            </w:r>
            <w:r>
              <w:rPr>
                <w:sz w:val="21"/>
                <w:szCs w:val="21"/>
              </w:rPr>
              <w:t>8.0</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0</w:t>
            </w:r>
            <w:r>
              <w:rPr>
                <w:sz w:val="21"/>
                <w:szCs w:val="21"/>
              </w:rPr>
              <w:t>.9274</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0</w:t>
            </w:r>
            <w:r>
              <w:rPr>
                <w:sz w:val="21"/>
                <w:szCs w:val="21"/>
              </w:rPr>
              <w:t>.8422</w:t>
            </w:r>
          </w:p>
        </w:tc>
        <w:tc>
          <w:tcPr>
            <w:tcW w:w="595" w:type="pct"/>
            <w:tcBorders>
              <w:top w:val="nil"/>
              <w:left w:val="nil"/>
              <w:bottom w:val="nil"/>
              <w:right w:val="nil"/>
            </w:tcBorders>
            <w:vAlign w:val="center"/>
          </w:tcPr>
          <w:p>
            <w:pPr>
              <w:pStyle w:val="44"/>
              <w:jc w:val="center"/>
              <w:rPr>
                <w:sz w:val="21"/>
                <w:szCs w:val="21"/>
                <w:u w:val="single"/>
              </w:rPr>
            </w:pPr>
            <w:r>
              <w:rPr>
                <w:rFonts w:hint="eastAsia"/>
                <w:sz w:val="21"/>
                <w:szCs w:val="21"/>
                <w:u w:val="single"/>
              </w:rPr>
              <w:t>0</w:t>
            </w:r>
            <w:r>
              <w:rPr>
                <w:sz w:val="21"/>
                <w:szCs w:val="21"/>
                <w:u w:val="single"/>
              </w:rPr>
              <w:t>.8060</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0</w:t>
            </w:r>
            <w:r>
              <w:rPr>
                <w:sz w:val="21"/>
                <w:szCs w:val="21"/>
              </w:rPr>
              <w:t>.8542</w:t>
            </w:r>
          </w:p>
        </w:tc>
        <w:tc>
          <w:tcPr>
            <w:tcW w:w="595" w:type="pct"/>
            <w:tcBorders>
              <w:top w:val="nil"/>
              <w:left w:val="nil"/>
              <w:bottom w:val="nil"/>
              <w:right w:val="nil"/>
            </w:tcBorders>
            <w:vAlign w:val="center"/>
          </w:tcPr>
          <w:p>
            <w:pPr>
              <w:pStyle w:val="44"/>
              <w:jc w:val="center"/>
              <w:rPr>
                <w:sz w:val="21"/>
                <w:szCs w:val="21"/>
              </w:rPr>
            </w:pPr>
            <w:r>
              <w:rPr>
                <w:rFonts w:hint="eastAsia"/>
                <w:sz w:val="21"/>
                <w:szCs w:val="21"/>
              </w:rPr>
              <w:t>0</w:t>
            </w:r>
            <w:r>
              <w:rPr>
                <w:sz w:val="21"/>
                <w:szCs w:val="21"/>
              </w:rPr>
              <w:t>.9452</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834" w:type="pct"/>
            <w:tcBorders>
              <w:top w:val="nil"/>
              <w:left w:val="nil"/>
              <w:bottom w:val="nil"/>
              <w:right w:val="nil"/>
            </w:tcBorders>
            <w:vAlign w:val="center"/>
          </w:tcPr>
          <w:p>
            <w:pPr>
              <w:pStyle w:val="44"/>
              <w:jc w:val="center"/>
              <w:rPr>
                <w:sz w:val="21"/>
                <w:szCs w:val="21"/>
              </w:rPr>
            </w:pPr>
            <w:r>
              <w:rPr>
                <w:rFonts w:hint="eastAsia"/>
                <w:sz w:val="21"/>
                <w:szCs w:val="21"/>
              </w:rPr>
              <w:t>G</w:t>
            </w:r>
            <w:r>
              <w:rPr>
                <w:sz w:val="21"/>
                <w:szCs w:val="21"/>
              </w:rPr>
              <w:t>LADSR</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8</w:t>
            </w:r>
            <w:r>
              <w:rPr>
                <w:sz w:val="21"/>
                <w:szCs w:val="21"/>
              </w:rPr>
              <w:t>21</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8</w:t>
            </w:r>
            <w:r>
              <w:rPr>
                <w:sz w:val="21"/>
                <w:szCs w:val="21"/>
              </w:rPr>
              <w:t>8.2</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0</w:t>
            </w:r>
            <w:r>
              <w:rPr>
                <w:sz w:val="21"/>
                <w:szCs w:val="21"/>
              </w:rPr>
              <w:t>.9272</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0</w:t>
            </w:r>
            <w:r>
              <w:rPr>
                <w:sz w:val="21"/>
                <w:szCs w:val="21"/>
              </w:rPr>
              <w:t>.8418</w:t>
            </w:r>
          </w:p>
        </w:tc>
        <w:tc>
          <w:tcPr>
            <w:tcW w:w="595" w:type="pct"/>
            <w:tcBorders>
              <w:top w:val="nil"/>
              <w:left w:val="nil"/>
              <w:bottom w:val="nil"/>
              <w:right w:val="nil"/>
            </w:tcBorders>
            <w:vAlign w:val="center"/>
          </w:tcPr>
          <w:p>
            <w:pPr>
              <w:pStyle w:val="44"/>
              <w:jc w:val="center"/>
              <w:rPr>
                <w:sz w:val="21"/>
                <w:szCs w:val="21"/>
              </w:rPr>
            </w:pPr>
            <w:r>
              <w:rPr>
                <w:rFonts w:hint="eastAsia"/>
                <w:sz w:val="21"/>
                <w:szCs w:val="21"/>
              </w:rPr>
              <w:t>0</w:t>
            </w:r>
            <w:r>
              <w:rPr>
                <w:sz w:val="21"/>
                <w:szCs w:val="21"/>
              </w:rPr>
              <w:t>.8050</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0</w:t>
            </w:r>
            <w:r>
              <w:rPr>
                <w:sz w:val="21"/>
                <w:szCs w:val="21"/>
              </w:rPr>
              <w:t>.8537</w:t>
            </w:r>
          </w:p>
        </w:tc>
        <w:tc>
          <w:tcPr>
            <w:tcW w:w="595" w:type="pct"/>
            <w:tcBorders>
              <w:top w:val="nil"/>
              <w:left w:val="nil"/>
              <w:bottom w:val="nil"/>
              <w:right w:val="nil"/>
            </w:tcBorders>
            <w:vAlign w:val="center"/>
          </w:tcPr>
          <w:p>
            <w:pPr>
              <w:pStyle w:val="44"/>
              <w:jc w:val="center"/>
              <w:rPr>
                <w:sz w:val="21"/>
                <w:szCs w:val="21"/>
              </w:rPr>
            </w:pPr>
            <w:r>
              <w:rPr>
                <w:rFonts w:hint="eastAsia"/>
                <w:sz w:val="21"/>
                <w:szCs w:val="21"/>
              </w:rPr>
              <w:t>—</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834" w:type="pct"/>
            <w:tcBorders>
              <w:top w:val="nil"/>
              <w:left w:val="nil"/>
              <w:bottom w:val="single" w:color="auto" w:sz="12" w:space="0"/>
              <w:right w:val="nil"/>
            </w:tcBorders>
            <w:vAlign w:val="center"/>
          </w:tcPr>
          <w:p>
            <w:pPr>
              <w:pStyle w:val="44"/>
              <w:jc w:val="center"/>
              <w:rPr>
                <w:sz w:val="21"/>
                <w:szCs w:val="21"/>
              </w:rPr>
            </w:pPr>
            <w:r>
              <w:rPr>
                <w:rFonts w:hint="eastAsia"/>
                <w:b/>
                <w:bCs/>
                <w:sz w:val="21"/>
                <w:szCs w:val="21"/>
              </w:rPr>
              <w:t>AICMDA</w:t>
            </w:r>
          </w:p>
        </w:tc>
        <w:tc>
          <w:tcPr>
            <w:tcW w:w="595" w:type="pct"/>
            <w:tcBorders>
              <w:top w:val="nil"/>
              <w:left w:val="nil"/>
              <w:bottom w:val="single" w:color="auto" w:sz="12" w:space="0"/>
              <w:right w:val="nil"/>
            </w:tcBorders>
            <w:vAlign w:val="center"/>
          </w:tcPr>
          <w:p>
            <w:pPr>
              <w:pStyle w:val="44"/>
              <w:jc w:val="center"/>
              <w:rPr>
                <w:sz w:val="21"/>
                <w:szCs w:val="21"/>
              </w:rPr>
            </w:pPr>
            <w:r>
              <w:rPr>
                <w:rFonts w:hint="eastAsia"/>
                <w:sz w:val="21"/>
                <w:szCs w:val="21"/>
              </w:rPr>
              <w:t>460</w:t>
            </w:r>
          </w:p>
        </w:tc>
        <w:tc>
          <w:tcPr>
            <w:tcW w:w="595" w:type="pct"/>
            <w:tcBorders>
              <w:top w:val="nil"/>
              <w:left w:val="nil"/>
              <w:bottom w:val="single" w:color="auto" w:sz="12" w:space="0"/>
              <w:right w:val="nil"/>
            </w:tcBorders>
            <w:vAlign w:val="center"/>
          </w:tcPr>
          <w:p>
            <w:pPr>
              <w:pStyle w:val="44"/>
              <w:jc w:val="center"/>
              <w:rPr>
                <w:sz w:val="21"/>
                <w:szCs w:val="21"/>
              </w:rPr>
            </w:pPr>
            <w:r>
              <w:rPr>
                <w:rFonts w:hint="eastAsia"/>
                <w:sz w:val="21"/>
                <w:szCs w:val="21"/>
              </w:rPr>
              <w:t>41.4</w:t>
            </w:r>
          </w:p>
        </w:tc>
        <w:tc>
          <w:tcPr>
            <w:tcW w:w="595" w:type="pct"/>
            <w:tcBorders>
              <w:top w:val="nil"/>
              <w:left w:val="nil"/>
              <w:bottom w:val="single" w:color="auto" w:sz="12" w:space="0"/>
              <w:right w:val="nil"/>
            </w:tcBorders>
            <w:vAlign w:val="center"/>
          </w:tcPr>
          <w:p>
            <w:pPr>
              <w:pStyle w:val="44"/>
              <w:jc w:val="center"/>
              <w:rPr>
                <w:sz w:val="21"/>
                <w:szCs w:val="21"/>
                <w:u w:val="single"/>
              </w:rPr>
            </w:pPr>
            <w:r>
              <w:rPr>
                <w:rFonts w:hint="eastAsia"/>
                <w:sz w:val="21"/>
                <w:szCs w:val="21"/>
                <w:u w:val="single"/>
              </w:rPr>
              <w:t>0.9277</w:t>
            </w:r>
          </w:p>
        </w:tc>
        <w:tc>
          <w:tcPr>
            <w:tcW w:w="595" w:type="pct"/>
            <w:tcBorders>
              <w:top w:val="nil"/>
              <w:left w:val="nil"/>
              <w:bottom w:val="single" w:color="auto" w:sz="12" w:space="0"/>
              <w:right w:val="nil"/>
            </w:tcBorders>
            <w:vAlign w:val="center"/>
          </w:tcPr>
          <w:p>
            <w:pPr>
              <w:pStyle w:val="44"/>
              <w:jc w:val="center"/>
              <w:rPr>
                <w:sz w:val="21"/>
                <w:szCs w:val="21"/>
                <w:u w:val="single"/>
              </w:rPr>
            </w:pPr>
            <w:r>
              <w:rPr>
                <w:rFonts w:hint="eastAsia"/>
                <w:sz w:val="21"/>
                <w:szCs w:val="21"/>
                <w:u w:val="single"/>
              </w:rPr>
              <w:t>0.8431</w:t>
            </w:r>
          </w:p>
        </w:tc>
        <w:tc>
          <w:tcPr>
            <w:tcW w:w="595" w:type="pct"/>
            <w:tcBorders>
              <w:top w:val="nil"/>
              <w:left w:val="nil"/>
              <w:bottom w:val="single" w:color="auto" w:sz="12" w:space="0"/>
              <w:right w:val="nil"/>
            </w:tcBorders>
            <w:vAlign w:val="center"/>
          </w:tcPr>
          <w:p>
            <w:pPr>
              <w:pStyle w:val="44"/>
              <w:jc w:val="center"/>
              <w:rPr>
                <w:b/>
                <w:bCs/>
                <w:sz w:val="21"/>
                <w:szCs w:val="21"/>
              </w:rPr>
            </w:pPr>
            <w:r>
              <w:rPr>
                <w:rFonts w:hint="eastAsia"/>
                <w:b/>
                <w:bCs/>
                <w:sz w:val="21"/>
                <w:szCs w:val="21"/>
              </w:rPr>
              <w:t>0.8062</w:t>
            </w:r>
          </w:p>
        </w:tc>
        <w:tc>
          <w:tcPr>
            <w:tcW w:w="595" w:type="pct"/>
            <w:tcBorders>
              <w:top w:val="nil"/>
              <w:left w:val="nil"/>
              <w:bottom w:val="single" w:color="auto" w:sz="12" w:space="0"/>
              <w:right w:val="nil"/>
            </w:tcBorders>
            <w:vAlign w:val="center"/>
          </w:tcPr>
          <w:p>
            <w:pPr>
              <w:pStyle w:val="44"/>
              <w:jc w:val="center"/>
              <w:rPr>
                <w:b/>
                <w:bCs/>
                <w:sz w:val="21"/>
                <w:szCs w:val="21"/>
              </w:rPr>
            </w:pPr>
            <w:r>
              <w:rPr>
                <w:rFonts w:hint="eastAsia"/>
                <w:b/>
                <w:bCs/>
                <w:sz w:val="21"/>
                <w:szCs w:val="21"/>
              </w:rPr>
              <w:t>0.8570</w:t>
            </w:r>
          </w:p>
        </w:tc>
        <w:tc>
          <w:tcPr>
            <w:tcW w:w="595" w:type="pct"/>
            <w:tcBorders>
              <w:top w:val="nil"/>
              <w:left w:val="nil"/>
              <w:bottom w:val="single" w:color="auto" w:sz="12" w:space="0"/>
              <w:right w:val="nil"/>
            </w:tcBorders>
            <w:vAlign w:val="center"/>
          </w:tcPr>
          <w:p>
            <w:pPr>
              <w:pStyle w:val="44"/>
              <w:jc w:val="center"/>
              <w:rPr>
                <w:b/>
                <w:bCs/>
                <w:sz w:val="21"/>
                <w:szCs w:val="21"/>
              </w:rPr>
            </w:pPr>
            <w:r>
              <w:rPr>
                <w:rFonts w:hint="eastAsia"/>
                <w:b/>
                <w:bCs/>
                <w:sz w:val="21"/>
                <w:szCs w:val="21"/>
              </w:rPr>
              <w:t>0.9460</w:t>
            </w:r>
          </w:p>
        </w:tc>
      </w:tr>
    </w:tbl>
    <w:p>
      <w:pPr>
        <w:overflowPunct w:val="0"/>
        <w:adjustRightInd w:val="0"/>
        <w:snapToGrid w:val="0"/>
        <w:spacing w:line="300" w:lineRule="auto"/>
        <w:ind w:firstLine="498" w:firstLineChars="200"/>
      </w:pPr>
      <w:r>
        <w:rPr>
          <w:rFonts w:hint="eastAsia"/>
        </w:rPr>
        <w:t>表4</w:t>
      </w:r>
      <w:r>
        <w:t>-7</w:t>
      </w:r>
      <w:r>
        <w:rPr>
          <w:rFonts w:hint="eastAsia"/>
        </w:rPr>
        <w:t>和表</w:t>
      </w:r>
      <w:r>
        <w:t>4-8</w:t>
      </w:r>
      <w:r>
        <w:rPr>
          <w:rFonts w:hint="eastAsia"/>
        </w:rPr>
        <w:t>展示了</w:t>
      </w:r>
      <w:r>
        <w:rPr>
          <w:rFonts w:hint="eastAsia" w:ascii="宋体" w:hAnsi="宋体"/>
        </w:rPr>
        <w:t>×</w:t>
      </w:r>
      <w:r>
        <w:t>4</w:t>
      </w:r>
      <w:r>
        <w:rPr>
          <w:rFonts w:hint="eastAsia"/>
        </w:rPr>
        <w:t>放大倍数下，一些先进的方法在5种标准测试数据集上与本章方法的P</w:t>
      </w:r>
      <w:r>
        <w:t>SNR</w:t>
      </w:r>
      <w:r>
        <w:rPr>
          <w:rFonts w:hint="eastAsia"/>
        </w:rPr>
        <w:t>和S</w:t>
      </w:r>
      <w:r>
        <w:t>SIM</w:t>
      </w:r>
      <w:r>
        <w:rPr>
          <w:rFonts w:hint="eastAsia"/>
        </w:rPr>
        <w:t>值的对比。与A</w:t>
      </w:r>
      <w:r>
        <w:rPr>
          <w:vertAlign w:val="superscript"/>
        </w:rPr>
        <w:t>2</w:t>
      </w:r>
      <w:r>
        <w:t>F-M</w:t>
      </w:r>
      <w:r>
        <w:rPr>
          <w:rFonts w:hint="eastAsia"/>
        </w:rPr>
        <w:t>、I</w:t>
      </w:r>
      <w:r>
        <w:t>MDN</w:t>
      </w:r>
      <w:r>
        <w:rPr>
          <w:rFonts w:hint="eastAsia"/>
        </w:rPr>
        <w:t>、D</w:t>
      </w:r>
      <w:r>
        <w:t>RSAN-48s</w:t>
      </w:r>
      <w:r>
        <w:rPr>
          <w:rFonts w:hint="eastAsia"/>
        </w:rPr>
        <w:t>和G</w:t>
      </w:r>
      <w:r>
        <w:t>LADSR</w:t>
      </w:r>
      <w:r>
        <w:rPr>
          <w:rFonts w:hint="eastAsia"/>
        </w:rPr>
        <w:t>这些参数量较大的方法相比，A</w:t>
      </w:r>
      <w:r>
        <w:t>ICMDA</w:t>
      </w:r>
      <w:r>
        <w:rPr>
          <w:rFonts w:hint="eastAsia"/>
        </w:rPr>
        <w:t>的P</w:t>
      </w:r>
      <w:r>
        <w:t>SNR</w:t>
      </w:r>
      <w:r>
        <w:rPr>
          <w:rFonts w:hint="eastAsia"/>
        </w:rPr>
        <w:t>和S</w:t>
      </w:r>
      <w:r>
        <w:t>SIM</w:t>
      </w:r>
      <w:r>
        <w:rPr>
          <w:rFonts w:hint="eastAsia"/>
        </w:rPr>
        <w:t>值都更高，同时计算量是其中最小的。A</w:t>
      </w:r>
      <w:r>
        <w:t>ICMDA</w:t>
      </w:r>
      <w:r>
        <w:rPr>
          <w:rFonts w:hint="eastAsia"/>
        </w:rPr>
        <w:t>的参数量是R</w:t>
      </w:r>
      <w:r>
        <w:t>FDN</w:t>
      </w:r>
      <w:r>
        <w:rPr>
          <w:rFonts w:hint="eastAsia"/>
        </w:rPr>
        <w:t>的8</w:t>
      </w:r>
      <w:r>
        <w:t>4.8%</w:t>
      </w:r>
      <w:r>
        <w:rPr>
          <w:rFonts w:hint="eastAsia"/>
        </w:rPr>
        <w:t>，计算量是R</w:t>
      </w:r>
      <w:r>
        <w:t>DFN</w:t>
      </w:r>
      <w:r>
        <w:rPr>
          <w:rFonts w:hint="eastAsia"/>
        </w:rPr>
        <w:t>的7</w:t>
      </w:r>
      <w:r>
        <w:t>6.3%</w:t>
      </w:r>
      <w:r>
        <w:rPr>
          <w:rFonts w:hint="eastAsia"/>
        </w:rPr>
        <w:t>，但P</w:t>
      </w:r>
      <w:r>
        <w:t>SNR</w:t>
      </w:r>
      <w:r>
        <w:rPr>
          <w:rFonts w:hint="eastAsia"/>
        </w:rPr>
        <w:t>和S</w:t>
      </w:r>
      <w:r>
        <w:t>SIM</w:t>
      </w:r>
      <w:r>
        <w:rPr>
          <w:rFonts w:hint="eastAsia"/>
        </w:rPr>
        <w:t>值在5个测试集上都明显更高，其中在U</w:t>
      </w:r>
      <w:r>
        <w:t>rban100</w:t>
      </w:r>
      <w:r>
        <w:rPr>
          <w:rFonts w:hint="eastAsia"/>
        </w:rPr>
        <w:t>数据集上比R</w:t>
      </w:r>
      <w:r>
        <w:t>DFN</w:t>
      </w:r>
      <w:r>
        <w:rPr>
          <w:rFonts w:hint="eastAsia"/>
        </w:rPr>
        <w:t>高0</w:t>
      </w:r>
      <w:r>
        <w:t>.13dB</w:t>
      </w:r>
      <w:r>
        <w:rPr>
          <w:rFonts w:hint="eastAsia"/>
        </w:rPr>
        <w:t>。</w:t>
      </w:r>
    </w:p>
    <w:p>
      <w:pPr>
        <w:pStyle w:val="10"/>
        <w:spacing w:after="0" w:line="300" w:lineRule="auto"/>
        <w:ind w:left="0" w:leftChars="0"/>
        <w:jc w:val="center"/>
        <w:rPr>
          <w:bCs/>
          <w:sz w:val="21"/>
          <w:szCs w:val="21"/>
        </w:rPr>
      </w:pPr>
      <w:r>
        <w:rPr>
          <w:bCs/>
          <w:sz w:val="21"/>
          <w:szCs w:val="21"/>
        </w:rPr>
        <w:t>表4-7 各种SISR方法</w:t>
      </w:r>
      <w:r>
        <w:rPr>
          <w:rStyle w:val="46"/>
          <w:rFonts w:hint="default"/>
          <w:sz w:val="21"/>
          <w:szCs w:val="21"/>
        </w:rPr>
        <w:t>×</w:t>
      </w:r>
      <w:r>
        <w:rPr>
          <w:bCs/>
          <w:sz w:val="21"/>
          <w:szCs w:val="21"/>
        </w:rPr>
        <w:t>4的</w:t>
      </w:r>
      <w:r>
        <w:rPr>
          <w:rFonts w:hint="eastAsia"/>
          <w:bCs/>
          <w:sz w:val="21"/>
          <w:szCs w:val="21"/>
        </w:rPr>
        <w:t>PSNR值</w:t>
      </w:r>
    </w:p>
    <w:tbl>
      <w:tblPr>
        <w:tblStyle w:val="27"/>
        <w:tblW w:w="8222" w:type="dxa"/>
        <w:jc w:val="center"/>
        <w:tblBorders>
          <w:top w:val="single" w:color="auto" w:sz="6" w:space="0"/>
          <w:left w:val="none" w:color="auto" w:sz="0" w:space="0"/>
          <w:bottom w:val="single" w:color="auto" w:sz="6"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371"/>
        <w:gridCol w:w="978"/>
        <w:gridCol w:w="978"/>
        <w:gridCol w:w="979"/>
        <w:gridCol w:w="979"/>
        <w:gridCol w:w="979"/>
        <w:gridCol w:w="979"/>
        <w:gridCol w:w="979"/>
      </w:tblGrid>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834" w:type="pct"/>
            <w:tcBorders>
              <w:top w:val="single" w:color="auto" w:sz="12" w:space="0"/>
              <w:left w:val="nil"/>
              <w:bottom w:val="single" w:color="auto" w:sz="8" w:space="0"/>
              <w:right w:val="nil"/>
            </w:tcBorders>
            <w:vAlign w:val="center"/>
          </w:tcPr>
          <w:p>
            <w:pPr>
              <w:pStyle w:val="44"/>
              <w:jc w:val="center"/>
              <w:textAlignment w:val="center"/>
              <w:rPr>
                <w:sz w:val="21"/>
                <w:szCs w:val="21"/>
              </w:rPr>
            </w:pPr>
            <w:r>
              <w:rPr>
                <w:rFonts w:hint="eastAsia"/>
                <w:sz w:val="21"/>
                <w:szCs w:val="21"/>
              </w:rPr>
              <w:t>模型</w:t>
            </w:r>
          </w:p>
        </w:tc>
        <w:tc>
          <w:tcPr>
            <w:tcW w:w="595" w:type="pct"/>
            <w:tcBorders>
              <w:top w:val="single" w:color="auto" w:sz="12" w:space="0"/>
              <w:left w:val="nil"/>
              <w:bottom w:val="single" w:color="auto" w:sz="8" w:space="0"/>
              <w:right w:val="nil"/>
            </w:tcBorders>
            <w:vAlign w:val="center"/>
          </w:tcPr>
          <w:p>
            <w:pPr>
              <w:pStyle w:val="44"/>
              <w:jc w:val="center"/>
              <w:textAlignment w:val="center"/>
              <w:rPr>
                <w:sz w:val="21"/>
                <w:szCs w:val="21"/>
              </w:rPr>
            </w:pPr>
            <w:r>
              <w:rPr>
                <w:rFonts w:hint="eastAsia"/>
                <w:sz w:val="21"/>
                <w:szCs w:val="21"/>
              </w:rPr>
              <w:t>参数量(K)</w:t>
            </w:r>
          </w:p>
        </w:tc>
        <w:tc>
          <w:tcPr>
            <w:tcW w:w="595" w:type="pct"/>
            <w:tcBorders>
              <w:top w:val="single" w:color="auto" w:sz="12" w:space="0"/>
              <w:left w:val="nil"/>
              <w:bottom w:val="single" w:color="auto" w:sz="8" w:space="0"/>
              <w:right w:val="nil"/>
            </w:tcBorders>
            <w:vAlign w:val="center"/>
          </w:tcPr>
          <w:p>
            <w:pPr>
              <w:pStyle w:val="44"/>
              <w:jc w:val="center"/>
              <w:textAlignment w:val="center"/>
              <w:rPr>
                <w:sz w:val="21"/>
                <w:szCs w:val="21"/>
              </w:rPr>
            </w:pPr>
            <w:r>
              <w:rPr>
                <w:rFonts w:hint="eastAsia"/>
                <w:sz w:val="21"/>
                <w:szCs w:val="21"/>
              </w:rPr>
              <w:t>计算量(G)</w:t>
            </w:r>
          </w:p>
        </w:tc>
        <w:tc>
          <w:tcPr>
            <w:tcW w:w="595" w:type="pct"/>
            <w:tcBorders>
              <w:top w:val="single" w:color="auto" w:sz="12" w:space="0"/>
              <w:left w:val="nil"/>
              <w:bottom w:val="single" w:color="auto" w:sz="8" w:space="0"/>
              <w:right w:val="nil"/>
            </w:tcBorders>
            <w:vAlign w:val="center"/>
          </w:tcPr>
          <w:p>
            <w:pPr>
              <w:pStyle w:val="44"/>
              <w:jc w:val="center"/>
              <w:textAlignment w:val="center"/>
              <w:rPr>
                <w:sz w:val="21"/>
                <w:szCs w:val="21"/>
              </w:rPr>
            </w:pPr>
            <w:r>
              <w:rPr>
                <w:rFonts w:hint="eastAsia"/>
                <w:sz w:val="21"/>
                <w:szCs w:val="21"/>
              </w:rPr>
              <w:t>S</w:t>
            </w:r>
            <w:r>
              <w:rPr>
                <w:sz w:val="21"/>
                <w:szCs w:val="21"/>
              </w:rPr>
              <w:t>et5</w:t>
            </w:r>
          </w:p>
        </w:tc>
        <w:tc>
          <w:tcPr>
            <w:tcW w:w="595" w:type="pct"/>
            <w:tcBorders>
              <w:top w:val="single" w:color="auto" w:sz="12" w:space="0"/>
              <w:left w:val="nil"/>
              <w:bottom w:val="single" w:color="auto" w:sz="8" w:space="0"/>
              <w:right w:val="nil"/>
            </w:tcBorders>
            <w:vAlign w:val="center"/>
          </w:tcPr>
          <w:p>
            <w:pPr>
              <w:pStyle w:val="44"/>
              <w:jc w:val="center"/>
              <w:textAlignment w:val="center"/>
              <w:rPr>
                <w:sz w:val="21"/>
                <w:szCs w:val="21"/>
              </w:rPr>
            </w:pPr>
            <w:r>
              <w:rPr>
                <w:sz w:val="21"/>
                <w:szCs w:val="21"/>
              </w:rPr>
              <w:t>Set14</w:t>
            </w:r>
          </w:p>
        </w:tc>
        <w:tc>
          <w:tcPr>
            <w:tcW w:w="595" w:type="pct"/>
            <w:tcBorders>
              <w:top w:val="single" w:color="auto" w:sz="12" w:space="0"/>
              <w:left w:val="nil"/>
              <w:bottom w:val="single" w:color="auto" w:sz="8" w:space="0"/>
              <w:right w:val="nil"/>
            </w:tcBorders>
            <w:vAlign w:val="center"/>
          </w:tcPr>
          <w:p>
            <w:pPr>
              <w:pStyle w:val="44"/>
              <w:jc w:val="center"/>
              <w:textAlignment w:val="center"/>
              <w:rPr>
                <w:sz w:val="21"/>
                <w:szCs w:val="21"/>
              </w:rPr>
            </w:pPr>
            <w:r>
              <w:rPr>
                <w:sz w:val="21"/>
                <w:szCs w:val="21"/>
              </w:rPr>
              <w:t>B100</w:t>
            </w:r>
          </w:p>
        </w:tc>
        <w:tc>
          <w:tcPr>
            <w:tcW w:w="595" w:type="pct"/>
            <w:tcBorders>
              <w:top w:val="single" w:color="auto" w:sz="12" w:space="0"/>
              <w:left w:val="nil"/>
              <w:bottom w:val="single" w:color="auto" w:sz="8" w:space="0"/>
              <w:right w:val="nil"/>
            </w:tcBorders>
            <w:vAlign w:val="center"/>
          </w:tcPr>
          <w:p>
            <w:pPr>
              <w:pStyle w:val="44"/>
              <w:jc w:val="center"/>
              <w:textAlignment w:val="center"/>
              <w:rPr>
                <w:sz w:val="21"/>
                <w:szCs w:val="21"/>
              </w:rPr>
            </w:pPr>
            <w:r>
              <w:rPr>
                <w:sz w:val="21"/>
                <w:szCs w:val="21"/>
              </w:rPr>
              <w:t>Urban100</w:t>
            </w:r>
          </w:p>
        </w:tc>
        <w:tc>
          <w:tcPr>
            <w:tcW w:w="595" w:type="pct"/>
            <w:tcBorders>
              <w:top w:val="single" w:color="auto" w:sz="12" w:space="0"/>
              <w:left w:val="nil"/>
              <w:bottom w:val="single" w:color="auto" w:sz="8" w:space="0"/>
              <w:right w:val="nil"/>
            </w:tcBorders>
            <w:vAlign w:val="center"/>
          </w:tcPr>
          <w:p>
            <w:pPr>
              <w:pStyle w:val="44"/>
              <w:jc w:val="center"/>
              <w:textAlignment w:val="center"/>
              <w:rPr>
                <w:sz w:val="21"/>
                <w:szCs w:val="21"/>
              </w:rPr>
            </w:pPr>
            <w:r>
              <w:rPr>
                <w:rFonts w:hint="eastAsia"/>
                <w:sz w:val="21"/>
                <w:szCs w:val="21"/>
              </w:rPr>
              <w:t>M</w:t>
            </w:r>
            <w:r>
              <w:rPr>
                <w:sz w:val="21"/>
                <w:szCs w:val="21"/>
              </w:rPr>
              <w:t>anga109</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834" w:type="pct"/>
            <w:tcBorders>
              <w:top w:val="single" w:color="auto" w:sz="8" w:space="0"/>
              <w:left w:val="nil"/>
              <w:bottom w:val="nil"/>
              <w:right w:val="nil"/>
            </w:tcBorders>
            <w:vAlign w:val="center"/>
          </w:tcPr>
          <w:p>
            <w:pPr>
              <w:pStyle w:val="44"/>
              <w:jc w:val="center"/>
              <w:rPr>
                <w:sz w:val="21"/>
                <w:szCs w:val="21"/>
              </w:rPr>
            </w:pPr>
            <w:r>
              <w:rPr>
                <w:rFonts w:hint="eastAsia"/>
                <w:sz w:val="21"/>
                <w:szCs w:val="21"/>
              </w:rPr>
              <w:t>SRCNN</w:t>
            </w:r>
          </w:p>
        </w:tc>
        <w:tc>
          <w:tcPr>
            <w:tcW w:w="595" w:type="pct"/>
            <w:tcBorders>
              <w:top w:val="single" w:color="auto" w:sz="8" w:space="0"/>
              <w:left w:val="nil"/>
              <w:bottom w:val="nil"/>
              <w:right w:val="nil"/>
            </w:tcBorders>
            <w:vAlign w:val="center"/>
          </w:tcPr>
          <w:p>
            <w:pPr>
              <w:pStyle w:val="44"/>
              <w:jc w:val="center"/>
              <w:rPr>
                <w:sz w:val="21"/>
                <w:szCs w:val="21"/>
              </w:rPr>
            </w:pPr>
            <w:r>
              <w:rPr>
                <w:rFonts w:hint="eastAsia"/>
                <w:sz w:val="21"/>
                <w:szCs w:val="21"/>
              </w:rPr>
              <w:t>57</w:t>
            </w:r>
          </w:p>
        </w:tc>
        <w:tc>
          <w:tcPr>
            <w:tcW w:w="595" w:type="pct"/>
            <w:tcBorders>
              <w:top w:val="single" w:color="auto" w:sz="8" w:space="0"/>
              <w:left w:val="nil"/>
              <w:bottom w:val="nil"/>
              <w:right w:val="nil"/>
            </w:tcBorders>
            <w:vAlign w:val="center"/>
          </w:tcPr>
          <w:p>
            <w:pPr>
              <w:pStyle w:val="44"/>
              <w:jc w:val="center"/>
              <w:rPr>
                <w:sz w:val="21"/>
                <w:szCs w:val="21"/>
              </w:rPr>
            </w:pPr>
            <w:r>
              <w:rPr>
                <w:rFonts w:hint="eastAsia"/>
                <w:sz w:val="21"/>
                <w:szCs w:val="21"/>
              </w:rPr>
              <w:t>52.7</w:t>
            </w:r>
          </w:p>
        </w:tc>
        <w:tc>
          <w:tcPr>
            <w:tcW w:w="595" w:type="pct"/>
            <w:tcBorders>
              <w:top w:val="single" w:color="auto" w:sz="8" w:space="0"/>
              <w:left w:val="nil"/>
              <w:bottom w:val="nil"/>
              <w:right w:val="nil"/>
            </w:tcBorders>
            <w:vAlign w:val="center"/>
          </w:tcPr>
          <w:p>
            <w:pPr>
              <w:pStyle w:val="44"/>
              <w:jc w:val="center"/>
              <w:rPr>
                <w:sz w:val="21"/>
                <w:szCs w:val="21"/>
              </w:rPr>
            </w:pPr>
            <w:r>
              <w:rPr>
                <w:rFonts w:hint="eastAsia"/>
                <w:sz w:val="21"/>
                <w:szCs w:val="21"/>
              </w:rPr>
              <w:t>30.48</w:t>
            </w:r>
          </w:p>
        </w:tc>
        <w:tc>
          <w:tcPr>
            <w:tcW w:w="595" w:type="pct"/>
            <w:tcBorders>
              <w:top w:val="single" w:color="auto" w:sz="8" w:space="0"/>
              <w:left w:val="nil"/>
              <w:bottom w:val="nil"/>
              <w:right w:val="nil"/>
            </w:tcBorders>
            <w:vAlign w:val="center"/>
          </w:tcPr>
          <w:p>
            <w:pPr>
              <w:pStyle w:val="44"/>
              <w:jc w:val="center"/>
              <w:rPr>
                <w:sz w:val="21"/>
                <w:szCs w:val="21"/>
              </w:rPr>
            </w:pPr>
            <w:r>
              <w:rPr>
                <w:rFonts w:hint="eastAsia"/>
                <w:sz w:val="21"/>
                <w:szCs w:val="21"/>
              </w:rPr>
              <w:t>27.50</w:t>
            </w:r>
          </w:p>
        </w:tc>
        <w:tc>
          <w:tcPr>
            <w:tcW w:w="595" w:type="pct"/>
            <w:tcBorders>
              <w:top w:val="single" w:color="auto" w:sz="8" w:space="0"/>
              <w:left w:val="nil"/>
              <w:bottom w:val="nil"/>
              <w:right w:val="nil"/>
            </w:tcBorders>
            <w:vAlign w:val="center"/>
          </w:tcPr>
          <w:p>
            <w:pPr>
              <w:pStyle w:val="44"/>
              <w:jc w:val="center"/>
              <w:rPr>
                <w:sz w:val="21"/>
                <w:szCs w:val="21"/>
              </w:rPr>
            </w:pPr>
            <w:r>
              <w:rPr>
                <w:rFonts w:hint="eastAsia"/>
                <w:sz w:val="21"/>
                <w:szCs w:val="21"/>
              </w:rPr>
              <w:t>26.90</w:t>
            </w:r>
          </w:p>
        </w:tc>
        <w:tc>
          <w:tcPr>
            <w:tcW w:w="595" w:type="pct"/>
            <w:tcBorders>
              <w:top w:val="single" w:color="auto" w:sz="8" w:space="0"/>
              <w:left w:val="nil"/>
              <w:bottom w:val="nil"/>
              <w:right w:val="nil"/>
            </w:tcBorders>
            <w:vAlign w:val="center"/>
          </w:tcPr>
          <w:p>
            <w:pPr>
              <w:pStyle w:val="44"/>
              <w:jc w:val="center"/>
              <w:rPr>
                <w:sz w:val="21"/>
                <w:szCs w:val="21"/>
              </w:rPr>
            </w:pPr>
            <w:r>
              <w:rPr>
                <w:rFonts w:hint="eastAsia"/>
                <w:sz w:val="21"/>
                <w:szCs w:val="21"/>
              </w:rPr>
              <w:t>24.52</w:t>
            </w:r>
          </w:p>
        </w:tc>
        <w:tc>
          <w:tcPr>
            <w:tcW w:w="595" w:type="pct"/>
            <w:tcBorders>
              <w:top w:val="single" w:color="auto" w:sz="8" w:space="0"/>
              <w:left w:val="nil"/>
              <w:bottom w:val="nil"/>
              <w:right w:val="nil"/>
            </w:tcBorders>
            <w:vAlign w:val="center"/>
          </w:tcPr>
          <w:p>
            <w:pPr>
              <w:pStyle w:val="44"/>
              <w:jc w:val="center"/>
              <w:rPr>
                <w:sz w:val="21"/>
                <w:szCs w:val="21"/>
              </w:rPr>
            </w:pPr>
            <w:r>
              <w:rPr>
                <w:rFonts w:hint="eastAsia"/>
                <w:sz w:val="21"/>
                <w:szCs w:val="21"/>
              </w:rPr>
              <w:t>27.58</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834" w:type="pct"/>
            <w:tcBorders>
              <w:top w:val="nil"/>
              <w:left w:val="nil"/>
              <w:bottom w:val="nil"/>
              <w:right w:val="nil"/>
            </w:tcBorders>
            <w:vAlign w:val="center"/>
          </w:tcPr>
          <w:p>
            <w:pPr>
              <w:pStyle w:val="44"/>
              <w:jc w:val="center"/>
              <w:rPr>
                <w:sz w:val="21"/>
                <w:szCs w:val="21"/>
              </w:rPr>
            </w:pPr>
            <w:r>
              <w:rPr>
                <w:rFonts w:hint="eastAsia"/>
                <w:sz w:val="21"/>
                <w:szCs w:val="21"/>
              </w:rPr>
              <w:t>FSRCNN</w:t>
            </w:r>
          </w:p>
        </w:tc>
        <w:tc>
          <w:tcPr>
            <w:tcW w:w="595" w:type="pct"/>
            <w:tcBorders>
              <w:top w:val="nil"/>
              <w:left w:val="nil"/>
              <w:bottom w:val="nil"/>
              <w:right w:val="nil"/>
            </w:tcBorders>
            <w:vAlign w:val="center"/>
          </w:tcPr>
          <w:p>
            <w:pPr>
              <w:pStyle w:val="44"/>
              <w:jc w:val="center"/>
              <w:rPr>
                <w:sz w:val="21"/>
                <w:szCs w:val="21"/>
              </w:rPr>
            </w:pPr>
            <w:r>
              <w:rPr>
                <w:rFonts w:hint="eastAsia"/>
                <w:sz w:val="21"/>
                <w:szCs w:val="21"/>
              </w:rPr>
              <w:t>13</w:t>
            </w:r>
          </w:p>
        </w:tc>
        <w:tc>
          <w:tcPr>
            <w:tcW w:w="595" w:type="pct"/>
            <w:tcBorders>
              <w:top w:val="nil"/>
              <w:left w:val="nil"/>
              <w:bottom w:val="nil"/>
              <w:right w:val="nil"/>
            </w:tcBorders>
            <w:vAlign w:val="center"/>
          </w:tcPr>
          <w:p>
            <w:pPr>
              <w:pStyle w:val="44"/>
              <w:jc w:val="center"/>
              <w:rPr>
                <w:sz w:val="21"/>
                <w:szCs w:val="21"/>
              </w:rPr>
            </w:pPr>
            <w:r>
              <w:rPr>
                <w:rFonts w:hint="eastAsia"/>
                <w:sz w:val="21"/>
                <w:szCs w:val="21"/>
              </w:rPr>
              <w:t>6.0</w:t>
            </w:r>
          </w:p>
        </w:tc>
        <w:tc>
          <w:tcPr>
            <w:tcW w:w="595" w:type="pct"/>
            <w:tcBorders>
              <w:top w:val="nil"/>
              <w:left w:val="nil"/>
              <w:bottom w:val="nil"/>
              <w:right w:val="nil"/>
            </w:tcBorders>
            <w:vAlign w:val="center"/>
          </w:tcPr>
          <w:p>
            <w:pPr>
              <w:pStyle w:val="44"/>
              <w:jc w:val="center"/>
              <w:rPr>
                <w:sz w:val="21"/>
                <w:szCs w:val="21"/>
              </w:rPr>
            </w:pPr>
            <w:r>
              <w:rPr>
                <w:rFonts w:hint="eastAsia"/>
                <w:sz w:val="21"/>
                <w:szCs w:val="21"/>
              </w:rPr>
              <w:t>30.72</w:t>
            </w:r>
          </w:p>
        </w:tc>
        <w:tc>
          <w:tcPr>
            <w:tcW w:w="595" w:type="pct"/>
            <w:tcBorders>
              <w:top w:val="nil"/>
              <w:left w:val="nil"/>
              <w:bottom w:val="nil"/>
              <w:right w:val="nil"/>
            </w:tcBorders>
            <w:vAlign w:val="center"/>
          </w:tcPr>
          <w:p>
            <w:pPr>
              <w:pStyle w:val="44"/>
              <w:jc w:val="center"/>
              <w:rPr>
                <w:sz w:val="21"/>
                <w:szCs w:val="21"/>
              </w:rPr>
            </w:pPr>
            <w:r>
              <w:rPr>
                <w:rFonts w:hint="eastAsia"/>
                <w:sz w:val="21"/>
                <w:szCs w:val="21"/>
              </w:rPr>
              <w:t>27.61</w:t>
            </w:r>
          </w:p>
        </w:tc>
        <w:tc>
          <w:tcPr>
            <w:tcW w:w="595" w:type="pct"/>
            <w:tcBorders>
              <w:top w:val="nil"/>
              <w:left w:val="nil"/>
              <w:bottom w:val="nil"/>
              <w:right w:val="nil"/>
            </w:tcBorders>
            <w:vAlign w:val="center"/>
          </w:tcPr>
          <w:p>
            <w:pPr>
              <w:pStyle w:val="44"/>
              <w:jc w:val="center"/>
              <w:rPr>
                <w:sz w:val="21"/>
                <w:szCs w:val="21"/>
              </w:rPr>
            </w:pPr>
            <w:r>
              <w:rPr>
                <w:rFonts w:hint="eastAsia"/>
                <w:sz w:val="21"/>
                <w:szCs w:val="21"/>
              </w:rPr>
              <w:t>26.98</w:t>
            </w:r>
          </w:p>
        </w:tc>
        <w:tc>
          <w:tcPr>
            <w:tcW w:w="595" w:type="pct"/>
            <w:tcBorders>
              <w:top w:val="nil"/>
              <w:left w:val="nil"/>
              <w:bottom w:val="nil"/>
              <w:right w:val="nil"/>
            </w:tcBorders>
            <w:vAlign w:val="center"/>
          </w:tcPr>
          <w:p>
            <w:pPr>
              <w:pStyle w:val="44"/>
              <w:jc w:val="center"/>
              <w:rPr>
                <w:sz w:val="21"/>
                <w:szCs w:val="21"/>
              </w:rPr>
            </w:pPr>
            <w:r>
              <w:rPr>
                <w:rFonts w:hint="eastAsia"/>
                <w:sz w:val="21"/>
                <w:szCs w:val="21"/>
              </w:rPr>
              <w:t>24.62</w:t>
            </w:r>
          </w:p>
        </w:tc>
        <w:tc>
          <w:tcPr>
            <w:tcW w:w="595" w:type="pct"/>
            <w:tcBorders>
              <w:top w:val="nil"/>
              <w:left w:val="nil"/>
              <w:bottom w:val="nil"/>
              <w:right w:val="nil"/>
            </w:tcBorders>
            <w:vAlign w:val="center"/>
          </w:tcPr>
          <w:p>
            <w:pPr>
              <w:pStyle w:val="44"/>
              <w:jc w:val="center"/>
              <w:rPr>
                <w:sz w:val="21"/>
                <w:szCs w:val="21"/>
              </w:rPr>
            </w:pPr>
            <w:r>
              <w:rPr>
                <w:rFonts w:hint="eastAsia"/>
                <w:sz w:val="21"/>
                <w:szCs w:val="21"/>
              </w:rPr>
              <w:t>27.90</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834" w:type="pct"/>
            <w:tcBorders>
              <w:top w:val="nil"/>
              <w:left w:val="nil"/>
              <w:bottom w:val="nil"/>
              <w:right w:val="nil"/>
            </w:tcBorders>
            <w:vAlign w:val="center"/>
          </w:tcPr>
          <w:p>
            <w:pPr>
              <w:pStyle w:val="44"/>
              <w:jc w:val="center"/>
              <w:rPr>
                <w:sz w:val="21"/>
                <w:szCs w:val="21"/>
              </w:rPr>
            </w:pPr>
            <w:r>
              <w:rPr>
                <w:rFonts w:hint="eastAsia"/>
                <w:sz w:val="21"/>
                <w:szCs w:val="21"/>
              </w:rPr>
              <w:t>VDSR</w:t>
            </w:r>
          </w:p>
        </w:tc>
        <w:tc>
          <w:tcPr>
            <w:tcW w:w="595" w:type="pct"/>
            <w:tcBorders>
              <w:top w:val="nil"/>
              <w:left w:val="nil"/>
              <w:bottom w:val="nil"/>
              <w:right w:val="nil"/>
            </w:tcBorders>
            <w:vAlign w:val="center"/>
          </w:tcPr>
          <w:p>
            <w:pPr>
              <w:pStyle w:val="44"/>
              <w:jc w:val="center"/>
              <w:rPr>
                <w:sz w:val="21"/>
                <w:szCs w:val="21"/>
              </w:rPr>
            </w:pPr>
            <w:r>
              <w:rPr>
                <w:rFonts w:hint="eastAsia"/>
                <w:sz w:val="21"/>
                <w:szCs w:val="21"/>
              </w:rPr>
              <w:t>666</w:t>
            </w:r>
          </w:p>
        </w:tc>
        <w:tc>
          <w:tcPr>
            <w:tcW w:w="595" w:type="pct"/>
            <w:tcBorders>
              <w:top w:val="nil"/>
              <w:left w:val="nil"/>
              <w:bottom w:val="nil"/>
              <w:right w:val="nil"/>
            </w:tcBorders>
            <w:vAlign w:val="center"/>
          </w:tcPr>
          <w:p>
            <w:pPr>
              <w:pStyle w:val="44"/>
              <w:jc w:val="center"/>
              <w:rPr>
                <w:sz w:val="21"/>
                <w:szCs w:val="21"/>
              </w:rPr>
            </w:pPr>
            <w:r>
              <w:rPr>
                <w:rFonts w:hint="eastAsia"/>
                <w:sz w:val="21"/>
                <w:szCs w:val="21"/>
              </w:rPr>
              <w:t>612.6</w:t>
            </w:r>
          </w:p>
        </w:tc>
        <w:tc>
          <w:tcPr>
            <w:tcW w:w="595" w:type="pct"/>
            <w:tcBorders>
              <w:top w:val="nil"/>
              <w:left w:val="nil"/>
              <w:bottom w:val="nil"/>
              <w:right w:val="nil"/>
            </w:tcBorders>
            <w:vAlign w:val="center"/>
          </w:tcPr>
          <w:p>
            <w:pPr>
              <w:pStyle w:val="44"/>
              <w:jc w:val="center"/>
              <w:rPr>
                <w:sz w:val="21"/>
                <w:szCs w:val="21"/>
              </w:rPr>
            </w:pPr>
            <w:r>
              <w:rPr>
                <w:rFonts w:hint="eastAsia"/>
                <w:sz w:val="21"/>
                <w:szCs w:val="21"/>
              </w:rPr>
              <w:t>31.35</w:t>
            </w:r>
          </w:p>
        </w:tc>
        <w:tc>
          <w:tcPr>
            <w:tcW w:w="595" w:type="pct"/>
            <w:tcBorders>
              <w:top w:val="nil"/>
              <w:left w:val="nil"/>
              <w:bottom w:val="nil"/>
              <w:right w:val="nil"/>
            </w:tcBorders>
            <w:vAlign w:val="center"/>
          </w:tcPr>
          <w:p>
            <w:pPr>
              <w:pStyle w:val="44"/>
              <w:jc w:val="center"/>
              <w:rPr>
                <w:sz w:val="21"/>
                <w:szCs w:val="21"/>
              </w:rPr>
            </w:pPr>
            <w:r>
              <w:rPr>
                <w:rFonts w:hint="eastAsia"/>
                <w:sz w:val="21"/>
                <w:szCs w:val="21"/>
              </w:rPr>
              <w:t>28.01</w:t>
            </w:r>
          </w:p>
        </w:tc>
        <w:tc>
          <w:tcPr>
            <w:tcW w:w="595" w:type="pct"/>
            <w:tcBorders>
              <w:top w:val="nil"/>
              <w:left w:val="nil"/>
              <w:bottom w:val="nil"/>
              <w:right w:val="nil"/>
            </w:tcBorders>
            <w:vAlign w:val="center"/>
          </w:tcPr>
          <w:p>
            <w:pPr>
              <w:pStyle w:val="44"/>
              <w:jc w:val="center"/>
              <w:rPr>
                <w:sz w:val="21"/>
                <w:szCs w:val="21"/>
              </w:rPr>
            </w:pPr>
            <w:r>
              <w:rPr>
                <w:rFonts w:hint="eastAsia"/>
                <w:sz w:val="21"/>
                <w:szCs w:val="21"/>
              </w:rPr>
              <w:t>27.29</w:t>
            </w:r>
          </w:p>
        </w:tc>
        <w:tc>
          <w:tcPr>
            <w:tcW w:w="595" w:type="pct"/>
            <w:tcBorders>
              <w:top w:val="nil"/>
              <w:left w:val="nil"/>
              <w:bottom w:val="nil"/>
              <w:right w:val="nil"/>
            </w:tcBorders>
            <w:vAlign w:val="center"/>
          </w:tcPr>
          <w:p>
            <w:pPr>
              <w:pStyle w:val="44"/>
              <w:jc w:val="center"/>
              <w:rPr>
                <w:sz w:val="21"/>
                <w:szCs w:val="21"/>
              </w:rPr>
            </w:pPr>
            <w:r>
              <w:rPr>
                <w:rFonts w:hint="eastAsia"/>
                <w:sz w:val="21"/>
                <w:szCs w:val="21"/>
              </w:rPr>
              <w:t>25.18</w:t>
            </w:r>
          </w:p>
        </w:tc>
        <w:tc>
          <w:tcPr>
            <w:tcW w:w="595" w:type="pct"/>
            <w:tcBorders>
              <w:top w:val="nil"/>
              <w:left w:val="nil"/>
              <w:bottom w:val="nil"/>
              <w:right w:val="nil"/>
            </w:tcBorders>
            <w:vAlign w:val="center"/>
          </w:tcPr>
          <w:p>
            <w:pPr>
              <w:pStyle w:val="44"/>
              <w:jc w:val="center"/>
              <w:rPr>
                <w:sz w:val="21"/>
                <w:szCs w:val="21"/>
              </w:rPr>
            </w:pPr>
            <w:r>
              <w:rPr>
                <w:rFonts w:hint="eastAsia"/>
                <w:sz w:val="21"/>
                <w:szCs w:val="21"/>
              </w:rPr>
              <w:t>28.83</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834" w:type="pct"/>
            <w:tcBorders>
              <w:top w:val="nil"/>
              <w:left w:val="nil"/>
              <w:bottom w:val="nil"/>
              <w:right w:val="nil"/>
            </w:tcBorders>
            <w:vAlign w:val="center"/>
          </w:tcPr>
          <w:p>
            <w:pPr>
              <w:pStyle w:val="44"/>
              <w:jc w:val="center"/>
              <w:rPr>
                <w:sz w:val="21"/>
                <w:szCs w:val="21"/>
              </w:rPr>
            </w:pPr>
            <w:r>
              <w:rPr>
                <w:rFonts w:hint="eastAsia"/>
                <w:sz w:val="21"/>
                <w:szCs w:val="21"/>
              </w:rPr>
              <w:t>LapSRN</w:t>
            </w:r>
          </w:p>
        </w:tc>
        <w:tc>
          <w:tcPr>
            <w:tcW w:w="595" w:type="pct"/>
            <w:tcBorders>
              <w:top w:val="nil"/>
              <w:left w:val="nil"/>
              <w:bottom w:val="nil"/>
              <w:right w:val="nil"/>
            </w:tcBorders>
            <w:vAlign w:val="center"/>
          </w:tcPr>
          <w:p>
            <w:pPr>
              <w:pStyle w:val="44"/>
              <w:jc w:val="center"/>
              <w:rPr>
                <w:sz w:val="21"/>
                <w:szCs w:val="21"/>
              </w:rPr>
            </w:pPr>
            <w:r>
              <w:rPr>
                <w:rFonts w:hint="eastAsia"/>
                <w:sz w:val="21"/>
                <w:szCs w:val="21"/>
              </w:rPr>
              <w:t>813</w:t>
            </w:r>
          </w:p>
        </w:tc>
        <w:tc>
          <w:tcPr>
            <w:tcW w:w="595" w:type="pct"/>
            <w:tcBorders>
              <w:top w:val="nil"/>
              <w:left w:val="nil"/>
              <w:bottom w:val="nil"/>
              <w:right w:val="nil"/>
            </w:tcBorders>
            <w:vAlign w:val="center"/>
          </w:tcPr>
          <w:p>
            <w:pPr>
              <w:pStyle w:val="44"/>
              <w:jc w:val="center"/>
              <w:rPr>
                <w:sz w:val="21"/>
                <w:szCs w:val="21"/>
              </w:rPr>
            </w:pPr>
            <w:r>
              <w:rPr>
                <w:rFonts w:hint="eastAsia"/>
                <w:sz w:val="21"/>
                <w:szCs w:val="21"/>
              </w:rPr>
              <w:t>149.4</w:t>
            </w:r>
          </w:p>
        </w:tc>
        <w:tc>
          <w:tcPr>
            <w:tcW w:w="595" w:type="pct"/>
            <w:tcBorders>
              <w:top w:val="nil"/>
              <w:left w:val="nil"/>
              <w:bottom w:val="nil"/>
              <w:right w:val="nil"/>
            </w:tcBorders>
            <w:vAlign w:val="center"/>
          </w:tcPr>
          <w:p>
            <w:pPr>
              <w:pStyle w:val="44"/>
              <w:jc w:val="center"/>
              <w:rPr>
                <w:sz w:val="21"/>
                <w:szCs w:val="21"/>
              </w:rPr>
            </w:pPr>
            <w:r>
              <w:rPr>
                <w:rFonts w:hint="eastAsia"/>
                <w:sz w:val="21"/>
                <w:szCs w:val="21"/>
              </w:rPr>
              <w:t>31.51</w:t>
            </w:r>
          </w:p>
        </w:tc>
        <w:tc>
          <w:tcPr>
            <w:tcW w:w="595" w:type="pct"/>
            <w:tcBorders>
              <w:top w:val="nil"/>
              <w:left w:val="nil"/>
              <w:bottom w:val="nil"/>
              <w:right w:val="nil"/>
            </w:tcBorders>
            <w:vAlign w:val="center"/>
          </w:tcPr>
          <w:p>
            <w:pPr>
              <w:pStyle w:val="44"/>
              <w:jc w:val="center"/>
              <w:rPr>
                <w:sz w:val="21"/>
                <w:szCs w:val="21"/>
              </w:rPr>
            </w:pPr>
            <w:r>
              <w:rPr>
                <w:rFonts w:hint="eastAsia"/>
                <w:sz w:val="21"/>
                <w:szCs w:val="21"/>
              </w:rPr>
              <w:t>28.19</w:t>
            </w:r>
          </w:p>
        </w:tc>
        <w:tc>
          <w:tcPr>
            <w:tcW w:w="595" w:type="pct"/>
            <w:tcBorders>
              <w:top w:val="nil"/>
              <w:left w:val="nil"/>
              <w:bottom w:val="nil"/>
              <w:right w:val="nil"/>
            </w:tcBorders>
            <w:vAlign w:val="center"/>
          </w:tcPr>
          <w:p>
            <w:pPr>
              <w:pStyle w:val="44"/>
              <w:jc w:val="center"/>
              <w:rPr>
                <w:sz w:val="21"/>
                <w:szCs w:val="21"/>
              </w:rPr>
            </w:pPr>
            <w:r>
              <w:rPr>
                <w:rFonts w:hint="eastAsia"/>
                <w:sz w:val="21"/>
                <w:szCs w:val="21"/>
              </w:rPr>
              <w:t>27.32</w:t>
            </w:r>
          </w:p>
        </w:tc>
        <w:tc>
          <w:tcPr>
            <w:tcW w:w="595" w:type="pct"/>
            <w:tcBorders>
              <w:top w:val="nil"/>
              <w:left w:val="nil"/>
              <w:bottom w:val="nil"/>
              <w:right w:val="nil"/>
            </w:tcBorders>
            <w:vAlign w:val="center"/>
          </w:tcPr>
          <w:p>
            <w:pPr>
              <w:pStyle w:val="44"/>
              <w:jc w:val="center"/>
              <w:rPr>
                <w:sz w:val="21"/>
                <w:szCs w:val="21"/>
              </w:rPr>
            </w:pPr>
            <w:r>
              <w:rPr>
                <w:rFonts w:hint="eastAsia"/>
                <w:sz w:val="21"/>
                <w:szCs w:val="21"/>
              </w:rPr>
              <w:t>25.21</w:t>
            </w:r>
          </w:p>
        </w:tc>
        <w:tc>
          <w:tcPr>
            <w:tcW w:w="595" w:type="pct"/>
            <w:tcBorders>
              <w:top w:val="nil"/>
              <w:left w:val="nil"/>
              <w:bottom w:val="nil"/>
              <w:right w:val="nil"/>
            </w:tcBorders>
            <w:vAlign w:val="center"/>
          </w:tcPr>
          <w:p>
            <w:pPr>
              <w:pStyle w:val="44"/>
              <w:jc w:val="center"/>
              <w:rPr>
                <w:sz w:val="21"/>
                <w:szCs w:val="21"/>
              </w:rPr>
            </w:pPr>
            <w:r>
              <w:rPr>
                <w:rFonts w:hint="eastAsia"/>
                <w:sz w:val="21"/>
                <w:szCs w:val="21"/>
              </w:rPr>
              <w:t>29.09</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834" w:type="pct"/>
            <w:tcBorders>
              <w:top w:val="nil"/>
              <w:left w:val="nil"/>
              <w:bottom w:val="nil"/>
              <w:right w:val="nil"/>
            </w:tcBorders>
            <w:vAlign w:val="center"/>
          </w:tcPr>
          <w:p>
            <w:pPr>
              <w:pStyle w:val="44"/>
              <w:jc w:val="center"/>
              <w:rPr>
                <w:sz w:val="21"/>
                <w:szCs w:val="21"/>
              </w:rPr>
            </w:pPr>
            <w:r>
              <w:rPr>
                <w:rFonts w:hint="eastAsia"/>
                <w:sz w:val="21"/>
                <w:szCs w:val="21"/>
              </w:rPr>
              <w:t>CARN</w:t>
            </w:r>
          </w:p>
        </w:tc>
        <w:tc>
          <w:tcPr>
            <w:tcW w:w="595" w:type="pct"/>
            <w:tcBorders>
              <w:top w:val="nil"/>
              <w:left w:val="nil"/>
              <w:bottom w:val="nil"/>
              <w:right w:val="nil"/>
            </w:tcBorders>
            <w:vAlign w:val="center"/>
          </w:tcPr>
          <w:p>
            <w:pPr>
              <w:pStyle w:val="44"/>
              <w:jc w:val="center"/>
              <w:rPr>
                <w:sz w:val="21"/>
                <w:szCs w:val="21"/>
              </w:rPr>
            </w:pPr>
            <w:r>
              <w:rPr>
                <w:rFonts w:hint="eastAsia"/>
                <w:sz w:val="21"/>
                <w:szCs w:val="21"/>
              </w:rPr>
              <w:t>1592</w:t>
            </w:r>
          </w:p>
        </w:tc>
        <w:tc>
          <w:tcPr>
            <w:tcW w:w="595" w:type="pct"/>
            <w:tcBorders>
              <w:top w:val="nil"/>
              <w:left w:val="nil"/>
              <w:bottom w:val="nil"/>
              <w:right w:val="nil"/>
            </w:tcBorders>
            <w:vAlign w:val="center"/>
          </w:tcPr>
          <w:p>
            <w:pPr>
              <w:pStyle w:val="44"/>
              <w:jc w:val="center"/>
              <w:rPr>
                <w:sz w:val="21"/>
                <w:szCs w:val="21"/>
              </w:rPr>
            </w:pPr>
            <w:r>
              <w:rPr>
                <w:rFonts w:hint="eastAsia"/>
                <w:sz w:val="21"/>
                <w:szCs w:val="21"/>
              </w:rPr>
              <w:t>90.9</w:t>
            </w:r>
          </w:p>
        </w:tc>
        <w:tc>
          <w:tcPr>
            <w:tcW w:w="595" w:type="pct"/>
            <w:tcBorders>
              <w:top w:val="nil"/>
              <w:left w:val="nil"/>
              <w:bottom w:val="nil"/>
              <w:right w:val="nil"/>
            </w:tcBorders>
            <w:vAlign w:val="center"/>
          </w:tcPr>
          <w:p>
            <w:pPr>
              <w:pStyle w:val="44"/>
              <w:jc w:val="center"/>
              <w:rPr>
                <w:sz w:val="21"/>
                <w:szCs w:val="21"/>
              </w:rPr>
            </w:pPr>
            <w:r>
              <w:rPr>
                <w:rFonts w:hint="eastAsia"/>
                <w:sz w:val="21"/>
                <w:szCs w:val="21"/>
              </w:rPr>
              <w:t>32.13</w:t>
            </w:r>
          </w:p>
        </w:tc>
        <w:tc>
          <w:tcPr>
            <w:tcW w:w="595" w:type="pct"/>
            <w:tcBorders>
              <w:top w:val="nil"/>
              <w:left w:val="nil"/>
              <w:bottom w:val="nil"/>
              <w:right w:val="nil"/>
            </w:tcBorders>
            <w:vAlign w:val="center"/>
          </w:tcPr>
          <w:p>
            <w:pPr>
              <w:pStyle w:val="44"/>
              <w:jc w:val="center"/>
              <w:rPr>
                <w:sz w:val="21"/>
                <w:szCs w:val="21"/>
              </w:rPr>
            </w:pPr>
            <w:r>
              <w:rPr>
                <w:rFonts w:hint="eastAsia"/>
                <w:sz w:val="21"/>
                <w:szCs w:val="21"/>
              </w:rPr>
              <w:t>28.60</w:t>
            </w:r>
          </w:p>
        </w:tc>
        <w:tc>
          <w:tcPr>
            <w:tcW w:w="595" w:type="pct"/>
            <w:tcBorders>
              <w:top w:val="nil"/>
              <w:left w:val="nil"/>
              <w:bottom w:val="nil"/>
              <w:right w:val="nil"/>
            </w:tcBorders>
            <w:vAlign w:val="center"/>
          </w:tcPr>
          <w:p>
            <w:pPr>
              <w:pStyle w:val="44"/>
              <w:jc w:val="center"/>
              <w:rPr>
                <w:sz w:val="21"/>
                <w:szCs w:val="21"/>
              </w:rPr>
            </w:pPr>
            <w:r>
              <w:rPr>
                <w:rFonts w:hint="eastAsia"/>
                <w:sz w:val="21"/>
                <w:szCs w:val="21"/>
              </w:rPr>
              <w:t>27.58</w:t>
            </w:r>
          </w:p>
        </w:tc>
        <w:tc>
          <w:tcPr>
            <w:tcW w:w="595" w:type="pct"/>
            <w:tcBorders>
              <w:top w:val="nil"/>
              <w:left w:val="nil"/>
              <w:bottom w:val="nil"/>
              <w:right w:val="nil"/>
            </w:tcBorders>
            <w:vAlign w:val="center"/>
          </w:tcPr>
          <w:p>
            <w:pPr>
              <w:pStyle w:val="44"/>
              <w:jc w:val="center"/>
              <w:rPr>
                <w:sz w:val="21"/>
                <w:szCs w:val="21"/>
              </w:rPr>
            </w:pPr>
            <w:r>
              <w:rPr>
                <w:rFonts w:hint="eastAsia"/>
                <w:sz w:val="21"/>
                <w:szCs w:val="21"/>
              </w:rPr>
              <w:t>26.07</w:t>
            </w:r>
          </w:p>
        </w:tc>
        <w:tc>
          <w:tcPr>
            <w:tcW w:w="595" w:type="pct"/>
            <w:tcBorders>
              <w:top w:val="nil"/>
              <w:left w:val="nil"/>
              <w:bottom w:val="nil"/>
              <w:right w:val="nil"/>
            </w:tcBorders>
            <w:vAlign w:val="center"/>
          </w:tcPr>
          <w:p>
            <w:pPr>
              <w:pStyle w:val="44"/>
              <w:jc w:val="center"/>
              <w:rPr>
                <w:sz w:val="21"/>
                <w:szCs w:val="21"/>
              </w:rPr>
            </w:pPr>
            <w:r>
              <w:rPr>
                <w:rFonts w:hint="eastAsia"/>
                <w:sz w:val="21"/>
                <w:szCs w:val="21"/>
              </w:rPr>
              <w:t>30.47</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834" w:type="pct"/>
            <w:tcBorders>
              <w:top w:val="nil"/>
              <w:left w:val="nil"/>
              <w:bottom w:val="nil"/>
              <w:right w:val="nil"/>
            </w:tcBorders>
            <w:vAlign w:val="center"/>
          </w:tcPr>
          <w:p>
            <w:pPr>
              <w:pStyle w:val="44"/>
              <w:jc w:val="center"/>
              <w:rPr>
                <w:sz w:val="21"/>
                <w:szCs w:val="21"/>
              </w:rPr>
            </w:pPr>
            <w:r>
              <w:rPr>
                <w:rFonts w:hint="eastAsia"/>
                <w:sz w:val="21"/>
                <w:szCs w:val="21"/>
              </w:rPr>
              <w:t>MemNet</w:t>
            </w:r>
          </w:p>
        </w:tc>
        <w:tc>
          <w:tcPr>
            <w:tcW w:w="595" w:type="pct"/>
            <w:tcBorders>
              <w:top w:val="nil"/>
              <w:left w:val="nil"/>
              <w:bottom w:val="nil"/>
              <w:right w:val="nil"/>
            </w:tcBorders>
            <w:vAlign w:val="center"/>
          </w:tcPr>
          <w:p>
            <w:pPr>
              <w:pStyle w:val="44"/>
              <w:jc w:val="center"/>
              <w:rPr>
                <w:sz w:val="21"/>
                <w:szCs w:val="21"/>
              </w:rPr>
            </w:pPr>
            <w:r>
              <w:rPr>
                <w:rFonts w:hint="eastAsia"/>
                <w:sz w:val="21"/>
                <w:szCs w:val="21"/>
              </w:rPr>
              <w:t>678</w:t>
            </w:r>
          </w:p>
        </w:tc>
        <w:tc>
          <w:tcPr>
            <w:tcW w:w="595" w:type="pct"/>
            <w:tcBorders>
              <w:top w:val="nil"/>
              <w:left w:val="nil"/>
              <w:bottom w:val="nil"/>
              <w:right w:val="nil"/>
            </w:tcBorders>
            <w:vAlign w:val="center"/>
          </w:tcPr>
          <w:p>
            <w:pPr>
              <w:pStyle w:val="44"/>
              <w:jc w:val="center"/>
              <w:rPr>
                <w:sz w:val="21"/>
                <w:szCs w:val="21"/>
              </w:rPr>
            </w:pPr>
            <w:r>
              <w:rPr>
                <w:rFonts w:hint="eastAsia"/>
                <w:sz w:val="21"/>
                <w:szCs w:val="21"/>
              </w:rPr>
              <w:t>623.9</w:t>
            </w:r>
          </w:p>
        </w:tc>
        <w:tc>
          <w:tcPr>
            <w:tcW w:w="595" w:type="pct"/>
            <w:tcBorders>
              <w:top w:val="nil"/>
              <w:left w:val="nil"/>
              <w:bottom w:val="nil"/>
              <w:right w:val="nil"/>
            </w:tcBorders>
            <w:vAlign w:val="center"/>
          </w:tcPr>
          <w:p>
            <w:pPr>
              <w:pStyle w:val="44"/>
              <w:jc w:val="center"/>
              <w:rPr>
                <w:sz w:val="21"/>
                <w:szCs w:val="21"/>
              </w:rPr>
            </w:pPr>
            <w:r>
              <w:rPr>
                <w:rFonts w:hint="eastAsia"/>
                <w:sz w:val="21"/>
                <w:szCs w:val="21"/>
              </w:rPr>
              <w:t>31.74</w:t>
            </w:r>
          </w:p>
        </w:tc>
        <w:tc>
          <w:tcPr>
            <w:tcW w:w="595" w:type="pct"/>
            <w:tcBorders>
              <w:top w:val="nil"/>
              <w:left w:val="nil"/>
              <w:bottom w:val="nil"/>
              <w:right w:val="nil"/>
            </w:tcBorders>
            <w:vAlign w:val="center"/>
          </w:tcPr>
          <w:p>
            <w:pPr>
              <w:pStyle w:val="44"/>
              <w:jc w:val="center"/>
              <w:rPr>
                <w:sz w:val="21"/>
                <w:szCs w:val="21"/>
              </w:rPr>
            </w:pPr>
            <w:r>
              <w:rPr>
                <w:rFonts w:hint="eastAsia"/>
                <w:sz w:val="21"/>
                <w:szCs w:val="21"/>
              </w:rPr>
              <w:t>28.26</w:t>
            </w:r>
          </w:p>
        </w:tc>
        <w:tc>
          <w:tcPr>
            <w:tcW w:w="595" w:type="pct"/>
            <w:tcBorders>
              <w:top w:val="nil"/>
              <w:left w:val="nil"/>
              <w:bottom w:val="nil"/>
              <w:right w:val="nil"/>
            </w:tcBorders>
            <w:vAlign w:val="center"/>
          </w:tcPr>
          <w:p>
            <w:pPr>
              <w:pStyle w:val="44"/>
              <w:jc w:val="center"/>
              <w:rPr>
                <w:sz w:val="21"/>
                <w:szCs w:val="21"/>
              </w:rPr>
            </w:pPr>
            <w:r>
              <w:rPr>
                <w:rFonts w:hint="eastAsia"/>
                <w:sz w:val="21"/>
                <w:szCs w:val="21"/>
              </w:rPr>
              <w:t>27.40</w:t>
            </w:r>
          </w:p>
        </w:tc>
        <w:tc>
          <w:tcPr>
            <w:tcW w:w="595" w:type="pct"/>
            <w:tcBorders>
              <w:top w:val="nil"/>
              <w:left w:val="nil"/>
              <w:bottom w:val="nil"/>
              <w:right w:val="nil"/>
            </w:tcBorders>
            <w:vAlign w:val="center"/>
          </w:tcPr>
          <w:p>
            <w:pPr>
              <w:pStyle w:val="44"/>
              <w:jc w:val="center"/>
              <w:rPr>
                <w:sz w:val="21"/>
                <w:szCs w:val="21"/>
              </w:rPr>
            </w:pPr>
            <w:r>
              <w:rPr>
                <w:rFonts w:hint="eastAsia"/>
                <w:sz w:val="21"/>
                <w:szCs w:val="21"/>
              </w:rPr>
              <w:t>25.50</w:t>
            </w:r>
          </w:p>
        </w:tc>
        <w:tc>
          <w:tcPr>
            <w:tcW w:w="595" w:type="pct"/>
            <w:tcBorders>
              <w:top w:val="nil"/>
              <w:left w:val="nil"/>
              <w:bottom w:val="nil"/>
              <w:right w:val="nil"/>
            </w:tcBorders>
            <w:vAlign w:val="center"/>
          </w:tcPr>
          <w:p>
            <w:pPr>
              <w:pStyle w:val="44"/>
              <w:jc w:val="center"/>
              <w:rPr>
                <w:sz w:val="21"/>
                <w:szCs w:val="21"/>
              </w:rPr>
            </w:pPr>
            <w:r>
              <w:rPr>
                <w:rFonts w:hint="eastAsia"/>
                <w:sz w:val="21"/>
                <w:szCs w:val="21"/>
              </w:rPr>
              <w:t>29.42</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834" w:type="pct"/>
            <w:tcBorders>
              <w:top w:val="nil"/>
              <w:left w:val="nil"/>
              <w:bottom w:val="nil"/>
              <w:right w:val="nil"/>
            </w:tcBorders>
            <w:vAlign w:val="center"/>
          </w:tcPr>
          <w:p>
            <w:pPr>
              <w:pStyle w:val="44"/>
              <w:jc w:val="center"/>
              <w:rPr>
                <w:sz w:val="21"/>
                <w:szCs w:val="21"/>
              </w:rPr>
            </w:pPr>
            <w:r>
              <w:rPr>
                <w:rFonts w:hint="eastAsia"/>
                <w:sz w:val="21"/>
                <w:szCs w:val="21"/>
              </w:rPr>
              <w:t>IDN</w:t>
            </w:r>
          </w:p>
        </w:tc>
        <w:tc>
          <w:tcPr>
            <w:tcW w:w="595" w:type="pct"/>
            <w:tcBorders>
              <w:top w:val="nil"/>
              <w:left w:val="nil"/>
              <w:bottom w:val="nil"/>
              <w:right w:val="nil"/>
            </w:tcBorders>
            <w:vAlign w:val="center"/>
          </w:tcPr>
          <w:p>
            <w:pPr>
              <w:pStyle w:val="44"/>
              <w:jc w:val="center"/>
              <w:rPr>
                <w:sz w:val="21"/>
                <w:szCs w:val="21"/>
              </w:rPr>
            </w:pPr>
            <w:r>
              <w:rPr>
                <w:rFonts w:hint="eastAsia"/>
                <w:sz w:val="21"/>
                <w:szCs w:val="21"/>
              </w:rPr>
              <w:t>553</w:t>
            </w:r>
          </w:p>
        </w:tc>
        <w:tc>
          <w:tcPr>
            <w:tcW w:w="595" w:type="pct"/>
            <w:tcBorders>
              <w:top w:val="nil"/>
              <w:left w:val="nil"/>
              <w:bottom w:val="nil"/>
              <w:right w:val="nil"/>
            </w:tcBorders>
            <w:vAlign w:val="center"/>
          </w:tcPr>
          <w:p>
            <w:pPr>
              <w:pStyle w:val="44"/>
              <w:jc w:val="center"/>
              <w:rPr>
                <w:sz w:val="21"/>
                <w:szCs w:val="21"/>
              </w:rPr>
            </w:pPr>
            <w:r>
              <w:rPr>
                <w:rFonts w:hint="eastAsia"/>
                <w:sz w:val="21"/>
                <w:szCs w:val="21"/>
              </w:rPr>
              <w:t>32.3</w:t>
            </w:r>
          </w:p>
        </w:tc>
        <w:tc>
          <w:tcPr>
            <w:tcW w:w="595" w:type="pct"/>
            <w:tcBorders>
              <w:top w:val="nil"/>
              <w:left w:val="nil"/>
              <w:bottom w:val="nil"/>
              <w:right w:val="nil"/>
            </w:tcBorders>
            <w:vAlign w:val="center"/>
          </w:tcPr>
          <w:p>
            <w:pPr>
              <w:pStyle w:val="44"/>
              <w:jc w:val="center"/>
              <w:rPr>
                <w:sz w:val="21"/>
                <w:szCs w:val="21"/>
              </w:rPr>
            </w:pPr>
            <w:r>
              <w:rPr>
                <w:rFonts w:hint="eastAsia"/>
                <w:sz w:val="21"/>
                <w:szCs w:val="21"/>
              </w:rPr>
              <w:t>31.82</w:t>
            </w:r>
          </w:p>
        </w:tc>
        <w:tc>
          <w:tcPr>
            <w:tcW w:w="595" w:type="pct"/>
            <w:tcBorders>
              <w:top w:val="nil"/>
              <w:left w:val="nil"/>
              <w:bottom w:val="nil"/>
              <w:right w:val="nil"/>
            </w:tcBorders>
            <w:vAlign w:val="center"/>
          </w:tcPr>
          <w:p>
            <w:pPr>
              <w:pStyle w:val="44"/>
              <w:jc w:val="center"/>
              <w:rPr>
                <w:sz w:val="21"/>
                <w:szCs w:val="21"/>
              </w:rPr>
            </w:pPr>
            <w:r>
              <w:rPr>
                <w:rFonts w:hint="eastAsia"/>
                <w:sz w:val="21"/>
                <w:szCs w:val="21"/>
              </w:rPr>
              <w:t>28.25</w:t>
            </w:r>
          </w:p>
        </w:tc>
        <w:tc>
          <w:tcPr>
            <w:tcW w:w="595" w:type="pct"/>
            <w:tcBorders>
              <w:top w:val="nil"/>
              <w:left w:val="nil"/>
              <w:bottom w:val="nil"/>
              <w:right w:val="nil"/>
            </w:tcBorders>
            <w:vAlign w:val="center"/>
          </w:tcPr>
          <w:p>
            <w:pPr>
              <w:pStyle w:val="44"/>
              <w:jc w:val="center"/>
              <w:rPr>
                <w:sz w:val="21"/>
                <w:szCs w:val="21"/>
              </w:rPr>
            </w:pPr>
            <w:r>
              <w:rPr>
                <w:rFonts w:hint="eastAsia"/>
                <w:sz w:val="21"/>
                <w:szCs w:val="21"/>
              </w:rPr>
              <w:t>27.41</w:t>
            </w:r>
          </w:p>
        </w:tc>
        <w:tc>
          <w:tcPr>
            <w:tcW w:w="595" w:type="pct"/>
            <w:tcBorders>
              <w:top w:val="nil"/>
              <w:left w:val="nil"/>
              <w:bottom w:val="nil"/>
              <w:right w:val="nil"/>
            </w:tcBorders>
            <w:vAlign w:val="center"/>
          </w:tcPr>
          <w:p>
            <w:pPr>
              <w:pStyle w:val="44"/>
              <w:jc w:val="center"/>
              <w:rPr>
                <w:sz w:val="21"/>
                <w:szCs w:val="21"/>
              </w:rPr>
            </w:pPr>
            <w:r>
              <w:rPr>
                <w:rFonts w:hint="eastAsia"/>
                <w:sz w:val="21"/>
                <w:szCs w:val="21"/>
              </w:rPr>
              <w:t>25.41</w:t>
            </w:r>
          </w:p>
        </w:tc>
        <w:tc>
          <w:tcPr>
            <w:tcW w:w="595" w:type="pct"/>
            <w:tcBorders>
              <w:top w:val="nil"/>
              <w:left w:val="nil"/>
              <w:bottom w:val="nil"/>
              <w:right w:val="nil"/>
            </w:tcBorders>
            <w:vAlign w:val="center"/>
          </w:tcPr>
          <w:p>
            <w:pPr>
              <w:pStyle w:val="44"/>
              <w:jc w:val="center"/>
              <w:rPr>
                <w:sz w:val="21"/>
                <w:szCs w:val="21"/>
              </w:rPr>
            </w:pPr>
            <w:r>
              <w:rPr>
                <w:rFonts w:hint="eastAsia"/>
                <w:sz w:val="21"/>
                <w:szCs w:val="21"/>
              </w:rPr>
              <w:t>29.41</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834" w:type="pct"/>
            <w:tcBorders>
              <w:top w:val="nil"/>
              <w:left w:val="nil"/>
              <w:bottom w:val="nil"/>
              <w:right w:val="nil"/>
            </w:tcBorders>
            <w:vAlign w:val="center"/>
          </w:tcPr>
          <w:p>
            <w:pPr>
              <w:pStyle w:val="44"/>
              <w:jc w:val="center"/>
              <w:rPr>
                <w:sz w:val="21"/>
                <w:szCs w:val="21"/>
              </w:rPr>
            </w:pPr>
            <w:r>
              <w:rPr>
                <w:rFonts w:hint="eastAsia"/>
                <w:sz w:val="21"/>
                <w:szCs w:val="21"/>
              </w:rPr>
              <w:t>AWSRN-S</w:t>
            </w:r>
          </w:p>
        </w:tc>
        <w:tc>
          <w:tcPr>
            <w:tcW w:w="595" w:type="pct"/>
            <w:tcBorders>
              <w:top w:val="nil"/>
              <w:left w:val="nil"/>
              <w:bottom w:val="nil"/>
              <w:right w:val="nil"/>
            </w:tcBorders>
            <w:vAlign w:val="center"/>
          </w:tcPr>
          <w:p>
            <w:pPr>
              <w:pStyle w:val="44"/>
              <w:jc w:val="center"/>
              <w:rPr>
                <w:sz w:val="21"/>
                <w:szCs w:val="21"/>
              </w:rPr>
            </w:pPr>
            <w:r>
              <w:rPr>
                <w:rFonts w:hint="eastAsia"/>
                <w:sz w:val="21"/>
                <w:szCs w:val="21"/>
              </w:rPr>
              <w:t>588</w:t>
            </w:r>
          </w:p>
        </w:tc>
        <w:tc>
          <w:tcPr>
            <w:tcW w:w="595" w:type="pct"/>
            <w:tcBorders>
              <w:top w:val="nil"/>
              <w:left w:val="nil"/>
              <w:bottom w:val="nil"/>
              <w:right w:val="nil"/>
            </w:tcBorders>
            <w:vAlign w:val="center"/>
          </w:tcPr>
          <w:p>
            <w:pPr>
              <w:pStyle w:val="44"/>
              <w:jc w:val="center"/>
              <w:rPr>
                <w:sz w:val="21"/>
                <w:szCs w:val="21"/>
              </w:rPr>
            </w:pPr>
            <w:r>
              <w:rPr>
                <w:rFonts w:hint="eastAsia"/>
                <w:sz w:val="21"/>
                <w:szCs w:val="21"/>
              </w:rPr>
              <w:t>37.7</w:t>
            </w:r>
          </w:p>
        </w:tc>
        <w:tc>
          <w:tcPr>
            <w:tcW w:w="595" w:type="pct"/>
            <w:tcBorders>
              <w:top w:val="nil"/>
              <w:left w:val="nil"/>
              <w:bottom w:val="nil"/>
              <w:right w:val="nil"/>
            </w:tcBorders>
            <w:vAlign w:val="center"/>
          </w:tcPr>
          <w:p>
            <w:pPr>
              <w:pStyle w:val="44"/>
              <w:jc w:val="center"/>
              <w:rPr>
                <w:sz w:val="21"/>
                <w:szCs w:val="21"/>
              </w:rPr>
            </w:pPr>
            <w:r>
              <w:rPr>
                <w:rFonts w:hint="eastAsia"/>
                <w:sz w:val="21"/>
                <w:szCs w:val="21"/>
              </w:rPr>
              <w:t>31.77</w:t>
            </w:r>
          </w:p>
        </w:tc>
        <w:tc>
          <w:tcPr>
            <w:tcW w:w="595" w:type="pct"/>
            <w:tcBorders>
              <w:top w:val="nil"/>
              <w:left w:val="nil"/>
              <w:bottom w:val="nil"/>
              <w:right w:val="nil"/>
            </w:tcBorders>
            <w:vAlign w:val="center"/>
          </w:tcPr>
          <w:p>
            <w:pPr>
              <w:pStyle w:val="44"/>
              <w:jc w:val="center"/>
              <w:rPr>
                <w:sz w:val="21"/>
                <w:szCs w:val="21"/>
              </w:rPr>
            </w:pPr>
            <w:r>
              <w:rPr>
                <w:rFonts w:hint="eastAsia"/>
                <w:sz w:val="21"/>
                <w:szCs w:val="21"/>
              </w:rPr>
              <w:t>28.35</w:t>
            </w:r>
          </w:p>
        </w:tc>
        <w:tc>
          <w:tcPr>
            <w:tcW w:w="595" w:type="pct"/>
            <w:tcBorders>
              <w:top w:val="nil"/>
              <w:left w:val="nil"/>
              <w:bottom w:val="nil"/>
              <w:right w:val="nil"/>
            </w:tcBorders>
            <w:vAlign w:val="center"/>
          </w:tcPr>
          <w:p>
            <w:pPr>
              <w:pStyle w:val="44"/>
              <w:jc w:val="center"/>
              <w:rPr>
                <w:sz w:val="21"/>
                <w:szCs w:val="21"/>
              </w:rPr>
            </w:pPr>
            <w:r>
              <w:rPr>
                <w:rFonts w:hint="eastAsia"/>
                <w:sz w:val="21"/>
                <w:szCs w:val="21"/>
              </w:rPr>
              <w:t>27.41</w:t>
            </w:r>
          </w:p>
        </w:tc>
        <w:tc>
          <w:tcPr>
            <w:tcW w:w="595" w:type="pct"/>
            <w:tcBorders>
              <w:top w:val="nil"/>
              <w:left w:val="nil"/>
              <w:bottom w:val="nil"/>
              <w:right w:val="nil"/>
            </w:tcBorders>
            <w:vAlign w:val="center"/>
          </w:tcPr>
          <w:p>
            <w:pPr>
              <w:pStyle w:val="44"/>
              <w:jc w:val="center"/>
              <w:rPr>
                <w:sz w:val="21"/>
                <w:szCs w:val="21"/>
              </w:rPr>
            </w:pPr>
            <w:r>
              <w:rPr>
                <w:rFonts w:hint="eastAsia"/>
                <w:sz w:val="21"/>
                <w:szCs w:val="21"/>
              </w:rPr>
              <w:t>25.56</w:t>
            </w:r>
          </w:p>
        </w:tc>
        <w:tc>
          <w:tcPr>
            <w:tcW w:w="595" w:type="pct"/>
            <w:tcBorders>
              <w:top w:val="nil"/>
              <w:left w:val="nil"/>
              <w:bottom w:val="nil"/>
              <w:right w:val="nil"/>
            </w:tcBorders>
            <w:vAlign w:val="center"/>
          </w:tcPr>
          <w:p>
            <w:pPr>
              <w:pStyle w:val="44"/>
              <w:jc w:val="center"/>
              <w:rPr>
                <w:sz w:val="21"/>
                <w:szCs w:val="21"/>
              </w:rPr>
            </w:pPr>
            <w:r>
              <w:rPr>
                <w:rFonts w:hint="eastAsia"/>
                <w:sz w:val="21"/>
                <w:szCs w:val="21"/>
              </w:rPr>
              <w:t>29.74</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834" w:type="pct"/>
            <w:tcBorders>
              <w:top w:val="nil"/>
              <w:left w:val="nil"/>
              <w:bottom w:val="nil"/>
              <w:right w:val="nil"/>
            </w:tcBorders>
            <w:vAlign w:val="center"/>
          </w:tcPr>
          <w:p>
            <w:pPr>
              <w:pStyle w:val="44"/>
              <w:jc w:val="center"/>
              <w:rPr>
                <w:sz w:val="21"/>
                <w:szCs w:val="21"/>
              </w:rPr>
            </w:pPr>
            <w:r>
              <w:rPr>
                <w:rFonts w:hint="eastAsia"/>
                <w:sz w:val="21"/>
                <w:szCs w:val="21"/>
              </w:rPr>
              <w:t>IMDN</w:t>
            </w:r>
          </w:p>
        </w:tc>
        <w:tc>
          <w:tcPr>
            <w:tcW w:w="595" w:type="pct"/>
            <w:tcBorders>
              <w:top w:val="nil"/>
              <w:left w:val="nil"/>
              <w:bottom w:val="nil"/>
              <w:right w:val="nil"/>
            </w:tcBorders>
            <w:vAlign w:val="center"/>
          </w:tcPr>
          <w:p>
            <w:pPr>
              <w:pStyle w:val="44"/>
              <w:jc w:val="center"/>
              <w:rPr>
                <w:sz w:val="21"/>
                <w:szCs w:val="21"/>
              </w:rPr>
            </w:pPr>
            <w:r>
              <w:rPr>
                <w:rFonts w:hint="eastAsia"/>
                <w:sz w:val="21"/>
                <w:szCs w:val="21"/>
              </w:rPr>
              <w:t>715</w:t>
            </w:r>
          </w:p>
        </w:tc>
        <w:tc>
          <w:tcPr>
            <w:tcW w:w="595" w:type="pct"/>
            <w:tcBorders>
              <w:top w:val="nil"/>
              <w:left w:val="nil"/>
              <w:bottom w:val="nil"/>
              <w:right w:val="nil"/>
            </w:tcBorders>
            <w:vAlign w:val="center"/>
          </w:tcPr>
          <w:p>
            <w:pPr>
              <w:pStyle w:val="44"/>
              <w:jc w:val="center"/>
              <w:rPr>
                <w:sz w:val="21"/>
                <w:szCs w:val="21"/>
              </w:rPr>
            </w:pPr>
            <w:r>
              <w:rPr>
                <w:rFonts w:hint="eastAsia"/>
                <w:sz w:val="21"/>
                <w:szCs w:val="21"/>
              </w:rPr>
              <w:t>40.9</w:t>
            </w:r>
          </w:p>
        </w:tc>
        <w:tc>
          <w:tcPr>
            <w:tcW w:w="595" w:type="pct"/>
            <w:tcBorders>
              <w:top w:val="nil"/>
              <w:left w:val="nil"/>
              <w:bottom w:val="nil"/>
              <w:right w:val="nil"/>
            </w:tcBorders>
            <w:vAlign w:val="center"/>
          </w:tcPr>
          <w:p>
            <w:pPr>
              <w:pStyle w:val="44"/>
              <w:jc w:val="center"/>
              <w:rPr>
                <w:sz w:val="21"/>
                <w:szCs w:val="21"/>
              </w:rPr>
            </w:pPr>
            <w:r>
              <w:rPr>
                <w:rFonts w:hint="eastAsia"/>
                <w:sz w:val="21"/>
                <w:szCs w:val="21"/>
              </w:rPr>
              <w:t>32.21</w:t>
            </w:r>
          </w:p>
        </w:tc>
        <w:tc>
          <w:tcPr>
            <w:tcW w:w="595" w:type="pct"/>
            <w:tcBorders>
              <w:top w:val="nil"/>
              <w:left w:val="nil"/>
              <w:bottom w:val="nil"/>
              <w:right w:val="nil"/>
            </w:tcBorders>
            <w:vAlign w:val="center"/>
          </w:tcPr>
          <w:p>
            <w:pPr>
              <w:pStyle w:val="44"/>
              <w:jc w:val="center"/>
              <w:rPr>
                <w:sz w:val="21"/>
                <w:szCs w:val="21"/>
              </w:rPr>
            </w:pPr>
            <w:r>
              <w:rPr>
                <w:rFonts w:hint="eastAsia"/>
                <w:sz w:val="21"/>
                <w:szCs w:val="21"/>
              </w:rPr>
              <w:t>28.58</w:t>
            </w:r>
          </w:p>
        </w:tc>
        <w:tc>
          <w:tcPr>
            <w:tcW w:w="595" w:type="pct"/>
            <w:tcBorders>
              <w:top w:val="nil"/>
              <w:left w:val="nil"/>
              <w:bottom w:val="nil"/>
              <w:right w:val="nil"/>
            </w:tcBorders>
            <w:vAlign w:val="center"/>
          </w:tcPr>
          <w:p>
            <w:pPr>
              <w:pStyle w:val="44"/>
              <w:jc w:val="center"/>
              <w:rPr>
                <w:sz w:val="21"/>
                <w:szCs w:val="21"/>
              </w:rPr>
            </w:pPr>
            <w:r>
              <w:rPr>
                <w:rFonts w:hint="eastAsia"/>
                <w:sz w:val="21"/>
                <w:szCs w:val="21"/>
              </w:rPr>
              <w:t>27.56</w:t>
            </w:r>
          </w:p>
        </w:tc>
        <w:tc>
          <w:tcPr>
            <w:tcW w:w="595" w:type="pct"/>
            <w:tcBorders>
              <w:top w:val="nil"/>
              <w:left w:val="nil"/>
              <w:bottom w:val="nil"/>
              <w:right w:val="nil"/>
            </w:tcBorders>
            <w:vAlign w:val="center"/>
          </w:tcPr>
          <w:p>
            <w:pPr>
              <w:pStyle w:val="44"/>
              <w:jc w:val="center"/>
              <w:rPr>
                <w:sz w:val="21"/>
                <w:szCs w:val="21"/>
              </w:rPr>
            </w:pPr>
            <w:r>
              <w:rPr>
                <w:rFonts w:hint="eastAsia"/>
                <w:sz w:val="21"/>
                <w:szCs w:val="21"/>
              </w:rPr>
              <w:t>26.04</w:t>
            </w:r>
          </w:p>
        </w:tc>
        <w:tc>
          <w:tcPr>
            <w:tcW w:w="595" w:type="pct"/>
            <w:tcBorders>
              <w:top w:val="nil"/>
              <w:left w:val="nil"/>
              <w:bottom w:val="nil"/>
              <w:right w:val="nil"/>
            </w:tcBorders>
            <w:vAlign w:val="center"/>
          </w:tcPr>
          <w:p>
            <w:pPr>
              <w:pStyle w:val="44"/>
              <w:jc w:val="center"/>
              <w:rPr>
                <w:sz w:val="21"/>
                <w:szCs w:val="21"/>
              </w:rPr>
            </w:pPr>
            <w:r>
              <w:rPr>
                <w:rFonts w:hint="eastAsia"/>
                <w:sz w:val="21"/>
                <w:szCs w:val="21"/>
              </w:rPr>
              <w:t>30.45</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834" w:type="pct"/>
            <w:tcBorders>
              <w:top w:val="nil"/>
              <w:left w:val="nil"/>
              <w:bottom w:val="nil"/>
              <w:right w:val="nil"/>
            </w:tcBorders>
            <w:vAlign w:val="center"/>
          </w:tcPr>
          <w:p>
            <w:pPr>
              <w:pStyle w:val="44"/>
              <w:jc w:val="center"/>
              <w:rPr>
                <w:sz w:val="21"/>
                <w:szCs w:val="21"/>
              </w:rPr>
            </w:pPr>
            <w:r>
              <w:rPr>
                <w:rFonts w:hint="eastAsia"/>
                <w:sz w:val="21"/>
                <w:szCs w:val="21"/>
              </w:rPr>
              <w:t>LAPAR-A</w:t>
            </w:r>
          </w:p>
        </w:tc>
        <w:tc>
          <w:tcPr>
            <w:tcW w:w="595" w:type="pct"/>
            <w:tcBorders>
              <w:top w:val="nil"/>
              <w:left w:val="nil"/>
              <w:bottom w:val="nil"/>
              <w:right w:val="nil"/>
            </w:tcBorders>
            <w:vAlign w:val="center"/>
          </w:tcPr>
          <w:p>
            <w:pPr>
              <w:pStyle w:val="44"/>
              <w:jc w:val="center"/>
              <w:rPr>
                <w:sz w:val="21"/>
                <w:szCs w:val="21"/>
              </w:rPr>
            </w:pPr>
            <w:r>
              <w:rPr>
                <w:rFonts w:hint="eastAsia"/>
                <w:sz w:val="21"/>
                <w:szCs w:val="21"/>
              </w:rPr>
              <w:t>659</w:t>
            </w:r>
          </w:p>
        </w:tc>
        <w:tc>
          <w:tcPr>
            <w:tcW w:w="595" w:type="pct"/>
            <w:tcBorders>
              <w:top w:val="nil"/>
              <w:left w:val="nil"/>
              <w:bottom w:val="nil"/>
              <w:right w:val="nil"/>
            </w:tcBorders>
            <w:vAlign w:val="center"/>
          </w:tcPr>
          <w:p>
            <w:pPr>
              <w:pStyle w:val="44"/>
              <w:jc w:val="center"/>
              <w:rPr>
                <w:sz w:val="21"/>
                <w:szCs w:val="21"/>
              </w:rPr>
            </w:pPr>
            <w:r>
              <w:rPr>
                <w:rFonts w:hint="eastAsia"/>
                <w:sz w:val="21"/>
                <w:szCs w:val="21"/>
              </w:rPr>
              <w:t>94.0</w:t>
            </w:r>
          </w:p>
        </w:tc>
        <w:tc>
          <w:tcPr>
            <w:tcW w:w="595" w:type="pct"/>
            <w:tcBorders>
              <w:top w:val="nil"/>
              <w:left w:val="nil"/>
              <w:bottom w:val="nil"/>
              <w:right w:val="nil"/>
            </w:tcBorders>
            <w:vAlign w:val="center"/>
          </w:tcPr>
          <w:p>
            <w:pPr>
              <w:pStyle w:val="44"/>
              <w:jc w:val="center"/>
              <w:rPr>
                <w:sz w:val="21"/>
                <w:szCs w:val="21"/>
              </w:rPr>
            </w:pPr>
            <w:r>
              <w:rPr>
                <w:rFonts w:hint="eastAsia"/>
                <w:sz w:val="21"/>
                <w:szCs w:val="21"/>
              </w:rPr>
              <w:t>32.15</w:t>
            </w:r>
          </w:p>
        </w:tc>
        <w:tc>
          <w:tcPr>
            <w:tcW w:w="595" w:type="pct"/>
            <w:tcBorders>
              <w:top w:val="nil"/>
              <w:left w:val="nil"/>
              <w:bottom w:val="nil"/>
              <w:right w:val="nil"/>
            </w:tcBorders>
            <w:vAlign w:val="center"/>
          </w:tcPr>
          <w:p>
            <w:pPr>
              <w:pStyle w:val="44"/>
              <w:jc w:val="center"/>
              <w:rPr>
                <w:sz w:val="21"/>
                <w:szCs w:val="21"/>
              </w:rPr>
            </w:pPr>
            <w:r>
              <w:rPr>
                <w:rFonts w:hint="eastAsia"/>
                <w:sz w:val="21"/>
                <w:szCs w:val="21"/>
              </w:rPr>
              <w:t>28.61</w:t>
            </w:r>
          </w:p>
        </w:tc>
        <w:tc>
          <w:tcPr>
            <w:tcW w:w="595" w:type="pct"/>
            <w:tcBorders>
              <w:top w:val="nil"/>
              <w:left w:val="nil"/>
              <w:bottom w:val="nil"/>
              <w:right w:val="nil"/>
            </w:tcBorders>
            <w:vAlign w:val="center"/>
          </w:tcPr>
          <w:p>
            <w:pPr>
              <w:pStyle w:val="44"/>
              <w:jc w:val="center"/>
              <w:rPr>
                <w:sz w:val="21"/>
                <w:szCs w:val="21"/>
              </w:rPr>
            </w:pPr>
            <w:r>
              <w:rPr>
                <w:rFonts w:hint="eastAsia"/>
                <w:sz w:val="21"/>
                <w:szCs w:val="21"/>
                <w:u w:val="single"/>
              </w:rPr>
              <w:t>27.61</w:t>
            </w:r>
          </w:p>
        </w:tc>
        <w:tc>
          <w:tcPr>
            <w:tcW w:w="595" w:type="pct"/>
            <w:tcBorders>
              <w:top w:val="nil"/>
              <w:left w:val="nil"/>
              <w:bottom w:val="nil"/>
              <w:right w:val="nil"/>
            </w:tcBorders>
            <w:vAlign w:val="center"/>
          </w:tcPr>
          <w:p>
            <w:pPr>
              <w:pStyle w:val="44"/>
              <w:jc w:val="center"/>
              <w:rPr>
                <w:sz w:val="21"/>
                <w:szCs w:val="21"/>
              </w:rPr>
            </w:pPr>
            <w:r>
              <w:rPr>
                <w:rFonts w:hint="eastAsia"/>
                <w:sz w:val="21"/>
                <w:szCs w:val="21"/>
              </w:rPr>
              <w:t>26.14</w:t>
            </w:r>
          </w:p>
        </w:tc>
        <w:tc>
          <w:tcPr>
            <w:tcW w:w="595" w:type="pct"/>
            <w:tcBorders>
              <w:top w:val="nil"/>
              <w:left w:val="nil"/>
              <w:bottom w:val="nil"/>
              <w:right w:val="nil"/>
            </w:tcBorders>
            <w:vAlign w:val="center"/>
          </w:tcPr>
          <w:p>
            <w:pPr>
              <w:pStyle w:val="44"/>
              <w:jc w:val="center"/>
              <w:rPr>
                <w:sz w:val="21"/>
                <w:szCs w:val="21"/>
              </w:rPr>
            </w:pPr>
            <w:r>
              <w:rPr>
                <w:rFonts w:hint="eastAsia"/>
                <w:sz w:val="21"/>
                <w:szCs w:val="21"/>
              </w:rPr>
              <w:t>30.42</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834" w:type="pct"/>
            <w:tcBorders>
              <w:top w:val="nil"/>
              <w:left w:val="nil"/>
              <w:bottom w:val="nil"/>
              <w:right w:val="nil"/>
            </w:tcBorders>
            <w:vAlign w:val="center"/>
          </w:tcPr>
          <w:p>
            <w:pPr>
              <w:pStyle w:val="44"/>
              <w:jc w:val="center"/>
              <w:rPr>
                <w:sz w:val="21"/>
                <w:szCs w:val="21"/>
              </w:rPr>
            </w:pPr>
            <w:r>
              <w:rPr>
                <w:rFonts w:hint="eastAsia"/>
                <w:sz w:val="21"/>
                <w:szCs w:val="21"/>
              </w:rPr>
              <w:t>A2F-M</w:t>
            </w:r>
          </w:p>
        </w:tc>
        <w:tc>
          <w:tcPr>
            <w:tcW w:w="595" w:type="pct"/>
            <w:tcBorders>
              <w:top w:val="nil"/>
              <w:left w:val="nil"/>
              <w:bottom w:val="nil"/>
              <w:right w:val="nil"/>
            </w:tcBorders>
            <w:vAlign w:val="center"/>
          </w:tcPr>
          <w:p>
            <w:pPr>
              <w:pStyle w:val="44"/>
              <w:jc w:val="center"/>
              <w:rPr>
                <w:sz w:val="21"/>
                <w:szCs w:val="21"/>
              </w:rPr>
            </w:pPr>
            <w:r>
              <w:rPr>
                <w:rFonts w:hint="eastAsia"/>
                <w:sz w:val="21"/>
                <w:szCs w:val="21"/>
              </w:rPr>
              <w:t>1010</w:t>
            </w:r>
          </w:p>
        </w:tc>
        <w:tc>
          <w:tcPr>
            <w:tcW w:w="595" w:type="pct"/>
            <w:tcBorders>
              <w:top w:val="nil"/>
              <w:left w:val="nil"/>
              <w:bottom w:val="nil"/>
              <w:right w:val="nil"/>
            </w:tcBorders>
            <w:vAlign w:val="center"/>
          </w:tcPr>
          <w:p>
            <w:pPr>
              <w:pStyle w:val="44"/>
              <w:jc w:val="center"/>
              <w:rPr>
                <w:sz w:val="21"/>
                <w:szCs w:val="21"/>
              </w:rPr>
            </w:pPr>
            <w:r>
              <w:rPr>
                <w:rFonts w:hint="eastAsia"/>
                <w:sz w:val="21"/>
                <w:szCs w:val="21"/>
              </w:rPr>
              <w:t>56.7</w:t>
            </w:r>
          </w:p>
        </w:tc>
        <w:tc>
          <w:tcPr>
            <w:tcW w:w="595" w:type="pct"/>
            <w:tcBorders>
              <w:top w:val="nil"/>
              <w:left w:val="nil"/>
              <w:bottom w:val="nil"/>
              <w:right w:val="nil"/>
            </w:tcBorders>
            <w:vAlign w:val="center"/>
          </w:tcPr>
          <w:p>
            <w:pPr>
              <w:pStyle w:val="44"/>
              <w:jc w:val="center"/>
              <w:rPr>
                <w:sz w:val="21"/>
                <w:szCs w:val="21"/>
                <w:u w:val="single"/>
              </w:rPr>
            </w:pPr>
            <w:r>
              <w:rPr>
                <w:rFonts w:hint="eastAsia"/>
                <w:sz w:val="21"/>
                <w:szCs w:val="21"/>
                <w:u w:val="single"/>
              </w:rPr>
              <w:t>32.28</w:t>
            </w:r>
          </w:p>
        </w:tc>
        <w:tc>
          <w:tcPr>
            <w:tcW w:w="595" w:type="pct"/>
            <w:tcBorders>
              <w:top w:val="nil"/>
              <w:left w:val="nil"/>
              <w:bottom w:val="nil"/>
              <w:right w:val="nil"/>
            </w:tcBorders>
            <w:vAlign w:val="center"/>
          </w:tcPr>
          <w:p>
            <w:pPr>
              <w:pStyle w:val="44"/>
              <w:jc w:val="center"/>
              <w:rPr>
                <w:sz w:val="21"/>
                <w:szCs w:val="21"/>
                <w:u w:val="single"/>
              </w:rPr>
            </w:pPr>
            <w:r>
              <w:rPr>
                <w:rFonts w:hint="eastAsia"/>
                <w:sz w:val="21"/>
                <w:szCs w:val="21"/>
                <w:u w:val="single"/>
              </w:rPr>
              <w:t>28.62</w:t>
            </w:r>
          </w:p>
        </w:tc>
        <w:tc>
          <w:tcPr>
            <w:tcW w:w="595" w:type="pct"/>
            <w:tcBorders>
              <w:top w:val="nil"/>
              <w:left w:val="nil"/>
              <w:bottom w:val="nil"/>
              <w:right w:val="nil"/>
            </w:tcBorders>
            <w:vAlign w:val="center"/>
          </w:tcPr>
          <w:p>
            <w:pPr>
              <w:pStyle w:val="44"/>
              <w:jc w:val="center"/>
              <w:rPr>
                <w:sz w:val="21"/>
                <w:szCs w:val="21"/>
              </w:rPr>
            </w:pPr>
            <w:r>
              <w:rPr>
                <w:rFonts w:hint="eastAsia"/>
                <w:sz w:val="21"/>
                <w:szCs w:val="21"/>
              </w:rPr>
              <w:t>27.58</w:t>
            </w:r>
          </w:p>
        </w:tc>
        <w:tc>
          <w:tcPr>
            <w:tcW w:w="595" w:type="pct"/>
            <w:tcBorders>
              <w:top w:val="nil"/>
              <w:left w:val="nil"/>
              <w:bottom w:val="nil"/>
              <w:right w:val="nil"/>
            </w:tcBorders>
            <w:vAlign w:val="center"/>
          </w:tcPr>
          <w:p>
            <w:pPr>
              <w:pStyle w:val="44"/>
              <w:jc w:val="center"/>
              <w:rPr>
                <w:sz w:val="21"/>
                <w:szCs w:val="21"/>
              </w:rPr>
            </w:pPr>
            <w:r>
              <w:rPr>
                <w:rFonts w:hint="eastAsia"/>
                <w:sz w:val="21"/>
                <w:szCs w:val="21"/>
                <w:u w:val="single"/>
              </w:rPr>
              <w:t>26.17</w:t>
            </w:r>
          </w:p>
        </w:tc>
        <w:tc>
          <w:tcPr>
            <w:tcW w:w="595" w:type="pct"/>
            <w:tcBorders>
              <w:top w:val="nil"/>
              <w:left w:val="nil"/>
              <w:bottom w:val="nil"/>
              <w:right w:val="nil"/>
            </w:tcBorders>
            <w:vAlign w:val="center"/>
          </w:tcPr>
          <w:p>
            <w:pPr>
              <w:pStyle w:val="44"/>
              <w:jc w:val="center"/>
              <w:rPr>
                <w:sz w:val="21"/>
                <w:szCs w:val="21"/>
              </w:rPr>
            </w:pPr>
            <w:r>
              <w:rPr>
                <w:rFonts w:hint="eastAsia"/>
                <w:sz w:val="21"/>
                <w:szCs w:val="21"/>
              </w:rPr>
              <w:t>30.57</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834" w:type="pct"/>
            <w:tcBorders>
              <w:top w:val="nil"/>
              <w:left w:val="nil"/>
              <w:bottom w:val="nil"/>
              <w:right w:val="nil"/>
            </w:tcBorders>
            <w:vAlign w:val="center"/>
          </w:tcPr>
          <w:p>
            <w:pPr>
              <w:pStyle w:val="44"/>
              <w:jc w:val="center"/>
              <w:rPr>
                <w:sz w:val="21"/>
                <w:szCs w:val="21"/>
              </w:rPr>
            </w:pPr>
            <w:r>
              <w:rPr>
                <w:rFonts w:hint="eastAsia"/>
                <w:sz w:val="21"/>
                <w:szCs w:val="21"/>
              </w:rPr>
              <w:t>A</w:t>
            </w:r>
            <w:r>
              <w:rPr>
                <w:sz w:val="21"/>
                <w:szCs w:val="21"/>
              </w:rPr>
              <w:t>CAN</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1</w:t>
            </w:r>
            <w:r>
              <w:rPr>
                <w:sz w:val="21"/>
                <w:szCs w:val="21"/>
              </w:rPr>
              <w:t>556</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6</w:t>
            </w:r>
            <w:r>
              <w:rPr>
                <w:sz w:val="21"/>
                <w:szCs w:val="21"/>
              </w:rPr>
              <w:t>16.5</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3</w:t>
            </w:r>
            <w:r>
              <w:rPr>
                <w:sz w:val="21"/>
                <w:szCs w:val="21"/>
              </w:rPr>
              <w:t>2.24</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u w:val="single"/>
              </w:rPr>
            </w:pPr>
            <w:r>
              <w:rPr>
                <w:rFonts w:hint="eastAsia"/>
                <w:sz w:val="21"/>
                <w:szCs w:val="21"/>
                <w:u w:val="single"/>
              </w:rPr>
              <w:t>2</w:t>
            </w:r>
            <w:r>
              <w:rPr>
                <w:sz w:val="21"/>
                <w:szCs w:val="21"/>
                <w:u w:val="single"/>
              </w:rPr>
              <w:t>8.62</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2</w:t>
            </w:r>
            <w:r>
              <w:rPr>
                <w:sz w:val="21"/>
                <w:szCs w:val="21"/>
              </w:rPr>
              <w:t>7.59</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u w:val="single"/>
              </w:rPr>
            </w:pPr>
            <w:r>
              <w:rPr>
                <w:rFonts w:hint="eastAsia"/>
                <w:sz w:val="21"/>
                <w:szCs w:val="21"/>
                <w:u w:val="single"/>
              </w:rPr>
              <w:t>2</w:t>
            </w:r>
            <w:r>
              <w:rPr>
                <w:sz w:val="21"/>
                <w:szCs w:val="21"/>
                <w:u w:val="single"/>
              </w:rPr>
              <w:t>6.17</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3</w:t>
            </w:r>
            <w:r>
              <w:rPr>
                <w:sz w:val="21"/>
                <w:szCs w:val="21"/>
              </w:rPr>
              <w:t>0.53</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834" w:type="pct"/>
            <w:tcBorders>
              <w:top w:val="nil"/>
              <w:left w:val="nil"/>
              <w:bottom w:val="nil"/>
              <w:right w:val="nil"/>
            </w:tcBorders>
            <w:vAlign w:val="center"/>
          </w:tcPr>
          <w:p>
            <w:pPr>
              <w:pStyle w:val="44"/>
              <w:jc w:val="center"/>
              <w:rPr>
                <w:sz w:val="21"/>
                <w:szCs w:val="21"/>
              </w:rPr>
            </w:pPr>
            <w:r>
              <w:rPr>
                <w:rFonts w:hint="eastAsia"/>
                <w:sz w:val="21"/>
                <w:szCs w:val="21"/>
              </w:rPr>
              <w:t>R</w:t>
            </w:r>
            <w:r>
              <w:rPr>
                <w:sz w:val="21"/>
                <w:szCs w:val="21"/>
              </w:rPr>
              <w:t>FDN</w:t>
            </w:r>
          </w:p>
        </w:tc>
        <w:tc>
          <w:tcPr>
            <w:tcW w:w="595" w:type="pct"/>
            <w:tcBorders>
              <w:top w:val="nil"/>
              <w:left w:val="nil"/>
              <w:bottom w:val="nil"/>
              <w:right w:val="nil"/>
            </w:tcBorders>
            <w:vAlign w:val="center"/>
          </w:tcPr>
          <w:p>
            <w:pPr>
              <w:pStyle w:val="44"/>
              <w:jc w:val="center"/>
              <w:rPr>
                <w:sz w:val="21"/>
                <w:szCs w:val="21"/>
              </w:rPr>
            </w:pPr>
            <w:r>
              <w:rPr>
                <w:rFonts w:hint="eastAsia"/>
                <w:sz w:val="21"/>
                <w:szCs w:val="21"/>
              </w:rPr>
              <w:t>5</w:t>
            </w:r>
            <w:r>
              <w:rPr>
                <w:sz w:val="21"/>
                <w:szCs w:val="21"/>
              </w:rPr>
              <w:t>50</w:t>
            </w:r>
          </w:p>
        </w:tc>
        <w:tc>
          <w:tcPr>
            <w:tcW w:w="595" w:type="pct"/>
            <w:tcBorders>
              <w:top w:val="nil"/>
              <w:left w:val="nil"/>
              <w:bottom w:val="nil"/>
              <w:right w:val="nil"/>
            </w:tcBorders>
            <w:vAlign w:val="center"/>
          </w:tcPr>
          <w:p>
            <w:pPr>
              <w:pStyle w:val="44"/>
              <w:jc w:val="center"/>
              <w:rPr>
                <w:sz w:val="21"/>
                <w:szCs w:val="21"/>
              </w:rPr>
            </w:pPr>
            <w:r>
              <w:rPr>
                <w:rFonts w:hint="eastAsia"/>
                <w:sz w:val="21"/>
                <w:szCs w:val="21"/>
              </w:rPr>
              <w:t>3</w:t>
            </w:r>
            <w:r>
              <w:rPr>
                <w:sz w:val="21"/>
                <w:szCs w:val="21"/>
              </w:rPr>
              <w:t>1.6</w:t>
            </w:r>
          </w:p>
        </w:tc>
        <w:tc>
          <w:tcPr>
            <w:tcW w:w="595" w:type="pct"/>
            <w:tcBorders>
              <w:top w:val="nil"/>
              <w:left w:val="nil"/>
              <w:bottom w:val="nil"/>
              <w:right w:val="nil"/>
            </w:tcBorders>
            <w:vAlign w:val="center"/>
          </w:tcPr>
          <w:p>
            <w:pPr>
              <w:pStyle w:val="44"/>
              <w:jc w:val="center"/>
              <w:rPr>
                <w:sz w:val="21"/>
                <w:szCs w:val="21"/>
              </w:rPr>
            </w:pPr>
            <w:r>
              <w:rPr>
                <w:rFonts w:hint="eastAsia"/>
                <w:sz w:val="21"/>
                <w:szCs w:val="21"/>
              </w:rPr>
              <w:t>3</w:t>
            </w:r>
            <w:r>
              <w:rPr>
                <w:sz w:val="21"/>
                <w:szCs w:val="21"/>
              </w:rPr>
              <w:t>2.24</w:t>
            </w:r>
          </w:p>
        </w:tc>
        <w:tc>
          <w:tcPr>
            <w:tcW w:w="595" w:type="pct"/>
            <w:tcBorders>
              <w:top w:val="nil"/>
              <w:left w:val="nil"/>
              <w:bottom w:val="nil"/>
              <w:right w:val="nil"/>
            </w:tcBorders>
            <w:vAlign w:val="center"/>
          </w:tcPr>
          <w:p>
            <w:pPr>
              <w:pStyle w:val="44"/>
              <w:jc w:val="center"/>
              <w:rPr>
                <w:sz w:val="21"/>
                <w:szCs w:val="21"/>
              </w:rPr>
            </w:pPr>
            <w:r>
              <w:rPr>
                <w:rFonts w:hint="eastAsia"/>
                <w:sz w:val="21"/>
                <w:szCs w:val="21"/>
              </w:rPr>
              <w:t>2</w:t>
            </w:r>
            <w:r>
              <w:rPr>
                <w:sz w:val="21"/>
                <w:szCs w:val="21"/>
              </w:rPr>
              <w:t>8.61</w:t>
            </w:r>
          </w:p>
        </w:tc>
        <w:tc>
          <w:tcPr>
            <w:tcW w:w="595" w:type="pct"/>
            <w:tcBorders>
              <w:top w:val="nil"/>
              <w:left w:val="nil"/>
              <w:bottom w:val="nil"/>
              <w:right w:val="nil"/>
            </w:tcBorders>
            <w:vAlign w:val="center"/>
          </w:tcPr>
          <w:p>
            <w:pPr>
              <w:pStyle w:val="44"/>
              <w:jc w:val="center"/>
              <w:rPr>
                <w:sz w:val="21"/>
                <w:szCs w:val="21"/>
              </w:rPr>
            </w:pPr>
            <w:r>
              <w:rPr>
                <w:rFonts w:hint="eastAsia"/>
                <w:sz w:val="21"/>
                <w:szCs w:val="21"/>
              </w:rPr>
              <w:t>2</w:t>
            </w:r>
            <w:r>
              <w:rPr>
                <w:sz w:val="21"/>
                <w:szCs w:val="21"/>
              </w:rPr>
              <w:t>7.57</w:t>
            </w:r>
          </w:p>
        </w:tc>
        <w:tc>
          <w:tcPr>
            <w:tcW w:w="595" w:type="pct"/>
            <w:tcBorders>
              <w:top w:val="nil"/>
              <w:left w:val="nil"/>
              <w:bottom w:val="nil"/>
              <w:right w:val="nil"/>
            </w:tcBorders>
            <w:vAlign w:val="center"/>
          </w:tcPr>
          <w:p>
            <w:pPr>
              <w:pStyle w:val="44"/>
              <w:jc w:val="center"/>
              <w:rPr>
                <w:sz w:val="21"/>
                <w:szCs w:val="21"/>
              </w:rPr>
            </w:pPr>
            <w:r>
              <w:rPr>
                <w:rFonts w:hint="eastAsia"/>
                <w:sz w:val="21"/>
                <w:szCs w:val="21"/>
              </w:rPr>
              <w:t>2</w:t>
            </w:r>
            <w:r>
              <w:rPr>
                <w:sz w:val="21"/>
                <w:szCs w:val="21"/>
              </w:rPr>
              <w:t>6.11</w:t>
            </w:r>
          </w:p>
        </w:tc>
        <w:tc>
          <w:tcPr>
            <w:tcW w:w="595" w:type="pct"/>
            <w:tcBorders>
              <w:top w:val="nil"/>
              <w:left w:val="nil"/>
              <w:bottom w:val="nil"/>
              <w:right w:val="nil"/>
            </w:tcBorders>
            <w:vAlign w:val="center"/>
          </w:tcPr>
          <w:p>
            <w:pPr>
              <w:pStyle w:val="44"/>
              <w:jc w:val="center"/>
              <w:rPr>
                <w:sz w:val="21"/>
                <w:szCs w:val="21"/>
              </w:rPr>
            </w:pPr>
            <w:r>
              <w:rPr>
                <w:rFonts w:hint="eastAsia"/>
                <w:sz w:val="21"/>
                <w:szCs w:val="21"/>
              </w:rPr>
              <w:t>3</w:t>
            </w:r>
            <w:r>
              <w:rPr>
                <w:sz w:val="21"/>
                <w:szCs w:val="21"/>
              </w:rPr>
              <w:t>0.58</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834" w:type="pct"/>
            <w:tcBorders>
              <w:top w:val="nil"/>
              <w:left w:val="nil"/>
              <w:bottom w:val="nil"/>
              <w:right w:val="nil"/>
            </w:tcBorders>
            <w:vAlign w:val="center"/>
          </w:tcPr>
          <w:p>
            <w:pPr>
              <w:pStyle w:val="44"/>
              <w:jc w:val="center"/>
              <w:rPr>
                <w:sz w:val="21"/>
                <w:szCs w:val="21"/>
              </w:rPr>
            </w:pPr>
            <w:r>
              <w:rPr>
                <w:rFonts w:hint="eastAsia"/>
                <w:sz w:val="21"/>
                <w:szCs w:val="21"/>
              </w:rPr>
              <w:t>D</w:t>
            </w:r>
            <w:r>
              <w:rPr>
                <w:sz w:val="21"/>
                <w:szCs w:val="21"/>
              </w:rPr>
              <w:t>RSAN-48s</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7</w:t>
            </w:r>
            <w:r>
              <w:rPr>
                <w:sz w:val="21"/>
                <w:szCs w:val="21"/>
              </w:rPr>
              <w:t>30</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5</w:t>
            </w:r>
            <w:r>
              <w:rPr>
                <w:sz w:val="21"/>
                <w:szCs w:val="21"/>
              </w:rPr>
              <w:t>7.6</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3</w:t>
            </w:r>
            <w:r>
              <w:rPr>
                <w:sz w:val="21"/>
                <w:szCs w:val="21"/>
              </w:rPr>
              <w:t>2.25</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2</w:t>
            </w:r>
            <w:r>
              <w:rPr>
                <w:sz w:val="21"/>
                <w:szCs w:val="21"/>
              </w:rPr>
              <w:t>8.55</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2</w:t>
            </w:r>
            <w:r>
              <w:rPr>
                <w:sz w:val="21"/>
                <w:szCs w:val="21"/>
              </w:rPr>
              <w:t>7.59</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2</w:t>
            </w:r>
            <w:r>
              <w:rPr>
                <w:sz w:val="21"/>
                <w:szCs w:val="21"/>
              </w:rPr>
              <w:t>6.14</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3</w:t>
            </w:r>
            <w:r>
              <w:rPr>
                <w:sz w:val="21"/>
                <w:szCs w:val="21"/>
              </w:rPr>
              <w:t>0.55</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834" w:type="pct"/>
            <w:tcBorders>
              <w:top w:val="nil"/>
              <w:left w:val="nil"/>
              <w:bottom w:val="nil"/>
              <w:right w:val="nil"/>
            </w:tcBorders>
            <w:vAlign w:val="center"/>
          </w:tcPr>
          <w:p>
            <w:pPr>
              <w:pStyle w:val="44"/>
              <w:jc w:val="center"/>
              <w:rPr>
                <w:sz w:val="21"/>
                <w:szCs w:val="21"/>
              </w:rPr>
            </w:pPr>
            <w:r>
              <w:rPr>
                <w:rFonts w:hint="eastAsia"/>
                <w:sz w:val="21"/>
                <w:szCs w:val="21"/>
              </w:rPr>
              <w:t>G</w:t>
            </w:r>
            <w:r>
              <w:rPr>
                <w:sz w:val="21"/>
                <w:szCs w:val="21"/>
              </w:rPr>
              <w:t>LADSR</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8</w:t>
            </w:r>
            <w:r>
              <w:rPr>
                <w:sz w:val="21"/>
                <w:szCs w:val="21"/>
              </w:rPr>
              <w:t>26</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5</w:t>
            </w:r>
            <w:r>
              <w:rPr>
                <w:sz w:val="21"/>
                <w:szCs w:val="21"/>
              </w:rPr>
              <w:t>2.6</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3</w:t>
            </w:r>
            <w:r>
              <w:rPr>
                <w:sz w:val="21"/>
                <w:szCs w:val="21"/>
              </w:rPr>
              <w:t>2.14</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u w:val="single"/>
              </w:rPr>
            </w:pPr>
            <w:r>
              <w:rPr>
                <w:rFonts w:hint="eastAsia"/>
                <w:sz w:val="21"/>
                <w:szCs w:val="21"/>
                <w:u w:val="single"/>
              </w:rPr>
              <w:t>2</w:t>
            </w:r>
            <w:r>
              <w:rPr>
                <w:sz w:val="21"/>
                <w:szCs w:val="21"/>
                <w:u w:val="single"/>
              </w:rPr>
              <w:t>8.62</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2</w:t>
            </w:r>
            <w:r>
              <w:rPr>
                <w:sz w:val="21"/>
                <w:szCs w:val="21"/>
              </w:rPr>
              <w:t>7.59</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2</w:t>
            </w:r>
            <w:r>
              <w:rPr>
                <w:sz w:val="21"/>
                <w:szCs w:val="21"/>
              </w:rPr>
              <w:t>6.12</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834" w:type="pct"/>
            <w:tcBorders>
              <w:top w:val="nil"/>
              <w:left w:val="nil"/>
              <w:bottom w:val="nil"/>
              <w:right w:val="nil"/>
            </w:tcBorders>
            <w:vAlign w:val="center"/>
          </w:tcPr>
          <w:p>
            <w:pPr>
              <w:pStyle w:val="44"/>
              <w:jc w:val="center"/>
              <w:rPr>
                <w:sz w:val="21"/>
                <w:szCs w:val="21"/>
              </w:rPr>
            </w:pPr>
            <w:r>
              <w:rPr>
                <w:rFonts w:hint="eastAsia"/>
                <w:sz w:val="21"/>
                <w:szCs w:val="21"/>
              </w:rPr>
              <w:t>R</w:t>
            </w:r>
            <w:r>
              <w:rPr>
                <w:sz w:val="21"/>
                <w:szCs w:val="21"/>
              </w:rPr>
              <w:t>LFN</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5</w:t>
            </w:r>
            <w:r>
              <w:rPr>
                <w:sz w:val="21"/>
                <w:szCs w:val="21"/>
              </w:rPr>
              <w:t>43</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2</w:t>
            </w:r>
            <w:r>
              <w:rPr>
                <w:sz w:val="21"/>
                <w:szCs w:val="21"/>
              </w:rPr>
              <w:t>9.8</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3</w:t>
            </w:r>
            <w:r>
              <w:rPr>
                <w:sz w:val="21"/>
                <w:szCs w:val="21"/>
              </w:rPr>
              <w:t>2.24</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u w:val="single"/>
              </w:rPr>
            </w:pPr>
            <w:r>
              <w:rPr>
                <w:rFonts w:hint="eastAsia"/>
                <w:sz w:val="21"/>
                <w:szCs w:val="21"/>
                <w:u w:val="single"/>
              </w:rPr>
              <w:t>2</w:t>
            </w:r>
            <w:r>
              <w:rPr>
                <w:sz w:val="21"/>
                <w:szCs w:val="21"/>
                <w:u w:val="single"/>
              </w:rPr>
              <w:t>8.62</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2</w:t>
            </w:r>
            <w:r>
              <w:rPr>
                <w:sz w:val="21"/>
                <w:szCs w:val="21"/>
              </w:rPr>
              <w:t>7.60</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u w:val="single"/>
              </w:rPr>
            </w:pPr>
            <w:r>
              <w:rPr>
                <w:rFonts w:hint="eastAsia"/>
                <w:sz w:val="21"/>
                <w:szCs w:val="21"/>
                <w:u w:val="single"/>
              </w:rPr>
              <w:t>2</w:t>
            </w:r>
            <w:r>
              <w:rPr>
                <w:sz w:val="21"/>
                <w:szCs w:val="21"/>
                <w:u w:val="single"/>
              </w:rPr>
              <w:t>6.17</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u w:val="single"/>
              </w:rPr>
            </w:pPr>
            <w:r>
              <w:rPr>
                <w:rFonts w:hint="eastAsia"/>
                <w:sz w:val="21"/>
                <w:szCs w:val="21"/>
                <w:u w:val="single"/>
              </w:rPr>
              <w:t>3</w:t>
            </w:r>
            <w:r>
              <w:rPr>
                <w:sz w:val="21"/>
                <w:szCs w:val="21"/>
                <w:u w:val="single"/>
              </w:rPr>
              <w:t>0.60</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834" w:type="pct"/>
            <w:tcBorders>
              <w:top w:val="nil"/>
              <w:left w:val="nil"/>
              <w:bottom w:val="single" w:color="auto" w:sz="12" w:space="0"/>
              <w:right w:val="nil"/>
            </w:tcBorders>
            <w:vAlign w:val="center"/>
          </w:tcPr>
          <w:p>
            <w:pPr>
              <w:pStyle w:val="44"/>
              <w:jc w:val="center"/>
              <w:rPr>
                <w:b/>
                <w:bCs/>
                <w:sz w:val="21"/>
                <w:szCs w:val="21"/>
              </w:rPr>
            </w:pPr>
            <w:r>
              <w:rPr>
                <w:rFonts w:hint="eastAsia"/>
                <w:b/>
                <w:bCs/>
                <w:sz w:val="21"/>
                <w:szCs w:val="21"/>
              </w:rPr>
              <w:t>AICMDA</w:t>
            </w:r>
          </w:p>
        </w:tc>
        <w:tc>
          <w:tcPr>
            <w:tcW w:w="595" w:type="pct"/>
            <w:tcBorders>
              <w:top w:val="nil"/>
              <w:left w:val="nil"/>
              <w:bottom w:val="single" w:color="auto" w:sz="12" w:space="0"/>
              <w:right w:val="nil"/>
            </w:tcBorders>
            <w:vAlign w:val="center"/>
          </w:tcPr>
          <w:p>
            <w:pPr>
              <w:pStyle w:val="44"/>
              <w:jc w:val="center"/>
              <w:rPr>
                <w:sz w:val="21"/>
                <w:szCs w:val="21"/>
              </w:rPr>
            </w:pPr>
            <w:r>
              <w:rPr>
                <w:rFonts w:hint="eastAsia"/>
                <w:sz w:val="21"/>
                <w:szCs w:val="21"/>
              </w:rPr>
              <w:t>469</w:t>
            </w:r>
          </w:p>
        </w:tc>
        <w:tc>
          <w:tcPr>
            <w:tcW w:w="595" w:type="pct"/>
            <w:tcBorders>
              <w:top w:val="nil"/>
              <w:left w:val="nil"/>
              <w:bottom w:val="single" w:color="auto" w:sz="12" w:space="0"/>
              <w:right w:val="nil"/>
            </w:tcBorders>
            <w:vAlign w:val="center"/>
          </w:tcPr>
          <w:p>
            <w:pPr>
              <w:pStyle w:val="44"/>
              <w:jc w:val="center"/>
              <w:rPr>
                <w:sz w:val="21"/>
                <w:szCs w:val="21"/>
              </w:rPr>
            </w:pPr>
            <w:r>
              <w:rPr>
                <w:rFonts w:hint="eastAsia"/>
                <w:sz w:val="21"/>
                <w:szCs w:val="21"/>
              </w:rPr>
              <w:t>24.1</w:t>
            </w:r>
          </w:p>
        </w:tc>
        <w:tc>
          <w:tcPr>
            <w:tcW w:w="595" w:type="pct"/>
            <w:tcBorders>
              <w:top w:val="nil"/>
              <w:left w:val="nil"/>
              <w:bottom w:val="single" w:color="auto" w:sz="12" w:space="0"/>
              <w:right w:val="nil"/>
            </w:tcBorders>
            <w:vAlign w:val="center"/>
          </w:tcPr>
          <w:p>
            <w:pPr>
              <w:pStyle w:val="44"/>
              <w:jc w:val="center"/>
              <w:rPr>
                <w:b/>
                <w:bCs/>
                <w:sz w:val="21"/>
                <w:szCs w:val="21"/>
              </w:rPr>
            </w:pPr>
            <w:r>
              <w:rPr>
                <w:rFonts w:hint="eastAsia"/>
                <w:b/>
                <w:bCs/>
                <w:sz w:val="21"/>
                <w:szCs w:val="21"/>
              </w:rPr>
              <w:t>32.30</w:t>
            </w:r>
          </w:p>
        </w:tc>
        <w:tc>
          <w:tcPr>
            <w:tcW w:w="595" w:type="pct"/>
            <w:tcBorders>
              <w:top w:val="nil"/>
              <w:left w:val="nil"/>
              <w:bottom w:val="single" w:color="auto" w:sz="12" w:space="0"/>
              <w:right w:val="nil"/>
            </w:tcBorders>
            <w:vAlign w:val="center"/>
          </w:tcPr>
          <w:p>
            <w:pPr>
              <w:pStyle w:val="44"/>
              <w:jc w:val="center"/>
              <w:rPr>
                <w:b/>
                <w:bCs/>
                <w:sz w:val="21"/>
                <w:szCs w:val="21"/>
              </w:rPr>
            </w:pPr>
            <w:r>
              <w:rPr>
                <w:rFonts w:hint="eastAsia"/>
                <w:b/>
                <w:bCs/>
                <w:sz w:val="21"/>
                <w:szCs w:val="21"/>
              </w:rPr>
              <w:t>28.70</w:t>
            </w:r>
          </w:p>
        </w:tc>
        <w:tc>
          <w:tcPr>
            <w:tcW w:w="595" w:type="pct"/>
            <w:tcBorders>
              <w:top w:val="nil"/>
              <w:left w:val="nil"/>
              <w:bottom w:val="single" w:color="auto" w:sz="12" w:space="0"/>
              <w:right w:val="nil"/>
            </w:tcBorders>
            <w:vAlign w:val="center"/>
          </w:tcPr>
          <w:p>
            <w:pPr>
              <w:pStyle w:val="44"/>
              <w:jc w:val="center"/>
              <w:rPr>
                <w:b/>
                <w:bCs/>
                <w:sz w:val="21"/>
                <w:szCs w:val="21"/>
              </w:rPr>
            </w:pPr>
            <w:r>
              <w:rPr>
                <w:rFonts w:hint="eastAsia"/>
                <w:b/>
                <w:bCs/>
                <w:sz w:val="21"/>
                <w:szCs w:val="21"/>
              </w:rPr>
              <w:t>27.62</w:t>
            </w:r>
          </w:p>
        </w:tc>
        <w:tc>
          <w:tcPr>
            <w:tcW w:w="595" w:type="pct"/>
            <w:tcBorders>
              <w:top w:val="nil"/>
              <w:left w:val="nil"/>
              <w:bottom w:val="single" w:color="auto" w:sz="12" w:space="0"/>
              <w:right w:val="nil"/>
            </w:tcBorders>
            <w:vAlign w:val="center"/>
          </w:tcPr>
          <w:p>
            <w:pPr>
              <w:pStyle w:val="44"/>
              <w:jc w:val="center"/>
              <w:rPr>
                <w:b/>
                <w:bCs/>
                <w:sz w:val="21"/>
                <w:szCs w:val="21"/>
              </w:rPr>
            </w:pPr>
            <w:r>
              <w:rPr>
                <w:rFonts w:hint="eastAsia"/>
                <w:b/>
                <w:bCs/>
                <w:sz w:val="21"/>
                <w:szCs w:val="21"/>
              </w:rPr>
              <w:t>26.24</w:t>
            </w:r>
          </w:p>
        </w:tc>
        <w:tc>
          <w:tcPr>
            <w:tcW w:w="595" w:type="pct"/>
            <w:tcBorders>
              <w:top w:val="nil"/>
              <w:left w:val="nil"/>
              <w:bottom w:val="single" w:color="auto" w:sz="12" w:space="0"/>
              <w:right w:val="nil"/>
            </w:tcBorders>
            <w:vAlign w:val="center"/>
          </w:tcPr>
          <w:p>
            <w:pPr>
              <w:pStyle w:val="44"/>
              <w:jc w:val="center"/>
              <w:rPr>
                <w:b/>
                <w:bCs/>
                <w:sz w:val="21"/>
                <w:szCs w:val="21"/>
              </w:rPr>
            </w:pPr>
            <w:r>
              <w:rPr>
                <w:rFonts w:hint="eastAsia"/>
                <w:b/>
                <w:bCs/>
                <w:sz w:val="21"/>
                <w:szCs w:val="21"/>
              </w:rPr>
              <w:t>30.69</w:t>
            </w:r>
          </w:p>
        </w:tc>
      </w:tr>
    </w:tbl>
    <w:p>
      <w:pPr>
        <w:spacing w:line="300" w:lineRule="auto"/>
      </w:pPr>
    </w:p>
    <w:p>
      <w:pPr>
        <w:spacing w:line="300" w:lineRule="auto"/>
      </w:pPr>
      <w:r>
        <w:t xml:space="preserve">4.3.3.2 </w:t>
      </w:r>
      <w:r>
        <w:rPr>
          <w:rFonts w:hint="eastAsia" w:ascii="黑体" w:hAnsi="黑体" w:eastAsia="黑体"/>
        </w:rPr>
        <w:t>主观视觉效果对比</w:t>
      </w:r>
    </w:p>
    <w:p>
      <w:pPr>
        <w:overflowPunct w:val="0"/>
        <w:adjustRightInd w:val="0"/>
        <w:snapToGrid w:val="0"/>
        <w:spacing w:line="300" w:lineRule="auto"/>
        <w:ind w:firstLine="487" w:firstLineChars="196"/>
        <w:rPr>
          <w:color w:val="000000" w:themeColor="text1"/>
          <w14:textFill>
            <w14:solidFill>
              <w14:schemeClr w14:val="tx1"/>
            </w14:solidFill>
          </w14:textFill>
        </w:rPr>
      </w:pPr>
      <w:r>
        <w:rPr>
          <w:rFonts w:hint="eastAsia"/>
          <w:color w:val="000000" w:themeColor="text1"/>
          <w14:textFill>
            <w14:solidFill>
              <w14:schemeClr w14:val="tx1"/>
            </w14:solidFill>
          </w14:textFill>
        </w:rPr>
        <w:t>图4</w:t>
      </w:r>
      <w:r>
        <w:rPr>
          <w:color w:val="000000" w:themeColor="text1"/>
          <w14:textFill>
            <w14:solidFill>
              <w14:schemeClr w14:val="tx1"/>
            </w14:solidFill>
          </w14:textFill>
        </w:rPr>
        <w:t>-4显示了</w:t>
      </w:r>
      <w:r>
        <w:rPr>
          <w:rFonts w:hint="eastAsia"/>
          <w:color w:val="000000" w:themeColor="text1"/>
          <w14:textFill>
            <w14:solidFill>
              <w14:schemeClr w14:val="tx1"/>
            </w14:solidFill>
          </w14:textFill>
        </w:rPr>
        <w:t>本章提出的A</w:t>
      </w:r>
      <w:r>
        <w:rPr>
          <w:color w:val="000000" w:themeColor="text1"/>
          <w14:textFill>
            <w14:solidFill>
              <w14:schemeClr w14:val="tx1"/>
            </w14:solidFill>
          </w14:textFill>
        </w:rPr>
        <w:t>ICMDA</w:t>
      </w:r>
      <w:r>
        <w:rPr>
          <w:rFonts w:hint="eastAsia"/>
          <w:color w:val="000000" w:themeColor="text1"/>
          <w14:textFill>
            <w14:solidFill>
              <w14:schemeClr w14:val="tx1"/>
            </w14:solidFill>
          </w14:textFill>
        </w:rPr>
        <w:t>和其它方法</w:t>
      </w:r>
      <w:r>
        <w:rPr>
          <w:color w:val="000000" w:themeColor="text1"/>
          <w14:textFill>
            <w14:solidFill>
              <w14:schemeClr w14:val="tx1"/>
            </w14:solidFill>
          </w14:textFill>
        </w:rPr>
        <w:t>在</w:t>
      </w:r>
      <w:r>
        <w:rPr>
          <w:rFonts w:hint="eastAsia" w:ascii="宋体" w:hAnsi="宋体"/>
          <w:color w:val="000000" w:themeColor="text1"/>
          <w14:textFill>
            <w14:solidFill>
              <w14:schemeClr w14:val="tx1"/>
            </w14:solidFill>
          </w14:textFill>
        </w:rPr>
        <w:t>×</w:t>
      </w:r>
      <w:r>
        <w:rPr>
          <w:color w:val="000000" w:themeColor="text1"/>
          <w14:textFill>
            <w14:solidFill>
              <w14:schemeClr w14:val="tx1"/>
            </w14:solidFill>
          </w14:textFill>
        </w:rPr>
        <w:t>2</w:t>
      </w:r>
      <w:r>
        <w:rPr>
          <w:rFonts w:hint="eastAsia"/>
          <w:color w:val="000000" w:themeColor="text1"/>
          <w14:textFill>
            <w14:solidFill>
              <w14:schemeClr w14:val="tx1"/>
            </w14:solidFill>
          </w14:textFill>
        </w:rPr>
        <w:t>的</w:t>
      </w:r>
      <w:r>
        <w:rPr>
          <w:color w:val="000000" w:themeColor="text1"/>
          <w14:textFill>
            <w14:solidFill>
              <w14:schemeClr w14:val="tx1"/>
            </w14:solidFill>
          </w14:textFill>
        </w:rPr>
        <w:t>SR</w:t>
      </w:r>
      <w:r>
        <w:rPr>
          <w:rFonts w:hint="eastAsia"/>
          <w:color w:val="000000" w:themeColor="text1"/>
          <w14:textFill>
            <w14:solidFill>
              <w14:schemeClr w14:val="tx1"/>
            </w14:solidFill>
          </w14:textFill>
        </w:rPr>
        <w:t>任务中</w:t>
      </w:r>
      <w:r>
        <w:rPr>
          <w:color w:val="000000" w:themeColor="text1"/>
          <w14:textFill>
            <w14:solidFill>
              <w14:schemeClr w14:val="tx1"/>
            </w14:solidFill>
          </w14:textFill>
        </w:rPr>
        <w:t>重建SR图像</w:t>
      </w:r>
      <w:r>
        <w:rPr>
          <w:rFonts w:hint="eastAsia"/>
          <w:color w:val="000000" w:themeColor="text1"/>
          <w14:textFill>
            <w14:solidFill>
              <w14:schemeClr w14:val="tx1"/>
            </w14:solidFill>
          </w14:textFill>
        </w:rPr>
        <w:t>的主观效果</w:t>
      </w:r>
      <w:r>
        <w:rPr>
          <w:color w:val="000000" w:themeColor="text1"/>
          <w14:textFill>
            <w14:solidFill>
              <w14:schemeClr w14:val="tx1"/>
            </w14:solidFill>
          </w14:textFill>
        </w:rPr>
        <w:t>。以Set14数据集中的barbara图像为例，</w:t>
      </w:r>
      <w:r>
        <w:rPr>
          <w:rFonts w:hint="eastAsia"/>
          <w:color w:val="000000" w:themeColor="text1"/>
          <w14:textFill>
            <w14:solidFill>
              <w14:schemeClr w14:val="tx1"/>
            </w14:solidFill>
          </w14:textFill>
        </w:rPr>
        <w:t>其它</w:t>
      </w:r>
      <w:r>
        <w:rPr>
          <w:color w:val="000000" w:themeColor="text1"/>
          <w14:textFill>
            <w14:solidFill>
              <w14:schemeClr w14:val="tx1"/>
            </w14:solidFill>
          </w14:textFill>
        </w:rPr>
        <w:t>方法的结果要么过度模糊、扭曲，要么</w:t>
      </w:r>
      <w:r>
        <w:rPr>
          <w:rFonts w:hint="eastAsia"/>
          <w:color w:val="000000" w:themeColor="text1"/>
          <w14:textFill>
            <w14:solidFill>
              <w14:schemeClr w14:val="tx1"/>
            </w14:solidFill>
          </w14:textFill>
        </w:rPr>
        <w:t>恢复出的条纹方向是错误的</w:t>
      </w:r>
      <w:r>
        <w:rPr>
          <w:color w:val="000000" w:themeColor="text1"/>
          <w14:textFill>
            <w14:solidFill>
              <w14:schemeClr w14:val="tx1"/>
            </w14:solidFill>
          </w14:textFill>
        </w:rPr>
        <w:t>，而</w:t>
      </w:r>
      <w:r>
        <w:rPr>
          <w:rFonts w:hint="eastAsia"/>
          <w:color w:val="000000" w:themeColor="text1"/>
          <w14:textFill>
            <w14:solidFill>
              <w14:schemeClr w14:val="tx1"/>
            </w14:solidFill>
          </w14:textFill>
        </w:rPr>
        <w:t>本文恢复出的</w:t>
      </w:r>
      <w:r>
        <w:rPr>
          <w:color w:val="000000" w:themeColor="text1"/>
          <w14:textFill>
            <w14:solidFill>
              <w14:schemeClr w14:val="tx1"/>
            </w14:solidFill>
          </w14:textFill>
        </w:rPr>
        <w:t>结果</w:t>
      </w:r>
      <w:r>
        <w:rPr>
          <w:rFonts w:hint="eastAsia"/>
          <w:color w:val="000000" w:themeColor="text1"/>
          <w14:textFill>
            <w14:solidFill>
              <w14:schemeClr w14:val="tx1"/>
            </w14:solidFill>
          </w14:textFill>
        </w:rPr>
        <w:t>有正确的纹理，且边缘清晰</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以B</w:t>
      </w:r>
      <w:r>
        <w:rPr>
          <w:color w:val="000000" w:themeColor="text1"/>
          <w14:textFill>
            <w14:solidFill>
              <w14:schemeClr w14:val="tx1"/>
            </w14:solidFill>
          </w14:textFill>
        </w:rPr>
        <w:t>100</w:t>
      </w:r>
      <w:r>
        <w:rPr>
          <w:rFonts w:hint="eastAsia"/>
          <w:color w:val="000000" w:themeColor="text1"/>
          <w14:textFill>
            <w14:solidFill>
              <w14:schemeClr w14:val="tx1"/>
            </w14:solidFill>
          </w14:textFill>
        </w:rPr>
        <w:t>数据集中的5</w:t>
      </w:r>
      <w:r>
        <w:rPr>
          <w:color w:val="000000" w:themeColor="text1"/>
          <w14:textFill>
            <w14:solidFill>
              <w14:schemeClr w14:val="tx1"/>
            </w14:solidFill>
          </w14:textFill>
        </w:rPr>
        <w:t>8060</w:t>
      </w:r>
      <w:r>
        <w:rPr>
          <w:rFonts w:hint="eastAsia"/>
          <w:color w:val="000000" w:themeColor="text1"/>
          <w14:textFill>
            <w14:solidFill>
              <w14:schemeClr w14:val="tx1"/>
            </w14:solidFill>
          </w14:textFill>
        </w:rPr>
        <w:t>图像为例，其它方法恢复出的条纹边缘较为模糊，甚至产生明显的失真，而本文的方法恢复出的条纹比较清晰。</w:t>
      </w:r>
    </w:p>
    <w:p>
      <w:pPr>
        <w:overflowPunct w:val="0"/>
        <w:adjustRightInd w:val="0"/>
        <w:snapToGrid w:val="0"/>
        <w:spacing w:line="300" w:lineRule="auto"/>
        <w:rPr>
          <w:color w:val="000000" w:themeColor="text1"/>
          <w14:textFill>
            <w14:solidFill>
              <w14:schemeClr w14:val="tx1"/>
            </w14:solidFill>
          </w14:textFill>
        </w:rPr>
      </w:pPr>
    </w:p>
    <w:p>
      <w:pPr>
        <w:pStyle w:val="10"/>
        <w:spacing w:after="0" w:line="300" w:lineRule="auto"/>
        <w:ind w:left="0" w:leftChars="0"/>
        <w:jc w:val="center"/>
        <w:rPr>
          <w:bCs/>
          <w:sz w:val="21"/>
          <w:szCs w:val="21"/>
        </w:rPr>
      </w:pPr>
      <w:r>
        <w:rPr>
          <w:bCs/>
          <w:sz w:val="21"/>
          <w:szCs w:val="21"/>
        </w:rPr>
        <w:t>表4-8各种SISR方法</w:t>
      </w:r>
      <w:r>
        <w:rPr>
          <w:rStyle w:val="46"/>
          <w:rFonts w:hint="default"/>
          <w:sz w:val="21"/>
          <w:szCs w:val="21"/>
        </w:rPr>
        <w:t>×</w:t>
      </w:r>
      <w:r>
        <w:rPr>
          <w:bCs/>
          <w:sz w:val="21"/>
          <w:szCs w:val="21"/>
        </w:rPr>
        <w:t>4的</w:t>
      </w:r>
      <w:r>
        <w:rPr>
          <w:rFonts w:hint="eastAsia"/>
          <w:bCs/>
          <w:sz w:val="21"/>
          <w:szCs w:val="21"/>
        </w:rPr>
        <w:t>SSIM值</w:t>
      </w:r>
    </w:p>
    <w:tbl>
      <w:tblPr>
        <w:tblStyle w:val="27"/>
        <w:tblW w:w="8222" w:type="dxa"/>
        <w:jc w:val="center"/>
        <w:tblBorders>
          <w:top w:val="single" w:color="auto" w:sz="6" w:space="0"/>
          <w:left w:val="none" w:color="auto" w:sz="0" w:space="0"/>
          <w:bottom w:val="single" w:color="auto" w:sz="6"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371"/>
        <w:gridCol w:w="978"/>
        <w:gridCol w:w="978"/>
        <w:gridCol w:w="979"/>
        <w:gridCol w:w="979"/>
        <w:gridCol w:w="979"/>
        <w:gridCol w:w="979"/>
        <w:gridCol w:w="979"/>
      </w:tblGrid>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834" w:type="pct"/>
            <w:tcBorders>
              <w:top w:val="single" w:color="auto" w:sz="12" w:space="0"/>
              <w:left w:val="nil"/>
              <w:bottom w:val="single" w:color="auto" w:sz="8" w:space="0"/>
              <w:right w:val="nil"/>
            </w:tcBorders>
            <w:vAlign w:val="center"/>
          </w:tcPr>
          <w:p>
            <w:pPr>
              <w:pStyle w:val="44"/>
              <w:jc w:val="center"/>
              <w:textAlignment w:val="center"/>
              <w:rPr>
                <w:sz w:val="21"/>
                <w:szCs w:val="21"/>
              </w:rPr>
            </w:pPr>
            <w:r>
              <w:rPr>
                <w:rFonts w:hint="eastAsia"/>
                <w:sz w:val="21"/>
                <w:szCs w:val="21"/>
              </w:rPr>
              <w:t>模型</w:t>
            </w:r>
          </w:p>
        </w:tc>
        <w:tc>
          <w:tcPr>
            <w:tcW w:w="595" w:type="pct"/>
            <w:tcBorders>
              <w:top w:val="single" w:color="auto" w:sz="12" w:space="0"/>
              <w:left w:val="nil"/>
              <w:bottom w:val="single" w:color="auto" w:sz="8" w:space="0"/>
              <w:right w:val="nil"/>
            </w:tcBorders>
            <w:vAlign w:val="center"/>
          </w:tcPr>
          <w:p>
            <w:pPr>
              <w:pStyle w:val="44"/>
              <w:jc w:val="center"/>
              <w:textAlignment w:val="center"/>
              <w:rPr>
                <w:sz w:val="21"/>
                <w:szCs w:val="21"/>
              </w:rPr>
            </w:pPr>
            <w:r>
              <w:rPr>
                <w:rFonts w:hint="eastAsia"/>
                <w:sz w:val="21"/>
                <w:szCs w:val="21"/>
              </w:rPr>
              <w:t>参数量(K)</w:t>
            </w:r>
          </w:p>
        </w:tc>
        <w:tc>
          <w:tcPr>
            <w:tcW w:w="595" w:type="pct"/>
            <w:tcBorders>
              <w:top w:val="single" w:color="auto" w:sz="12" w:space="0"/>
              <w:left w:val="nil"/>
              <w:bottom w:val="single" w:color="auto" w:sz="8" w:space="0"/>
              <w:right w:val="nil"/>
            </w:tcBorders>
            <w:vAlign w:val="center"/>
          </w:tcPr>
          <w:p>
            <w:pPr>
              <w:pStyle w:val="44"/>
              <w:jc w:val="center"/>
              <w:textAlignment w:val="center"/>
              <w:rPr>
                <w:sz w:val="21"/>
                <w:szCs w:val="21"/>
              </w:rPr>
            </w:pPr>
            <w:r>
              <w:rPr>
                <w:rFonts w:hint="eastAsia"/>
                <w:sz w:val="21"/>
                <w:szCs w:val="21"/>
              </w:rPr>
              <w:t>计算量(G)</w:t>
            </w:r>
          </w:p>
        </w:tc>
        <w:tc>
          <w:tcPr>
            <w:tcW w:w="595" w:type="pct"/>
            <w:tcBorders>
              <w:top w:val="single" w:color="auto" w:sz="12" w:space="0"/>
              <w:left w:val="nil"/>
              <w:bottom w:val="single" w:color="auto" w:sz="8" w:space="0"/>
              <w:right w:val="nil"/>
            </w:tcBorders>
            <w:vAlign w:val="center"/>
          </w:tcPr>
          <w:p>
            <w:pPr>
              <w:pStyle w:val="44"/>
              <w:jc w:val="center"/>
              <w:textAlignment w:val="center"/>
              <w:rPr>
                <w:sz w:val="21"/>
                <w:szCs w:val="21"/>
              </w:rPr>
            </w:pPr>
            <w:r>
              <w:rPr>
                <w:rFonts w:hint="eastAsia"/>
                <w:sz w:val="21"/>
                <w:szCs w:val="21"/>
              </w:rPr>
              <w:t>S</w:t>
            </w:r>
            <w:r>
              <w:rPr>
                <w:sz w:val="21"/>
                <w:szCs w:val="21"/>
              </w:rPr>
              <w:t>et5</w:t>
            </w:r>
          </w:p>
        </w:tc>
        <w:tc>
          <w:tcPr>
            <w:tcW w:w="595" w:type="pct"/>
            <w:tcBorders>
              <w:top w:val="single" w:color="auto" w:sz="12" w:space="0"/>
              <w:left w:val="nil"/>
              <w:bottom w:val="single" w:color="auto" w:sz="8" w:space="0"/>
              <w:right w:val="nil"/>
            </w:tcBorders>
            <w:vAlign w:val="center"/>
          </w:tcPr>
          <w:p>
            <w:pPr>
              <w:pStyle w:val="44"/>
              <w:jc w:val="center"/>
              <w:textAlignment w:val="center"/>
              <w:rPr>
                <w:sz w:val="21"/>
                <w:szCs w:val="21"/>
              </w:rPr>
            </w:pPr>
            <w:r>
              <w:rPr>
                <w:sz w:val="21"/>
                <w:szCs w:val="21"/>
              </w:rPr>
              <w:t>Set14</w:t>
            </w:r>
          </w:p>
        </w:tc>
        <w:tc>
          <w:tcPr>
            <w:tcW w:w="595" w:type="pct"/>
            <w:tcBorders>
              <w:top w:val="single" w:color="auto" w:sz="12" w:space="0"/>
              <w:left w:val="nil"/>
              <w:bottom w:val="single" w:color="auto" w:sz="8" w:space="0"/>
              <w:right w:val="nil"/>
            </w:tcBorders>
            <w:vAlign w:val="center"/>
          </w:tcPr>
          <w:p>
            <w:pPr>
              <w:pStyle w:val="44"/>
              <w:jc w:val="center"/>
              <w:textAlignment w:val="center"/>
              <w:rPr>
                <w:sz w:val="21"/>
                <w:szCs w:val="21"/>
              </w:rPr>
            </w:pPr>
            <w:r>
              <w:rPr>
                <w:sz w:val="21"/>
                <w:szCs w:val="21"/>
              </w:rPr>
              <w:t>B100</w:t>
            </w:r>
          </w:p>
        </w:tc>
        <w:tc>
          <w:tcPr>
            <w:tcW w:w="595" w:type="pct"/>
            <w:tcBorders>
              <w:top w:val="single" w:color="auto" w:sz="12" w:space="0"/>
              <w:left w:val="nil"/>
              <w:bottom w:val="single" w:color="auto" w:sz="8" w:space="0"/>
              <w:right w:val="nil"/>
            </w:tcBorders>
            <w:vAlign w:val="center"/>
          </w:tcPr>
          <w:p>
            <w:pPr>
              <w:pStyle w:val="44"/>
              <w:jc w:val="center"/>
              <w:textAlignment w:val="center"/>
              <w:rPr>
                <w:sz w:val="21"/>
                <w:szCs w:val="21"/>
              </w:rPr>
            </w:pPr>
            <w:r>
              <w:rPr>
                <w:sz w:val="21"/>
                <w:szCs w:val="21"/>
              </w:rPr>
              <w:t>Urban100</w:t>
            </w:r>
          </w:p>
        </w:tc>
        <w:tc>
          <w:tcPr>
            <w:tcW w:w="595" w:type="pct"/>
            <w:tcBorders>
              <w:top w:val="single" w:color="auto" w:sz="12" w:space="0"/>
              <w:left w:val="nil"/>
              <w:bottom w:val="single" w:color="auto" w:sz="8" w:space="0"/>
              <w:right w:val="nil"/>
            </w:tcBorders>
            <w:vAlign w:val="center"/>
          </w:tcPr>
          <w:p>
            <w:pPr>
              <w:pStyle w:val="44"/>
              <w:jc w:val="center"/>
              <w:textAlignment w:val="center"/>
              <w:rPr>
                <w:sz w:val="21"/>
                <w:szCs w:val="21"/>
              </w:rPr>
            </w:pPr>
            <w:r>
              <w:rPr>
                <w:rFonts w:hint="eastAsia"/>
                <w:sz w:val="21"/>
                <w:szCs w:val="21"/>
              </w:rPr>
              <w:t>M</w:t>
            </w:r>
            <w:r>
              <w:rPr>
                <w:sz w:val="21"/>
                <w:szCs w:val="21"/>
              </w:rPr>
              <w:t>anga109</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834" w:type="pct"/>
            <w:tcBorders>
              <w:top w:val="single" w:color="auto" w:sz="8" w:space="0"/>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S</w:t>
            </w:r>
            <w:r>
              <w:rPr>
                <w:sz w:val="21"/>
                <w:szCs w:val="21"/>
              </w:rPr>
              <w:t>RCNN</w:t>
            </w:r>
          </w:p>
        </w:tc>
        <w:tc>
          <w:tcPr>
            <w:tcW w:w="595" w:type="pct"/>
            <w:tcBorders>
              <w:top w:val="single" w:color="auto" w:sz="8" w:space="0"/>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5</w:t>
            </w:r>
            <w:r>
              <w:rPr>
                <w:sz w:val="21"/>
                <w:szCs w:val="21"/>
              </w:rPr>
              <w:t>7</w:t>
            </w:r>
          </w:p>
        </w:tc>
        <w:tc>
          <w:tcPr>
            <w:tcW w:w="595" w:type="pct"/>
            <w:tcBorders>
              <w:top w:val="single" w:color="auto" w:sz="8" w:space="0"/>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5</w:t>
            </w:r>
            <w:r>
              <w:rPr>
                <w:sz w:val="21"/>
                <w:szCs w:val="21"/>
              </w:rPr>
              <w:t>2.7</w:t>
            </w:r>
          </w:p>
        </w:tc>
        <w:tc>
          <w:tcPr>
            <w:tcW w:w="595" w:type="pct"/>
            <w:tcBorders>
              <w:top w:val="single" w:color="auto" w:sz="8" w:space="0"/>
              <w:left w:val="nil"/>
              <w:bottom w:val="nil"/>
              <w:right w:val="nil"/>
            </w:tcBorders>
            <w:vAlign w:val="center"/>
          </w:tcPr>
          <w:p>
            <w:pPr>
              <w:pStyle w:val="44"/>
              <w:adjustRightInd w:val="0"/>
              <w:snapToGrid w:val="0"/>
              <w:jc w:val="center"/>
              <w:textAlignment w:val="center"/>
              <w:rPr>
                <w:sz w:val="21"/>
                <w:szCs w:val="21"/>
              </w:rPr>
            </w:pPr>
            <w:r>
              <w:rPr>
                <w:sz w:val="21"/>
                <w:szCs w:val="21"/>
              </w:rPr>
              <w:t>0.8628</w:t>
            </w:r>
          </w:p>
        </w:tc>
        <w:tc>
          <w:tcPr>
            <w:tcW w:w="595" w:type="pct"/>
            <w:tcBorders>
              <w:top w:val="single" w:color="auto" w:sz="8" w:space="0"/>
              <w:left w:val="nil"/>
              <w:bottom w:val="nil"/>
              <w:right w:val="nil"/>
            </w:tcBorders>
            <w:vAlign w:val="center"/>
          </w:tcPr>
          <w:p>
            <w:pPr>
              <w:pStyle w:val="44"/>
              <w:adjustRightInd w:val="0"/>
              <w:snapToGrid w:val="0"/>
              <w:jc w:val="center"/>
              <w:textAlignment w:val="center"/>
              <w:rPr>
                <w:sz w:val="21"/>
                <w:szCs w:val="21"/>
              </w:rPr>
            </w:pPr>
            <w:r>
              <w:rPr>
                <w:sz w:val="21"/>
                <w:szCs w:val="21"/>
              </w:rPr>
              <w:t>0.7513</w:t>
            </w:r>
          </w:p>
        </w:tc>
        <w:tc>
          <w:tcPr>
            <w:tcW w:w="595" w:type="pct"/>
            <w:tcBorders>
              <w:top w:val="single" w:color="auto" w:sz="8" w:space="0"/>
              <w:left w:val="nil"/>
              <w:bottom w:val="nil"/>
              <w:right w:val="nil"/>
            </w:tcBorders>
            <w:vAlign w:val="center"/>
          </w:tcPr>
          <w:p>
            <w:pPr>
              <w:pStyle w:val="44"/>
              <w:adjustRightInd w:val="0"/>
              <w:snapToGrid w:val="0"/>
              <w:jc w:val="center"/>
              <w:textAlignment w:val="center"/>
              <w:rPr>
                <w:sz w:val="21"/>
                <w:szCs w:val="21"/>
              </w:rPr>
            </w:pPr>
            <w:r>
              <w:rPr>
                <w:sz w:val="21"/>
                <w:szCs w:val="21"/>
              </w:rPr>
              <w:t>0.7101</w:t>
            </w:r>
          </w:p>
        </w:tc>
        <w:tc>
          <w:tcPr>
            <w:tcW w:w="595" w:type="pct"/>
            <w:tcBorders>
              <w:top w:val="single" w:color="auto" w:sz="8" w:space="0"/>
              <w:left w:val="nil"/>
              <w:bottom w:val="nil"/>
              <w:right w:val="nil"/>
            </w:tcBorders>
            <w:vAlign w:val="center"/>
          </w:tcPr>
          <w:p>
            <w:pPr>
              <w:pStyle w:val="44"/>
              <w:adjustRightInd w:val="0"/>
              <w:snapToGrid w:val="0"/>
              <w:jc w:val="center"/>
              <w:textAlignment w:val="center"/>
              <w:rPr>
                <w:sz w:val="21"/>
                <w:szCs w:val="21"/>
              </w:rPr>
            </w:pPr>
            <w:r>
              <w:rPr>
                <w:sz w:val="21"/>
                <w:szCs w:val="21"/>
              </w:rPr>
              <w:t>0.7221</w:t>
            </w:r>
          </w:p>
        </w:tc>
        <w:tc>
          <w:tcPr>
            <w:tcW w:w="595" w:type="pct"/>
            <w:tcBorders>
              <w:top w:val="single" w:color="auto" w:sz="8" w:space="0"/>
              <w:left w:val="nil"/>
              <w:bottom w:val="nil"/>
              <w:right w:val="nil"/>
            </w:tcBorders>
            <w:vAlign w:val="center"/>
          </w:tcPr>
          <w:p>
            <w:pPr>
              <w:pStyle w:val="44"/>
              <w:adjustRightInd w:val="0"/>
              <w:snapToGrid w:val="0"/>
              <w:jc w:val="center"/>
              <w:textAlignment w:val="center"/>
              <w:rPr>
                <w:sz w:val="21"/>
                <w:szCs w:val="21"/>
              </w:rPr>
            </w:pPr>
            <w:r>
              <w:rPr>
                <w:sz w:val="21"/>
                <w:szCs w:val="21"/>
              </w:rPr>
              <w:t>0.8555</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834"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F</w:t>
            </w:r>
            <w:r>
              <w:rPr>
                <w:sz w:val="21"/>
                <w:szCs w:val="21"/>
              </w:rPr>
              <w:t>SRCNN</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1</w:t>
            </w:r>
            <w:r>
              <w:rPr>
                <w:sz w:val="21"/>
                <w:szCs w:val="21"/>
              </w:rPr>
              <w:t>3</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6</w:t>
            </w:r>
            <w:r>
              <w:rPr>
                <w:sz w:val="21"/>
                <w:szCs w:val="21"/>
              </w:rPr>
              <w:t>.0</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sz w:val="21"/>
                <w:szCs w:val="21"/>
              </w:rPr>
              <w:t>0.8660</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sz w:val="21"/>
                <w:szCs w:val="21"/>
              </w:rPr>
              <w:t>0.7535</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sz w:val="21"/>
                <w:szCs w:val="21"/>
              </w:rPr>
              <w:t>0.7150</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sz w:val="21"/>
                <w:szCs w:val="21"/>
              </w:rPr>
              <w:t>0.7280</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sz w:val="21"/>
                <w:szCs w:val="21"/>
              </w:rPr>
              <w:t>0.8517</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834"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V</w:t>
            </w:r>
            <w:r>
              <w:rPr>
                <w:sz w:val="21"/>
                <w:szCs w:val="21"/>
              </w:rPr>
              <w:t>DSR</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6</w:t>
            </w:r>
            <w:r>
              <w:rPr>
                <w:sz w:val="21"/>
                <w:szCs w:val="21"/>
              </w:rPr>
              <w:t>66</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6</w:t>
            </w:r>
            <w:r>
              <w:rPr>
                <w:sz w:val="21"/>
                <w:szCs w:val="21"/>
              </w:rPr>
              <w:t>12.6</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sz w:val="21"/>
                <w:szCs w:val="21"/>
              </w:rPr>
              <w:t>0.8838</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sz w:val="21"/>
                <w:szCs w:val="21"/>
              </w:rPr>
              <w:t>0.7674</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sz w:val="21"/>
                <w:szCs w:val="21"/>
              </w:rPr>
              <w:t>0.7251</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sz w:val="21"/>
                <w:szCs w:val="21"/>
              </w:rPr>
              <w:t>0.7524</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sz w:val="21"/>
                <w:szCs w:val="21"/>
              </w:rPr>
              <w:t>0.8809</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834"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L</w:t>
            </w:r>
            <w:r>
              <w:rPr>
                <w:sz w:val="21"/>
                <w:szCs w:val="21"/>
              </w:rPr>
              <w:t>apSRN</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8</w:t>
            </w:r>
            <w:r>
              <w:rPr>
                <w:sz w:val="21"/>
                <w:szCs w:val="21"/>
              </w:rPr>
              <w:t>13</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1</w:t>
            </w:r>
            <w:r>
              <w:rPr>
                <w:sz w:val="21"/>
                <w:szCs w:val="21"/>
              </w:rPr>
              <w:t>49.4</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sz w:val="21"/>
                <w:szCs w:val="21"/>
              </w:rPr>
              <w:t>0.8850</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sz w:val="21"/>
                <w:szCs w:val="21"/>
              </w:rPr>
              <w:t>0.7720</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sz w:val="21"/>
                <w:szCs w:val="21"/>
              </w:rPr>
              <w:t>0.7270</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sz w:val="21"/>
                <w:szCs w:val="21"/>
              </w:rPr>
              <w:t>0.7560</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sz w:val="21"/>
                <w:szCs w:val="21"/>
              </w:rPr>
              <w:t>0.8900</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834"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C</w:t>
            </w:r>
            <w:r>
              <w:rPr>
                <w:sz w:val="21"/>
                <w:szCs w:val="21"/>
              </w:rPr>
              <w:t>ARN</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1</w:t>
            </w:r>
            <w:r>
              <w:rPr>
                <w:sz w:val="21"/>
                <w:szCs w:val="21"/>
              </w:rPr>
              <w:t>592</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9</w:t>
            </w:r>
            <w:r>
              <w:rPr>
                <w:sz w:val="21"/>
                <w:szCs w:val="21"/>
              </w:rPr>
              <w:t>0.9</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sz w:val="21"/>
                <w:szCs w:val="21"/>
              </w:rPr>
              <w:t>0.8937</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sz w:val="21"/>
                <w:szCs w:val="21"/>
              </w:rPr>
              <w:t>0.7806</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sz w:val="21"/>
                <w:szCs w:val="21"/>
              </w:rPr>
              <w:t>0.7349</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sz w:val="21"/>
                <w:szCs w:val="21"/>
              </w:rPr>
              <w:t>0.7837</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sz w:val="21"/>
                <w:szCs w:val="21"/>
              </w:rPr>
              <w:t>0.9084</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834"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M</w:t>
            </w:r>
            <w:r>
              <w:rPr>
                <w:sz w:val="21"/>
                <w:szCs w:val="21"/>
              </w:rPr>
              <w:t>emNet</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6</w:t>
            </w:r>
            <w:r>
              <w:rPr>
                <w:sz w:val="21"/>
                <w:szCs w:val="21"/>
              </w:rPr>
              <w:t>78</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6</w:t>
            </w:r>
            <w:r>
              <w:rPr>
                <w:sz w:val="21"/>
                <w:szCs w:val="21"/>
              </w:rPr>
              <w:t>23.9</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sz w:val="21"/>
                <w:szCs w:val="21"/>
              </w:rPr>
              <w:t>0.8893</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sz w:val="21"/>
                <w:szCs w:val="21"/>
              </w:rPr>
              <w:t>0.7723</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sz w:val="21"/>
                <w:szCs w:val="21"/>
              </w:rPr>
              <w:t>0.7281</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sz w:val="21"/>
                <w:szCs w:val="21"/>
              </w:rPr>
              <w:t>0.7630</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sz w:val="21"/>
                <w:szCs w:val="21"/>
              </w:rPr>
              <w:t>0.8942</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834"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I</w:t>
            </w:r>
            <w:r>
              <w:rPr>
                <w:sz w:val="21"/>
                <w:szCs w:val="21"/>
              </w:rPr>
              <w:t>DN</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5</w:t>
            </w:r>
            <w:r>
              <w:rPr>
                <w:sz w:val="21"/>
                <w:szCs w:val="21"/>
              </w:rPr>
              <w:t>53</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3</w:t>
            </w:r>
            <w:r>
              <w:rPr>
                <w:sz w:val="21"/>
                <w:szCs w:val="21"/>
              </w:rPr>
              <w:t>2.3</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sz w:val="21"/>
                <w:szCs w:val="21"/>
              </w:rPr>
              <w:t>0.8903</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sz w:val="21"/>
                <w:szCs w:val="21"/>
              </w:rPr>
              <w:t>0.7730</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sz w:val="21"/>
                <w:szCs w:val="21"/>
              </w:rPr>
              <w:t>0.7297</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sz w:val="21"/>
                <w:szCs w:val="21"/>
              </w:rPr>
              <w:t>0.7632</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sz w:val="21"/>
                <w:szCs w:val="21"/>
              </w:rPr>
              <w:t>0.8942</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834"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A</w:t>
            </w:r>
            <w:r>
              <w:rPr>
                <w:sz w:val="21"/>
                <w:szCs w:val="21"/>
              </w:rPr>
              <w:t>WSRN-S</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5</w:t>
            </w:r>
            <w:r>
              <w:rPr>
                <w:sz w:val="21"/>
                <w:szCs w:val="21"/>
              </w:rPr>
              <w:t>88</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3</w:t>
            </w:r>
            <w:r>
              <w:rPr>
                <w:sz w:val="21"/>
                <w:szCs w:val="21"/>
              </w:rPr>
              <w:t>7.7</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sz w:val="21"/>
                <w:szCs w:val="21"/>
              </w:rPr>
              <w:t>0.8893</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sz w:val="21"/>
                <w:szCs w:val="21"/>
              </w:rPr>
              <w:t>0.7761</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sz w:val="21"/>
                <w:szCs w:val="21"/>
              </w:rPr>
              <w:t>0.7304</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sz w:val="21"/>
                <w:szCs w:val="21"/>
              </w:rPr>
              <w:t>0.7678</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sz w:val="21"/>
                <w:szCs w:val="21"/>
              </w:rPr>
              <w:t>0.8982</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834"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I</w:t>
            </w:r>
            <w:r>
              <w:rPr>
                <w:sz w:val="21"/>
                <w:szCs w:val="21"/>
              </w:rPr>
              <w:t>MDN</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7</w:t>
            </w:r>
            <w:r>
              <w:rPr>
                <w:sz w:val="21"/>
                <w:szCs w:val="21"/>
              </w:rPr>
              <w:t>15</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4</w:t>
            </w:r>
            <w:r>
              <w:rPr>
                <w:sz w:val="21"/>
                <w:szCs w:val="21"/>
              </w:rPr>
              <w:t>0.9</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sz w:val="21"/>
                <w:szCs w:val="21"/>
              </w:rPr>
              <w:t>0.8948</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sz w:val="21"/>
                <w:szCs w:val="21"/>
              </w:rPr>
              <w:t>0.7811</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sz w:val="21"/>
                <w:szCs w:val="21"/>
              </w:rPr>
              <w:t>0.7353</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sz w:val="21"/>
                <w:szCs w:val="21"/>
              </w:rPr>
              <w:t>0.7838</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sz w:val="21"/>
                <w:szCs w:val="21"/>
              </w:rPr>
              <w:t>0.9075</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834"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L</w:t>
            </w:r>
            <w:r>
              <w:rPr>
                <w:sz w:val="21"/>
                <w:szCs w:val="21"/>
              </w:rPr>
              <w:t>APAR-A</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6</w:t>
            </w:r>
            <w:r>
              <w:rPr>
                <w:sz w:val="21"/>
                <w:szCs w:val="21"/>
              </w:rPr>
              <w:t>59</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9</w:t>
            </w:r>
            <w:r>
              <w:rPr>
                <w:sz w:val="21"/>
                <w:szCs w:val="21"/>
              </w:rPr>
              <w:t>4.0</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sz w:val="21"/>
                <w:szCs w:val="21"/>
              </w:rPr>
              <w:t>0.8944</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sz w:val="21"/>
                <w:szCs w:val="21"/>
              </w:rPr>
              <w:t>0.7818</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sz w:val="21"/>
                <w:szCs w:val="21"/>
              </w:rPr>
              <w:t>0.7366</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sz w:val="21"/>
                <w:szCs w:val="21"/>
              </w:rPr>
              <w:t>0.7871</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sz w:val="21"/>
                <w:szCs w:val="21"/>
              </w:rPr>
              <w:t>0.9074</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834" w:type="pct"/>
            <w:tcBorders>
              <w:top w:val="nil"/>
              <w:left w:val="nil"/>
              <w:bottom w:val="nil"/>
              <w:right w:val="nil"/>
            </w:tcBorders>
            <w:vAlign w:val="center"/>
          </w:tcPr>
          <w:p>
            <w:pPr>
              <w:pStyle w:val="44"/>
              <w:jc w:val="center"/>
              <w:rPr>
                <w:sz w:val="21"/>
                <w:szCs w:val="21"/>
              </w:rPr>
            </w:pPr>
            <w:r>
              <w:rPr>
                <w:rFonts w:hint="eastAsia"/>
                <w:sz w:val="21"/>
                <w:szCs w:val="21"/>
              </w:rPr>
              <w:t>A</w:t>
            </w:r>
            <w:r>
              <w:rPr>
                <w:sz w:val="21"/>
                <w:szCs w:val="21"/>
                <w:vertAlign w:val="superscript"/>
              </w:rPr>
              <w:t>2</w:t>
            </w:r>
            <w:r>
              <w:rPr>
                <w:sz w:val="21"/>
                <w:szCs w:val="21"/>
              </w:rPr>
              <w:t>F-M</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1</w:t>
            </w:r>
            <w:r>
              <w:rPr>
                <w:sz w:val="21"/>
                <w:szCs w:val="21"/>
              </w:rPr>
              <w:t>010</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5</w:t>
            </w:r>
            <w:r>
              <w:rPr>
                <w:sz w:val="21"/>
                <w:szCs w:val="21"/>
              </w:rPr>
              <w:t>6.7</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u w:val="single"/>
              </w:rPr>
            </w:pPr>
            <w:r>
              <w:rPr>
                <w:sz w:val="21"/>
                <w:szCs w:val="21"/>
                <w:u w:val="single"/>
              </w:rPr>
              <w:t>0.8955</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u w:val="single"/>
              </w:rPr>
            </w:pPr>
            <w:r>
              <w:rPr>
                <w:sz w:val="21"/>
                <w:szCs w:val="21"/>
                <w:u w:val="single"/>
              </w:rPr>
              <w:t>0.7828</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sz w:val="21"/>
                <w:szCs w:val="21"/>
              </w:rPr>
              <w:t>0.7364</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u w:val="single"/>
              </w:rPr>
            </w:pPr>
            <w:r>
              <w:rPr>
                <w:sz w:val="21"/>
                <w:szCs w:val="21"/>
                <w:u w:val="single"/>
              </w:rPr>
              <w:t>0.7892</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u w:val="single"/>
              </w:rPr>
            </w:pPr>
            <w:r>
              <w:rPr>
                <w:sz w:val="21"/>
                <w:szCs w:val="21"/>
                <w:u w:val="single"/>
              </w:rPr>
              <w:t>0.9100</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834" w:type="pct"/>
            <w:tcBorders>
              <w:top w:val="nil"/>
              <w:left w:val="nil"/>
              <w:bottom w:val="nil"/>
              <w:right w:val="nil"/>
            </w:tcBorders>
            <w:vAlign w:val="center"/>
          </w:tcPr>
          <w:p>
            <w:pPr>
              <w:pStyle w:val="44"/>
              <w:jc w:val="center"/>
              <w:rPr>
                <w:sz w:val="21"/>
                <w:szCs w:val="21"/>
              </w:rPr>
            </w:pPr>
            <w:r>
              <w:rPr>
                <w:rFonts w:hint="eastAsia"/>
                <w:sz w:val="21"/>
                <w:szCs w:val="21"/>
              </w:rPr>
              <w:t>A</w:t>
            </w:r>
            <w:r>
              <w:rPr>
                <w:sz w:val="21"/>
                <w:szCs w:val="21"/>
              </w:rPr>
              <w:t>CAN</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1</w:t>
            </w:r>
            <w:r>
              <w:rPr>
                <w:sz w:val="21"/>
                <w:szCs w:val="21"/>
              </w:rPr>
              <w:t>556</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6</w:t>
            </w:r>
            <w:r>
              <w:rPr>
                <w:sz w:val="21"/>
                <w:szCs w:val="21"/>
              </w:rPr>
              <w:t>16.5</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u w:val="single"/>
              </w:rPr>
            </w:pPr>
            <w:r>
              <w:rPr>
                <w:rFonts w:hint="eastAsia"/>
                <w:sz w:val="21"/>
                <w:szCs w:val="21"/>
                <w:u w:val="single"/>
              </w:rPr>
              <w:t>0</w:t>
            </w:r>
            <w:r>
              <w:rPr>
                <w:sz w:val="21"/>
                <w:szCs w:val="21"/>
                <w:u w:val="single"/>
              </w:rPr>
              <w:t>.8955</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0</w:t>
            </w:r>
            <w:r>
              <w:rPr>
                <w:sz w:val="21"/>
                <w:szCs w:val="21"/>
              </w:rPr>
              <w:t>.7824</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0</w:t>
            </w:r>
            <w:r>
              <w:rPr>
                <w:sz w:val="21"/>
                <w:szCs w:val="21"/>
              </w:rPr>
              <w:t>.7366</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0</w:t>
            </w:r>
            <w:r>
              <w:rPr>
                <w:sz w:val="21"/>
                <w:szCs w:val="21"/>
              </w:rPr>
              <w:t>.7891</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0</w:t>
            </w:r>
            <w:r>
              <w:rPr>
                <w:sz w:val="21"/>
                <w:szCs w:val="21"/>
              </w:rPr>
              <w:t>.9086</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834" w:type="pct"/>
            <w:tcBorders>
              <w:top w:val="nil"/>
              <w:left w:val="nil"/>
              <w:bottom w:val="nil"/>
              <w:right w:val="nil"/>
            </w:tcBorders>
            <w:vAlign w:val="center"/>
          </w:tcPr>
          <w:p>
            <w:pPr>
              <w:pStyle w:val="44"/>
              <w:jc w:val="center"/>
              <w:rPr>
                <w:sz w:val="21"/>
                <w:szCs w:val="21"/>
              </w:rPr>
            </w:pPr>
            <w:r>
              <w:rPr>
                <w:rFonts w:hint="eastAsia"/>
                <w:sz w:val="21"/>
                <w:szCs w:val="21"/>
              </w:rPr>
              <w:t>R</w:t>
            </w:r>
            <w:r>
              <w:rPr>
                <w:sz w:val="21"/>
                <w:szCs w:val="21"/>
              </w:rPr>
              <w:t>FDN</w:t>
            </w:r>
          </w:p>
        </w:tc>
        <w:tc>
          <w:tcPr>
            <w:tcW w:w="595" w:type="pct"/>
            <w:tcBorders>
              <w:top w:val="nil"/>
              <w:left w:val="nil"/>
              <w:bottom w:val="nil"/>
              <w:right w:val="nil"/>
            </w:tcBorders>
            <w:vAlign w:val="center"/>
          </w:tcPr>
          <w:p>
            <w:pPr>
              <w:pStyle w:val="44"/>
              <w:jc w:val="center"/>
              <w:rPr>
                <w:sz w:val="21"/>
                <w:szCs w:val="21"/>
              </w:rPr>
            </w:pPr>
            <w:r>
              <w:rPr>
                <w:rFonts w:hint="eastAsia"/>
                <w:sz w:val="21"/>
                <w:szCs w:val="21"/>
              </w:rPr>
              <w:t>5</w:t>
            </w:r>
            <w:r>
              <w:rPr>
                <w:sz w:val="21"/>
                <w:szCs w:val="21"/>
              </w:rPr>
              <w:t>50</w:t>
            </w:r>
          </w:p>
        </w:tc>
        <w:tc>
          <w:tcPr>
            <w:tcW w:w="595" w:type="pct"/>
            <w:tcBorders>
              <w:top w:val="nil"/>
              <w:left w:val="nil"/>
              <w:bottom w:val="nil"/>
              <w:right w:val="nil"/>
            </w:tcBorders>
            <w:vAlign w:val="center"/>
          </w:tcPr>
          <w:p>
            <w:pPr>
              <w:pStyle w:val="44"/>
              <w:jc w:val="center"/>
              <w:rPr>
                <w:sz w:val="21"/>
                <w:szCs w:val="21"/>
              </w:rPr>
            </w:pPr>
            <w:r>
              <w:rPr>
                <w:rFonts w:hint="eastAsia"/>
                <w:sz w:val="21"/>
                <w:szCs w:val="21"/>
              </w:rPr>
              <w:t>3</w:t>
            </w:r>
            <w:r>
              <w:rPr>
                <w:sz w:val="21"/>
                <w:szCs w:val="21"/>
              </w:rPr>
              <w:t>1.6</w:t>
            </w:r>
          </w:p>
        </w:tc>
        <w:tc>
          <w:tcPr>
            <w:tcW w:w="595" w:type="pct"/>
            <w:tcBorders>
              <w:top w:val="nil"/>
              <w:left w:val="nil"/>
              <w:bottom w:val="nil"/>
              <w:right w:val="nil"/>
            </w:tcBorders>
            <w:vAlign w:val="center"/>
          </w:tcPr>
          <w:p>
            <w:pPr>
              <w:pStyle w:val="44"/>
              <w:jc w:val="center"/>
              <w:rPr>
                <w:sz w:val="21"/>
                <w:szCs w:val="21"/>
              </w:rPr>
            </w:pPr>
            <w:r>
              <w:rPr>
                <w:sz w:val="21"/>
                <w:szCs w:val="21"/>
              </w:rPr>
              <w:t>0.8952</w:t>
            </w:r>
          </w:p>
        </w:tc>
        <w:tc>
          <w:tcPr>
            <w:tcW w:w="595" w:type="pct"/>
            <w:tcBorders>
              <w:top w:val="nil"/>
              <w:left w:val="nil"/>
              <w:bottom w:val="nil"/>
              <w:right w:val="nil"/>
            </w:tcBorders>
            <w:vAlign w:val="center"/>
          </w:tcPr>
          <w:p>
            <w:pPr>
              <w:pStyle w:val="44"/>
              <w:jc w:val="center"/>
              <w:rPr>
                <w:sz w:val="21"/>
                <w:szCs w:val="21"/>
              </w:rPr>
            </w:pPr>
            <w:r>
              <w:rPr>
                <w:sz w:val="21"/>
                <w:szCs w:val="21"/>
              </w:rPr>
              <w:t>0.7819</w:t>
            </w:r>
          </w:p>
        </w:tc>
        <w:tc>
          <w:tcPr>
            <w:tcW w:w="595" w:type="pct"/>
            <w:tcBorders>
              <w:top w:val="nil"/>
              <w:left w:val="nil"/>
              <w:bottom w:val="nil"/>
              <w:right w:val="nil"/>
            </w:tcBorders>
            <w:vAlign w:val="center"/>
          </w:tcPr>
          <w:p>
            <w:pPr>
              <w:pStyle w:val="44"/>
              <w:jc w:val="center"/>
              <w:rPr>
                <w:sz w:val="21"/>
                <w:szCs w:val="21"/>
              </w:rPr>
            </w:pPr>
            <w:r>
              <w:rPr>
                <w:sz w:val="21"/>
                <w:szCs w:val="21"/>
              </w:rPr>
              <w:t>0.7360</w:t>
            </w:r>
          </w:p>
        </w:tc>
        <w:tc>
          <w:tcPr>
            <w:tcW w:w="595" w:type="pct"/>
            <w:tcBorders>
              <w:top w:val="nil"/>
              <w:left w:val="nil"/>
              <w:bottom w:val="nil"/>
              <w:right w:val="nil"/>
            </w:tcBorders>
            <w:vAlign w:val="center"/>
          </w:tcPr>
          <w:p>
            <w:pPr>
              <w:pStyle w:val="44"/>
              <w:jc w:val="center"/>
              <w:rPr>
                <w:sz w:val="21"/>
                <w:szCs w:val="21"/>
              </w:rPr>
            </w:pPr>
            <w:r>
              <w:rPr>
                <w:sz w:val="21"/>
                <w:szCs w:val="21"/>
              </w:rPr>
              <w:t>0.7858</w:t>
            </w:r>
          </w:p>
        </w:tc>
        <w:tc>
          <w:tcPr>
            <w:tcW w:w="595" w:type="pct"/>
            <w:tcBorders>
              <w:top w:val="nil"/>
              <w:left w:val="nil"/>
              <w:bottom w:val="nil"/>
              <w:right w:val="nil"/>
            </w:tcBorders>
            <w:vAlign w:val="center"/>
          </w:tcPr>
          <w:p>
            <w:pPr>
              <w:pStyle w:val="44"/>
              <w:jc w:val="center"/>
              <w:rPr>
                <w:sz w:val="21"/>
                <w:szCs w:val="21"/>
              </w:rPr>
            </w:pPr>
            <w:r>
              <w:rPr>
                <w:sz w:val="21"/>
                <w:szCs w:val="21"/>
              </w:rPr>
              <w:t>0.9089</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834" w:type="pct"/>
            <w:tcBorders>
              <w:top w:val="nil"/>
              <w:left w:val="nil"/>
              <w:bottom w:val="nil"/>
              <w:right w:val="nil"/>
            </w:tcBorders>
            <w:vAlign w:val="center"/>
          </w:tcPr>
          <w:p>
            <w:pPr>
              <w:pStyle w:val="44"/>
              <w:jc w:val="center"/>
              <w:rPr>
                <w:sz w:val="21"/>
                <w:szCs w:val="21"/>
              </w:rPr>
            </w:pPr>
            <w:r>
              <w:rPr>
                <w:rFonts w:hint="eastAsia"/>
                <w:sz w:val="21"/>
                <w:szCs w:val="21"/>
              </w:rPr>
              <w:t>D</w:t>
            </w:r>
            <w:r>
              <w:rPr>
                <w:sz w:val="21"/>
                <w:szCs w:val="21"/>
              </w:rPr>
              <w:t>RSAN-48s</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7</w:t>
            </w:r>
            <w:r>
              <w:rPr>
                <w:sz w:val="21"/>
                <w:szCs w:val="21"/>
              </w:rPr>
              <w:t>30</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5</w:t>
            </w:r>
            <w:r>
              <w:rPr>
                <w:sz w:val="21"/>
                <w:szCs w:val="21"/>
              </w:rPr>
              <w:t>7.6</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0</w:t>
            </w:r>
            <w:r>
              <w:rPr>
                <w:sz w:val="21"/>
                <w:szCs w:val="21"/>
              </w:rPr>
              <w:t>.8945</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0</w:t>
            </w:r>
            <w:r>
              <w:rPr>
                <w:sz w:val="21"/>
                <w:szCs w:val="21"/>
              </w:rPr>
              <w:t>.7817</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u w:val="single"/>
              </w:rPr>
            </w:pPr>
            <w:r>
              <w:rPr>
                <w:rFonts w:hint="eastAsia"/>
                <w:sz w:val="21"/>
                <w:szCs w:val="21"/>
                <w:u w:val="single"/>
              </w:rPr>
              <w:t>0</w:t>
            </w:r>
            <w:r>
              <w:rPr>
                <w:sz w:val="21"/>
                <w:szCs w:val="21"/>
                <w:u w:val="single"/>
              </w:rPr>
              <w:t>.7374</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0</w:t>
            </w:r>
            <w:r>
              <w:rPr>
                <w:sz w:val="21"/>
                <w:szCs w:val="21"/>
              </w:rPr>
              <w:t>.7875</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0</w:t>
            </w:r>
            <w:r>
              <w:rPr>
                <w:sz w:val="21"/>
                <w:szCs w:val="21"/>
              </w:rPr>
              <w:t>.9089</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834" w:type="pct"/>
            <w:tcBorders>
              <w:top w:val="nil"/>
              <w:left w:val="nil"/>
              <w:bottom w:val="nil"/>
              <w:right w:val="nil"/>
            </w:tcBorders>
            <w:vAlign w:val="center"/>
          </w:tcPr>
          <w:p>
            <w:pPr>
              <w:pStyle w:val="44"/>
              <w:jc w:val="center"/>
              <w:rPr>
                <w:sz w:val="21"/>
                <w:szCs w:val="21"/>
              </w:rPr>
            </w:pPr>
            <w:r>
              <w:rPr>
                <w:rFonts w:hint="eastAsia"/>
                <w:sz w:val="21"/>
                <w:szCs w:val="21"/>
              </w:rPr>
              <w:t>G</w:t>
            </w:r>
            <w:r>
              <w:rPr>
                <w:sz w:val="21"/>
                <w:szCs w:val="21"/>
              </w:rPr>
              <w:t>LADSR</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8</w:t>
            </w:r>
            <w:r>
              <w:rPr>
                <w:sz w:val="21"/>
                <w:szCs w:val="21"/>
              </w:rPr>
              <w:t>26</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5</w:t>
            </w:r>
            <w:r>
              <w:rPr>
                <w:sz w:val="21"/>
                <w:szCs w:val="21"/>
              </w:rPr>
              <w:t>2.6</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0</w:t>
            </w:r>
            <w:r>
              <w:rPr>
                <w:sz w:val="21"/>
                <w:szCs w:val="21"/>
              </w:rPr>
              <w:t>.8940</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0</w:t>
            </w:r>
            <w:r>
              <w:rPr>
                <w:sz w:val="21"/>
                <w:szCs w:val="21"/>
              </w:rPr>
              <w:t>.7813</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0</w:t>
            </w:r>
            <w:r>
              <w:rPr>
                <w:sz w:val="21"/>
                <w:szCs w:val="21"/>
              </w:rPr>
              <w:t>.7361</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0</w:t>
            </w:r>
            <w:r>
              <w:rPr>
                <w:sz w:val="21"/>
                <w:szCs w:val="21"/>
              </w:rPr>
              <w:t>.7851</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834" w:type="pct"/>
            <w:tcBorders>
              <w:top w:val="nil"/>
              <w:left w:val="nil"/>
              <w:bottom w:val="nil"/>
              <w:right w:val="nil"/>
            </w:tcBorders>
            <w:vAlign w:val="center"/>
          </w:tcPr>
          <w:p>
            <w:pPr>
              <w:pStyle w:val="44"/>
              <w:jc w:val="center"/>
              <w:rPr>
                <w:sz w:val="21"/>
                <w:szCs w:val="21"/>
              </w:rPr>
            </w:pPr>
            <w:r>
              <w:rPr>
                <w:rFonts w:hint="eastAsia"/>
                <w:sz w:val="21"/>
                <w:szCs w:val="21"/>
              </w:rPr>
              <w:t>R</w:t>
            </w:r>
            <w:r>
              <w:rPr>
                <w:sz w:val="21"/>
                <w:szCs w:val="21"/>
              </w:rPr>
              <w:t>LFN</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5</w:t>
            </w:r>
            <w:r>
              <w:rPr>
                <w:sz w:val="21"/>
                <w:szCs w:val="21"/>
              </w:rPr>
              <w:t>43</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rFonts w:hint="eastAsia"/>
                <w:sz w:val="21"/>
                <w:szCs w:val="21"/>
              </w:rPr>
              <w:t>2</w:t>
            </w:r>
            <w:r>
              <w:rPr>
                <w:sz w:val="21"/>
                <w:szCs w:val="21"/>
              </w:rPr>
              <w:t>9.8</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sz w:val="21"/>
                <w:szCs w:val="21"/>
              </w:rPr>
              <w:t>0.8952</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sz w:val="21"/>
                <w:szCs w:val="21"/>
              </w:rPr>
              <w:t>0.7813</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sz w:val="21"/>
                <w:szCs w:val="21"/>
              </w:rPr>
              <w:t>0.7364</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sz w:val="21"/>
                <w:szCs w:val="21"/>
              </w:rPr>
              <w:t>0.7877</w:t>
            </w:r>
          </w:p>
        </w:tc>
        <w:tc>
          <w:tcPr>
            <w:tcW w:w="595" w:type="pct"/>
            <w:tcBorders>
              <w:top w:val="nil"/>
              <w:left w:val="nil"/>
              <w:bottom w:val="nil"/>
              <w:right w:val="nil"/>
            </w:tcBorders>
            <w:vAlign w:val="center"/>
          </w:tcPr>
          <w:p>
            <w:pPr>
              <w:pStyle w:val="44"/>
              <w:adjustRightInd w:val="0"/>
              <w:snapToGrid w:val="0"/>
              <w:jc w:val="center"/>
              <w:textAlignment w:val="center"/>
              <w:rPr>
                <w:sz w:val="21"/>
                <w:szCs w:val="21"/>
              </w:rPr>
            </w:pPr>
            <w:r>
              <w:rPr>
                <w:sz w:val="21"/>
                <w:szCs w:val="21"/>
              </w:rPr>
              <w:t>0.9093</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834" w:type="pct"/>
            <w:tcBorders>
              <w:top w:val="nil"/>
              <w:left w:val="nil"/>
              <w:bottom w:val="single" w:color="auto" w:sz="12" w:space="0"/>
              <w:right w:val="nil"/>
            </w:tcBorders>
            <w:vAlign w:val="center"/>
          </w:tcPr>
          <w:p>
            <w:pPr>
              <w:pStyle w:val="44"/>
              <w:adjustRightInd w:val="0"/>
              <w:snapToGrid w:val="0"/>
              <w:jc w:val="center"/>
              <w:textAlignment w:val="center"/>
              <w:rPr>
                <w:b/>
                <w:bCs/>
                <w:sz w:val="21"/>
                <w:szCs w:val="21"/>
              </w:rPr>
            </w:pPr>
            <w:r>
              <w:rPr>
                <w:rFonts w:hint="eastAsia"/>
                <w:b/>
                <w:bCs/>
                <w:sz w:val="21"/>
                <w:szCs w:val="21"/>
              </w:rPr>
              <w:t>A</w:t>
            </w:r>
            <w:r>
              <w:rPr>
                <w:b/>
                <w:bCs/>
                <w:sz w:val="21"/>
                <w:szCs w:val="21"/>
              </w:rPr>
              <w:t>ICMDA</w:t>
            </w:r>
          </w:p>
        </w:tc>
        <w:tc>
          <w:tcPr>
            <w:tcW w:w="595" w:type="pct"/>
            <w:tcBorders>
              <w:top w:val="nil"/>
              <w:left w:val="nil"/>
              <w:bottom w:val="single" w:color="auto" w:sz="12" w:space="0"/>
              <w:right w:val="nil"/>
            </w:tcBorders>
            <w:vAlign w:val="center"/>
          </w:tcPr>
          <w:p>
            <w:pPr>
              <w:pStyle w:val="44"/>
              <w:adjustRightInd w:val="0"/>
              <w:snapToGrid w:val="0"/>
              <w:jc w:val="center"/>
              <w:textAlignment w:val="center"/>
              <w:rPr>
                <w:sz w:val="21"/>
                <w:szCs w:val="21"/>
              </w:rPr>
            </w:pPr>
            <w:r>
              <w:rPr>
                <w:rFonts w:hint="eastAsia"/>
                <w:sz w:val="21"/>
                <w:szCs w:val="21"/>
              </w:rPr>
              <w:t>4</w:t>
            </w:r>
            <w:r>
              <w:rPr>
                <w:sz w:val="21"/>
                <w:szCs w:val="21"/>
              </w:rPr>
              <w:t>69</w:t>
            </w:r>
          </w:p>
        </w:tc>
        <w:tc>
          <w:tcPr>
            <w:tcW w:w="595" w:type="pct"/>
            <w:tcBorders>
              <w:top w:val="nil"/>
              <w:left w:val="nil"/>
              <w:bottom w:val="single" w:color="auto" w:sz="12" w:space="0"/>
              <w:right w:val="nil"/>
            </w:tcBorders>
            <w:vAlign w:val="center"/>
          </w:tcPr>
          <w:p>
            <w:pPr>
              <w:pStyle w:val="44"/>
              <w:adjustRightInd w:val="0"/>
              <w:snapToGrid w:val="0"/>
              <w:jc w:val="center"/>
              <w:textAlignment w:val="center"/>
              <w:rPr>
                <w:sz w:val="21"/>
                <w:szCs w:val="21"/>
              </w:rPr>
            </w:pPr>
            <w:r>
              <w:rPr>
                <w:rFonts w:hint="eastAsia"/>
                <w:sz w:val="21"/>
                <w:szCs w:val="21"/>
              </w:rPr>
              <w:t>2</w:t>
            </w:r>
            <w:r>
              <w:rPr>
                <w:sz w:val="21"/>
                <w:szCs w:val="21"/>
              </w:rPr>
              <w:t>4.1</w:t>
            </w:r>
          </w:p>
        </w:tc>
        <w:tc>
          <w:tcPr>
            <w:tcW w:w="595" w:type="pct"/>
            <w:tcBorders>
              <w:top w:val="nil"/>
              <w:left w:val="nil"/>
              <w:bottom w:val="single" w:color="auto" w:sz="12" w:space="0"/>
              <w:right w:val="nil"/>
            </w:tcBorders>
            <w:vAlign w:val="center"/>
          </w:tcPr>
          <w:p>
            <w:pPr>
              <w:pStyle w:val="44"/>
              <w:adjustRightInd w:val="0"/>
              <w:snapToGrid w:val="0"/>
              <w:jc w:val="center"/>
              <w:textAlignment w:val="center"/>
              <w:rPr>
                <w:b/>
                <w:bCs/>
                <w:sz w:val="21"/>
                <w:szCs w:val="21"/>
              </w:rPr>
            </w:pPr>
            <w:r>
              <w:rPr>
                <w:b/>
                <w:bCs/>
                <w:sz w:val="21"/>
                <w:szCs w:val="21"/>
              </w:rPr>
              <w:t>0.8963</w:t>
            </w:r>
          </w:p>
        </w:tc>
        <w:tc>
          <w:tcPr>
            <w:tcW w:w="595" w:type="pct"/>
            <w:tcBorders>
              <w:top w:val="nil"/>
              <w:left w:val="nil"/>
              <w:bottom w:val="single" w:color="auto" w:sz="12" w:space="0"/>
              <w:right w:val="nil"/>
            </w:tcBorders>
            <w:vAlign w:val="center"/>
          </w:tcPr>
          <w:p>
            <w:pPr>
              <w:pStyle w:val="44"/>
              <w:adjustRightInd w:val="0"/>
              <w:snapToGrid w:val="0"/>
              <w:jc w:val="center"/>
              <w:textAlignment w:val="center"/>
              <w:rPr>
                <w:b/>
                <w:bCs/>
                <w:sz w:val="21"/>
                <w:szCs w:val="21"/>
              </w:rPr>
            </w:pPr>
            <w:r>
              <w:rPr>
                <w:b/>
                <w:bCs/>
                <w:sz w:val="21"/>
                <w:szCs w:val="21"/>
              </w:rPr>
              <w:t>0.7835</w:t>
            </w:r>
          </w:p>
        </w:tc>
        <w:tc>
          <w:tcPr>
            <w:tcW w:w="595" w:type="pct"/>
            <w:tcBorders>
              <w:top w:val="nil"/>
              <w:left w:val="nil"/>
              <w:bottom w:val="single" w:color="auto" w:sz="12" w:space="0"/>
              <w:right w:val="nil"/>
            </w:tcBorders>
            <w:vAlign w:val="center"/>
          </w:tcPr>
          <w:p>
            <w:pPr>
              <w:pStyle w:val="44"/>
              <w:adjustRightInd w:val="0"/>
              <w:snapToGrid w:val="0"/>
              <w:jc w:val="center"/>
              <w:textAlignment w:val="center"/>
              <w:rPr>
                <w:b/>
                <w:bCs/>
                <w:sz w:val="21"/>
                <w:szCs w:val="21"/>
              </w:rPr>
            </w:pPr>
            <w:r>
              <w:rPr>
                <w:b/>
                <w:bCs/>
                <w:sz w:val="21"/>
                <w:szCs w:val="21"/>
              </w:rPr>
              <w:t>0.7376</w:t>
            </w:r>
          </w:p>
        </w:tc>
        <w:tc>
          <w:tcPr>
            <w:tcW w:w="595" w:type="pct"/>
            <w:tcBorders>
              <w:top w:val="nil"/>
              <w:left w:val="nil"/>
              <w:bottom w:val="single" w:color="auto" w:sz="12" w:space="0"/>
              <w:right w:val="nil"/>
            </w:tcBorders>
            <w:vAlign w:val="center"/>
          </w:tcPr>
          <w:p>
            <w:pPr>
              <w:pStyle w:val="44"/>
              <w:adjustRightInd w:val="0"/>
              <w:snapToGrid w:val="0"/>
              <w:jc w:val="center"/>
              <w:textAlignment w:val="center"/>
              <w:rPr>
                <w:b/>
                <w:bCs/>
                <w:sz w:val="21"/>
                <w:szCs w:val="21"/>
              </w:rPr>
            </w:pPr>
            <w:r>
              <w:rPr>
                <w:b/>
                <w:bCs/>
                <w:sz w:val="21"/>
                <w:szCs w:val="21"/>
              </w:rPr>
              <w:t>0.7903</w:t>
            </w:r>
          </w:p>
        </w:tc>
        <w:tc>
          <w:tcPr>
            <w:tcW w:w="595" w:type="pct"/>
            <w:tcBorders>
              <w:top w:val="nil"/>
              <w:left w:val="nil"/>
              <w:bottom w:val="single" w:color="auto" w:sz="12" w:space="0"/>
              <w:right w:val="nil"/>
            </w:tcBorders>
            <w:vAlign w:val="center"/>
          </w:tcPr>
          <w:p>
            <w:pPr>
              <w:pStyle w:val="44"/>
              <w:adjustRightInd w:val="0"/>
              <w:snapToGrid w:val="0"/>
              <w:jc w:val="center"/>
              <w:textAlignment w:val="center"/>
              <w:rPr>
                <w:b/>
                <w:bCs/>
                <w:sz w:val="21"/>
                <w:szCs w:val="21"/>
              </w:rPr>
            </w:pPr>
            <w:r>
              <w:rPr>
                <w:b/>
                <w:bCs/>
                <w:sz w:val="21"/>
                <w:szCs w:val="21"/>
              </w:rPr>
              <w:t>0.9107</w:t>
            </w:r>
          </w:p>
        </w:tc>
      </w:tr>
    </w:tbl>
    <w:p>
      <w:pPr>
        <w:adjustRightInd w:val="0"/>
        <w:snapToGrid w:val="0"/>
        <w:spacing w:line="300" w:lineRule="auto"/>
      </w:pPr>
    </w:p>
    <w:p>
      <w:pPr>
        <w:adjustRightInd w:val="0"/>
        <w:snapToGrid w:val="0"/>
        <w:spacing w:line="300" w:lineRule="auto"/>
      </w:pPr>
    </w:p>
    <w:p>
      <w:pPr>
        <w:spacing w:line="300" w:lineRule="auto"/>
        <w:jc w:val="center"/>
        <w:rPr>
          <w:rStyle w:val="47"/>
        </w:rPr>
      </w:pPr>
      <w:r>
        <w:rPr>
          <w:rFonts w:ascii="cmr10" w:hAnsi="cmr10"/>
          <w:color w:val="000000"/>
          <w:sz w:val="22"/>
          <w:szCs w:val="22"/>
        </w:rPr>
        <w:drawing>
          <wp:inline distT="0" distB="0" distL="0" distR="0">
            <wp:extent cx="4892040" cy="3197860"/>
            <wp:effectExtent l="0" t="0" r="3810" b="254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482" cstate="print">
                      <a:extLst>
                        <a:ext uri="{28A0092B-C50C-407E-A947-70E740481C1C}">
                          <a14:useLocalDpi xmlns:a14="http://schemas.microsoft.com/office/drawing/2010/main" val="0"/>
                        </a:ext>
                      </a:extLst>
                    </a:blip>
                    <a:srcRect t="-1" b="2244"/>
                    <a:stretch>
                      <a:fillRect/>
                    </a:stretch>
                  </pic:blipFill>
                  <pic:spPr>
                    <a:xfrm>
                      <a:off x="0" y="0"/>
                      <a:ext cx="4934268" cy="3225759"/>
                    </a:xfrm>
                    <a:prstGeom prst="rect">
                      <a:avLst/>
                    </a:prstGeom>
                    <a:ln>
                      <a:noFill/>
                    </a:ln>
                  </pic:spPr>
                </pic:pic>
              </a:graphicData>
            </a:graphic>
          </wp:inline>
        </w:drawing>
      </w:r>
    </w:p>
    <w:p>
      <w:pPr>
        <w:jc w:val="center"/>
        <w:rPr>
          <w:sz w:val="21"/>
          <w:szCs w:val="21"/>
        </w:rPr>
      </w:pPr>
      <w:r>
        <w:rPr>
          <w:rFonts w:ascii="宋体" w:hAnsi="宋体"/>
          <w:sz w:val="21"/>
          <w:szCs w:val="21"/>
        </w:rPr>
        <w:t>图</w:t>
      </w:r>
      <w:r>
        <w:rPr>
          <w:sz w:val="21"/>
          <w:szCs w:val="21"/>
        </w:rPr>
        <w:t xml:space="preserve">4-4 </w:t>
      </w:r>
      <w:r>
        <w:rPr>
          <w:rFonts w:hint="eastAsia" w:ascii="宋体" w:hAnsi="宋体"/>
          <w:sz w:val="21"/>
          <w:szCs w:val="21"/>
        </w:rPr>
        <w:t>×</w:t>
      </w:r>
      <w:r>
        <w:rPr>
          <w:sz w:val="21"/>
          <w:szCs w:val="21"/>
        </w:rPr>
        <w:t>2</w:t>
      </w:r>
      <w:r>
        <w:rPr>
          <w:rFonts w:hint="eastAsia"/>
          <w:sz w:val="21"/>
          <w:szCs w:val="21"/>
        </w:rPr>
        <w:t>的S</w:t>
      </w:r>
      <w:r>
        <w:rPr>
          <w:sz w:val="21"/>
          <w:szCs w:val="21"/>
        </w:rPr>
        <w:t>R</w:t>
      </w:r>
      <w:r>
        <w:rPr>
          <w:rFonts w:hint="eastAsia"/>
          <w:sz w:val="21"/>
          <w:szCs w:val="21"/>
        </w:rPr>
        <w:t>效果对比图</w:t>
      </w:r>
    </w:p>
    <w:p>
      <w:pPr>
        <w:overflowPunct w:val="0"/>
        <w:adjustRightInd w:val="0"/>
        <w:snapToGrid w:val="0"/>
        <w:spacing w:line="300" w:lineRule="auto"/>
        <w:ind w:firstLine="487" w:firstLineChars="196"/>
        <w:rPr>
          <w:color w:val="000000" w:themeColor="text1"/>
          <w14:textFill>
            <w14:solidFill>
              <w14:schemeClr w14:val="tx1"/>
            </w14:solidFill>
          </w14:textFill>
        </w:rPr>
      </w:pPr>
      <w:r>
        <w:rPr>
          <w:rFonts w:hint="eastAsia"/>
          <w:color w:val="000000" w:themeColor="text1"/>
          <w14:textFill>
            <w14:solidFill>
              <w14:schemeClr w14:val="tx1"/>
            </w14:solidFill>
          </w14:textFill>
        </w:rPr>
        <w:t>图4</w:t>
      </w:r>
      <w:r>
        <w:rPr>
          <w:color w:val="000000" w:themeColor="text1"/>
          <w14:textFill>
            <w14:solidFill>
              <w14:schemeClr w14:val="tx1"/>
            </w14:solidFill>
          </w14:textFill>
        </w:rPr>
        <w:t>-5显示了</w:t>
      </w:r>
      <w:r>
        <w:rPr>
          <w:rFonts w:hint="eastAsia"/>
          <w:color w:val="000000" w:themeColor="text1"/>
          <w14:textFill>
            <w14:solidFill>
              <w14:schemeClr w14:val="tx1"/>
            </w14:solidFill>
          </w14:textFill>
        </w:rPr>
        <w:t>本文的</w:t>
      </w:r>
      <w:r>
        <w:rPr>
          <w:color w:val="000000" w:themeColor="text1"/>
          <w14:textFill>
            <w14:solidFill>
              <w14:schemeClr w14:val="tx1"/>
            </w14:solidFill>
          </w14:textFill>
        </w:rPr>
        <w:t>方法</w:t>
      </w:r>
      <w:r>
        <w:rPr>
          <w:rFonts w:hint="eastAsia"/>
          <w:color w:val="000000" w:themeColor="text1"/>
          <w14:textFill>
            <w14:solidFill>
              <w14:schemeClr w14:val="tx1"/>
            </w14:solidFill>
          </w14:textFill>
        </w:rPr>
        <w:t>和其它方法</w:t>
      </w:r>
      <w:r>
        <w:rPr>
          <w:color w:val="000000" w:themeColor="text1"/>
          <w14:textFill>
            <w14:solidFill>
              <w14:schemeClr w14:val="tx1"/>
            </w14:solidFill>
          </w14:textFill>
        </w:rPr>
        <w:t>在</w:t>
      </w:r>
      <w:r>
        <w:rPr>
          <w:rFonts w:hint="eastAsia" w:ascii="宋体" w:hAnsi="宋体"/>
          <w:color w:val="000000" w:themeColor="text1"/>
          <w14:textFill>
            <w14:solidFill>
              <w14:schemeClr w14:val="tx1"/>
            </w14:solidFill>
          </w14:textFill>
        </w:rPr>
        <w:t>×</w:t>
      </w:r>
      <w:r>
        <w:rPr>
          <w:color w:val="000000" w:themeColor="text1"/>
          <w14:textFill>
            <w14:solidFill>
              <w14:schemeClr w14:val="tx1"/>
            </w14:solidFill>
          </w14:textFill>
        </w:rPr>
        <w:t>4</w:t>
      </w:r>
      <w:r>
        <w:rPr>
          <w:rFonts w:hint="eastAsia"/>
          <w:color w:val="000000" w:themeColor="text1"/>
          <w14:textFill>
            <w14:solidFill>
              <w14:schemeClr w14:val="tx1"/>
            </w14:solidFill>
          </w14:textFill>
        </w:rPr>
        <w:t>的</w:t>
      </w:r>
      <w:r>
        <w:rPr>
          <w:color w:val="000000" w:themeColor="text1"/>
          <w14:textFill>
            <w14:solidFill>
              <w14:schemeClr w14:val="tx1"/>
            </w14:solidFill>
          </w14:textFill>
        </w:rPr>
        <w:t>SR</w:t>
      </w:r>
      <w:r>
        <w:rPr>
          <w:rFonts w:hint="eastAsia"/>
          <w:color w:val="000000" w:themeColor="text1"/>
          <w14:textFill>
            <w14:solidFill>
              <w14:schemeClr w14:val="tx1"/>
            </w14:solidFill>
          </w14:textFill>
        </w:rPr>
        <w:t>任务</w:t>
      </w:r>
      <w:r>
        <w:rPr>
          <w:color w:val="000000" w:themeColor="text1"/>
          <w14:textFill>
            <w14:solidFill>
              <w14:schemeClr w14:val="tx1"/>
            </w14:solidFill>
          </w14:textFill>
        </w:rPr>
        <w:t>下重建SR图像</w:t>
      </w:r>
      <w:r>
        <w:rPr>
          <w:rFonts w:hint="eastAsia"/>
          <w:color w:val="000000" w:themeColor="text1"/>
          <w14:textFill>
            <w14:solidFill>
              <w14:schemeClr w14:val="tx1"/>
            </w14:solidFill>
          </w14:textFill>
        </w:rPr>
        <w:t>的主观效果</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以U</w:t>
      </w:r>
      <w:r>
        <w:rPr>
          <w:color w:val="000000" w:themeColor="text1"/>
          <w14:textFill>
            <w14:solidFill>
              <w14:schemeClr w14:val="tx1"/>
            </w14:solidFill>
          </w14:textFill>
        </w:rPr>
        <w:t>rban100</w:t>
      </w:r>
      <w:r>
        <w:rPr>
          <w:rFonts w:hint="eastAsia"/>
          <w:color w:val="000000" w:themeColor="text1"/>
          <w14:textFill>
            <w14:solidFill>
              <w14:schemeClr w14:val="tx1"/>
            </w14:solidFill>
          </w14:textFill>
        </w:rPr>
        <w:t>数据集中的图像i</w:t>
      </w:r>
      <w:r>
        <w:rPr>
          <w:color w:val="000000" w:themeColor="text1"/>
          <w14:textFill>
            <w14:solidFill>
              <w14:schemeClr w14:val="tx1"/>
            </w14:solidFill>
          </w14:textFill>
        </w:rPr>
        <w:t>mg012</w:t>
      </w:r>
      <w:r>
        <w:rPr>
          <w:rFonts w:hint="eastAsia"/>
          <w:color w:val="000000" w:themeColor="text1"/>
          <w14:textFill>
            <w14:solidFill>
              <w14:schemeClr w14:val="tx1"/>
            </w14:solidFill>
          </w14:textFill>
        </w:rPr>
        <w:t>为例，其它方法恢复出的网格形建筑比较模糊，并且网格发生了不同程度的扭曲，而本文方法恢复出的建筑网格较为清晰，有清楚的边缘，最接近真实图像。以U</w:t>
      </w:r>
      <w:r>
        <w:rPr>
          <w:color w:val="000000" w:themeColor="text1"/>
          <w14:textFill>
            <w14:solidFill>
              <w14:schemeClr w14:val="tx1"/>
            </w14:solidFill>
          </w14:textFill>
        </w:rPr>
        <w:t>rban100</w:t>
      </w:r>
      <w:r>
        <w:rPr>
          <w:rFonts w:hint="eastAsia"/>
          <w:color w:val="000000" w:themeColor="text1"/>
          <w14:textFill>
            <w14:solidFill>
              <w14:schemeClr w14:val="tx1"/>
            </w14:solidFill>
          </w14:textFill>
        </w:rPr>
        <w:t>数据集中的图像i</w:t>
      </w:r>
      <w:r>
        <w:rPr>
          <w:color w:val="000000" w:themeColor="text1"/>
          <w14:textFill>
            <w14:solidFill>
              <w14:schemeClr w14:val="tx1"/>
            </w14:solidFill>
          </w14:textFill>
        </w:rPr>
        <w:t>mg042</w:t>
      </w:r>
      <w:r>
        <w:rPr>
          <w:rFonts w:hint="eastAsia"/>
          <w:color w:val="000000" w:themeColor="text1"/>
          <w14:textFill>
            <w14:solidFill>
              <w14:schemeClr w14:val="tx1"/>
            </w14:solidFill>
          </w14:textFill>
        </w:rPr>
        <w:t>为例，其它方法恢复出的条形建筑物纹理模糊且扭曲，其中有些方法的结果有较为严重的失真，而本文方法恢复出的图像与原始图像非常接近，取得了非常好的主观效果。</w:t>
      </w:r>
    </w:p>
    <w:p>
      <w:pPr>
        <w:spacing w:line="300" w:lineRule="auto"/>
        <w:jc w:val="center"/>
        <w:rPr>
          <w:rStyle w:val="47"/>
        </w:rPr>
      </w:pPr>
      <w:r>
        <w:rPr>
          <w:rFonts w:ascii="cmr10" w:hAnsi="cmr10"/>
          <w:color w:val="000000"/>
          <w:sz w:val="22"/>
          <w:szCs w:val="22"/>
        </w:rPr>
        <w:drawing>
          <wp:inline distT="0" distB="0" distL="0" distR="0">
            <wp:extent cx="5219700" cy="3459480"/>
            <wp:effectExtent l="0" t="0" r="0" b="762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483" cstate="print">
                      <a:extLst>
                        <a:ext uri="{28A0092B-C50C-407E-A947-70E740481C1C}">
                          <a14:useLocalDpi xmlns:a14="http://schemas.microsoft.com/office/drawing/2010/main" val="0"/>
                        </a:ext>
                      </a:extLst>
                    </a:blip>
                    <a:srcRect b="1810"/>
                    <a:stretch>
                      <a:fillRect/>
                    </a:stretch>
                  </pic:blipFill>
                  <pic:spPr>
                    <a:xfrm>
                      <a:off x="0" y="0"/>
                      <a:ext cx="5220000" cy="3459600"/>
                    </a:xfrm>
                    <a:prstGeom prst="rect">
                      <a:avLst/>
                    </a:prstGeom>
                    <a:ln>
                      <a:noFill/>
                    </a:ln>
                  </pic:spPr>
                </pic:pic>
              </a:graphicData>
            </a:graphic>
          </wp:inline>
        </w:drawing>
      </w:r>
    </w:p>
    <w:p>
      <w:pPr>
        <w:jc w:val="center"/>
        <w:rPr>
          <w:rFonts w:ascii="宋体" w:hAnsi="宋体"/>
          <w:sz w:val="21"/>
          <w:szCs w:val="21"/>
        </w:rPr>
      </w:pPr>
      <w:r>
        <w:rPr>
          <w:rFonts w:ascii="宋体" w:hAnsi="宋体"/>
          <w:sz w:val="21"/>
          <w:szCs w:val="21"/>
        </w:rPr>
        <w:t>图</w:t>
      </w:r>
      <w:r>
        <w:rPr>
          <w:sz w:val="21"/>
          <w:szCs w:val="21"/>
        </w:rPr>
        <w:t xml:space="preserve">4-5 </w:t>
      </w:r>
      <w:r>
        <w:rPr>
          <w:rFonts w:hint="eastAsia" w:ascii="宋体" w:hAnsi="宋体"/>
          <w:sz w:val="21"/>
          <w:szCs w:val="21"/>
        </w:rPr>
        <w:t>×</w:t>
      </w:r>
      <w:r>
        <w:rPr>
          <w:sz w:val="21"/>
          <w:szCs w:val="21"/>
        </w:rPr>
        <w:t>4</w:t>
      </w:r>
      <w:r>
        <w:rPr>
          <w:rFonts w:hint="eastAsia"/>
          <w:sz w:val="21"/>
          <w:szCs w:val="21"/>
        </w:rPr>
        <w:t>的S</w:t>
      </w:r>
      <w:r>
        <w:rPr>
          <w:sz w:val="21"/>
          <w:szCs w:val="21"/>
        </w:rPr>
        <w:t>R</w:t>
      </w:r>
      <w:r>
        <w:rPr>
          <w:rFonts w:hint="eastAsia"/>
          <w:sz w:val="21"/>
          <w:szCs w:val="21"/>
        </w:rPr>
        <w:t>效果对比图</w:t>
      </w:r>
    </w:p>
    <w:p>
      <w:pPr>
        <w:pStyle w:val="3"/>
        <w:spacing w:before="195" w:after="195"/>
        <w:rPr>
          <w:lang w:val="en-US"/>
        </w:rPr>
      </w:pPr>
      <w:bookmarkStart w:id="105" w:name="_Toc131283187"/>
      <w:r>
        <w:rPr>
          <w:lang w:val="en-US"/>
        </w:rPr>
        <w:t>4</w:t>
      </w:r>
      <w:r>
        <w:rPr>
          <w:rFonts w:hint="eastAsia"/>
          <w:lang w:val="en-US"/>
        </w:rPr>
        <w:t>.</w:t>
      </w:r>
      <w:r>
        <w:rPr>
          <w:lang w:val="en-US"/>
        </w:rPr>
        <w:t xml:space="preserve">4 </w:t>
      </w:r>
      <w:r>
        <w:rPr>
          <w:rFonts w:hint="eastAsia"/>
        </w:rPr>
        <w:t>本章小结</w:t>
      </w:r>
      <w:bookmarkEnd w:id="105"/>
    </w:p>
    <w:p>
      <w:pPr>
        <w:overflowPunct w:val="0"/>
        <w:adjustRightInd w:val="0"/>
        <w:snapToGrid w:val="0"/>
        <w:spacing w:line="300" w:lineRule="auto"/>
        <w:ind w:firstLine="487" w:firstLineChars="196"/>
        <w:rPr>
          <w:color w:val="000000" w:themeColor="text1"/>
          <w14:textFill>
            <w14:solidFill>
              <w14:schemeClr w14:val="tx1"/>
            </w14:solidFill>
          </w14:textFill>
        </w:rPr>
      </w:pPr>
      <w:r>
        <w:rPr>
          <w:rFonts w:hint="eastAsia"/>
        </w:rPr>
        <w:t>本章在引言部分阐述了卷积神经网络中卷积核的局部性，这个特性使得网络很难对全局信息进行有效利用。而L</w:t>
      </w:r>
      <w:r>
        <w:t>R</w:t>
      </w:r>
      <w:r>
        <w:rPr>
          <w:rFonts w:hint="eastAsia"/>
        </w:rPr>
        <w:t>图像本身具有自相似性，如果能融合非局部的特征，就能有效利用这种自相似性。非局部计算就是基于图像的自相似性提出的，允许长距离像素对某个位置的滤波响应做出贡献。之后介绍了一些非局部的方法，并提出本章的非局部区域信息互补算法，介绍了A</w:t>
      </w:r>
      <w:r>
        <w:t>ICMDA</w:t>
      </w:r>
      <w:r>
        <w:rPr>
          <w:rFonts w:hint="eastAsia"/>
        </w:rPr>
        <w:t>整体的网络结构，主要包括</w:t>
      </w:r>
      <w:r>
        <w:rPr>
          <w:color w:val="000000"/>
        </w:rPr>
        <w:t>浅层特征提取块(SFEB)、非线性特征映射块(NFMB)、</w:t>
      </w:r>
      <w:r>
        <w:rPr>
          <w:rFonts w:hint="eastAsia"/>
          <w:color w:val="000000"/>
        </w:rPr>
        <w:t>全局</w:t>
      </w:r>
      <w:r>
        <w:rPr>
          <w:color w:val="000000"/>
        </w:rPr>
        <w:t>特征融合块(</w:t>
      </w:r>
      <w:r>
        <w:rPr>
          <w:rFonts w:hint="eastAsia"/>
          <w:color w:val="000000"/>
        </w:rPr>
        <w:t>G</w:t>
      </w:r>
      <w:r>
        <w:rPr>
          <w:color w:val="000000"/>
        </w:rPr>
        <w:t>FFB)和上采样块(Upsampler)</w:t>
      </w:r>
      <w:r>
        <w:rPr>
          <w:rFonts w:hint="eastAsia"/>
          <w:color w:val="000000"/>
        </w:rPr>
        <w:t>。N</w:t>
      </w:r>
      <w:r>
        <w:rPr>
          <w:color w:val="000000"/>
        </w:rPr>
        <w:t>FMB</w:t>
      </w:r>
      <w:r>
        <w:rPr>
          <w:rFonts w:hint="eastAsia"/>
          <w:color w:val="000000"/>
        </w:rPr>
        <w:t>中的</w:t>
      </w:r>
      <w:r>
        <w:rPr>
          <w:color w:val="000000"/>
        </w:rPr>
        <w:t>AFFB</w:t>
      </w:r>
      <w:r>
        <w:rPr>
          <w:rFonts w:hint="eastAsia"/>
          <w:color w:val="000000"/>
        </w:rPr>
        <w:t>由M</w:t>
      </w:r>
      <w:r>
        <w:rPr>
          <w:color w:val="000000"/>
        </w:rPr>
        <w:t>CRB</w:t>
      </w:r>
      <w:r>
        <w:rPr>
          <w:rFonts w:hint="eastAsia"/>
          <w:color w:val="000000"/>
        </w:rPr>
        <w:t>和A</w:t>
      </w:r>
      <w:r>
        <w:rPr>
          <w:color w:val="000000"/>
        </w:rPr>
        <w:t>ICA</w:t>
      </w:r>
      <w:r>
        <w:rPr>
          <w:rFonts w:hint="eastAsia"/>
          <w:color w:val="000000"/>
        </w:rPr>
        <w:t>构成的，M</w:t>
      </w:r>
      <w:r>
        <w:rPr>
          <w:color w:val="000000"/>
        </w:rPr>
        <w:t>CRB</w:t>
      </w:r>
      <w:r>
        <w:rPr>
          <w:rFonts w:hint="eastAsia"/>
          <w:color w:val="000000"/>
        </w:rPr>
        <w:t>是网路的基本构建块，使用双支路的结构，在不同的分支上捕获不同尺度的信息，其中的逐通道卷积使用带有扩张率的卷积核，比常规卷积更加灵活，捕获的上下文信息更加丰富。</w:t>
      </w:r>
      <w:r>
        <w:rPr>
          <w:color w:val="000000"/>
        </w:rPr>
        <w:t>AICA</w:t>
      </w:r>
      <w:r>
        <w:rPr>
          <w:rFonts w:hint="eastAsia"/>
          <w:color w:val="000000"/>
        </w:rPr>
        <w:t>使特征图的局部与非局部信息相互融合，使图像非局部信息对局部信息进行补充，同时给与局部区域相关性高的区域以更大的权重，反之则赋予较小的权重，使非局部区域有用的信息为局部的重建提供有效的帮助</w:t>
      </w:r>
      <w:r>
        <w:rPr>
          <w:rFonts w:hint="eastAsia"/>
          <w:color w:val="000000" w:themeColor="text1"/>
          <w14:textFill>
            <w14:solidFill>
              <w14:schemeClr w14:val="tx1"/>
            </w14:solidFill>
          </w14:textFill>
        </w:rPr>
        <w:t>。</w:t>
      </w:r>
    </w:p>
    <w:p>
      <w:pPr>
        <w:overflowPunct w:val="0"/>
        <w:adjustRightInd w:val="0"/>
        <w:snapToGrid w:val="0"/>
        <w:spacing w:line="300" w:lineRule="auto"/>
        <w:ind w:firstLine="487" w:firstLineChars="196"/>
        <w:rPr>
          <w:color w:val="000000" w:themeColor="text1"/>
          <w14:textFill>
            <w14:solidFill>
              <w14:schemeClr w14:val="tx1"/>
            </w14:solidFill>
          </w14:textFill>
        </w:rPr>
      </w:pPr>
      <w:r>
        <w:rPr>
          <w:rFonts w:hint="eastAsia"/>
          <w:color w:val="000000"/>
        </w:rPr>
        <w:t>通过消融实验证明，</w:t>
      </w:r>
      <w:r>
        <w:rPr>
          <w:color w:val="000000"/>
        </w:rPr>
        <w:t xml:space="preserve"> AICA</w:t>
      </w:r>
      <w:r>
        <w:rPr>
          <w:rFonts w:hint="eastAsia"/>
          <w:color w:val="000000"/>
        </w:rPr>
        <w:t>相比改进前的M</w:t>
      </w:r>
      <w:r>
        <w:rPr>
          <w:color w:val="000000"/>
        </w:rPr>
        <w:t>NAB</w:t>
      </w:r>
      <w:r>
        <w:rPr>
          <w:rFonts w:hint="eastAsia"/>
          <w:color w:val="000000"/>
        </w:rPr>
        <w:t>是更加有效的，且其中的双支路结构在减少参数量的同时，提升了模型的性能。本章提出的A</w:t>
      </w:r>
      <w:r>
        <w:rPr>
          <w:color w:val="000000"/>
        </w:rPr>
        <w:t>ICMDA</w:t>
      </w:r>
      <w:r>
        <w:rPr>
          <w:rFonts w:hint="eastAsia"/>
          <w:color w:val="000000"/>
        </w:rPr>
        <w:t>与一些先进的代表性方法相比，取得了更好的性能。</w:t>
      </w:r>
    </w:p>
    <w:p>
      <w:bookmarkStart w:id="106" w:name="_Toc5017"/>
    </w:p>
    <w:p/>
    <w:p/>
    <w:p/>
    <w:p/>
    <w:p/>
    <w:p/>
    <w:p/>
    <w:p/>
    <w:p/>
    <w:p/>
    <w:p/>
    <w:p>
      <w:pPr>
        <w:pStyle w:val="2"/>
        <w:ind w:right="-32"/>
        <w:sectPr>
          <w:pgSz w:w="11906" w:h="16838"/>
          <w:pgMar w:top="1814" w:right="1588" w:bottom="1701" w:left="1701" w:header="1300" w:footer="1300" w:gutter="0"/>
          <w:cols w:space="720" w:num="1"/>
          <w:docGrid w:type="linesAndChars" w:linePitch="391" w:charSpace="1861"/>
        </w:sectPr>
      </w:pPr>
    </w:p>
    <w:p>
      <w:pPr>
        <w:pStyle w:val="2"/>
        <w:ind w:right="-32"/>
      </w:pPr>
      <w:bookmarkStart w:id="107" w:name="_Toc131283188"/>
      <w:r>
        <w:rPr>
          <w:rFonts w:hint="eastAsia"/>
        </w:rPr>
        <w:t>第5章 结论与展望</w:t>
      </w:r>
      <w:bookmarkEnd w:id="106"/>
      <w:bookmarkEnd w:id="107"/>
    </w:p>
    <w:p>
      <w:pPr>
        <w:pStyle w:val="3"/>
        <w:spacing w:before="195" w:after="195"/>
      </w:pPr>
      <w:bookmarkStart w:id="108" w:name="_Toc131283189"/>
      <w:r>
        <w:rPr>
          <w:rFonts w:hint="eastAsia"/>
        </w:rPr>
        <w:t>5.1</w:t>
      </w:r>
      <w:r>
        <w:t xml:space="preserve"> </w:t>
      </w:r>
      <w:r>
        <w:rPr>
          <w:rFonts w:hint="eastAsia"/>
        </w:rPr>
        <w:t>论文工作总结</w:t>
      </w:r>
      <w:bookmarkEnd w:id="108"/>
    </w:p>
    <w:p>
      <w:pPr>
        <w:widowControl/>
        <w:overflowPunct w:val="0"/>
        <w:ind w:firstLine="498" w:firstLineChars="200"/>
        <w:rPr>
          <w:rFonts w:ascii="宋体" w:hAnsi="宋体" w:cs="宋体"/>
        </w:rPr>
      </w:pPr>
      <w:r>
        <w:rPr>
          <w:rFonts w:hint="eastAsia"/>
        </w:rPr>
        <w:t>近年来，</w:t>
      </w:r>
      <w:r>
        <w:t>基于卷积神经网络的方法显著提高了图像超分辨率的性能</w:t>
      </w:r>
      <w:r>
        <w:rPr>
          <w:rFonts w:hint="eastAsia"/>
        </w:rPr>
        <w:t>。</w:t>
      </w:r>
      <w:r>
        <w:t>为了可以在移动端等资源受限的设备上应用</w:t>
      </w:r>
      <w:r>
        <w:rPr>
          <w:rFonts w:hint="eastAsia"/>
        </w:rPr>
        <w:t>，</w:t>
      </w:r>
      <w:r>
        <w:t>很多轻量级的方法被提出</w:t>
      </w:r>
      <w:r>
        <w:rPr>
          <w:rFonts w:hint="eastAsia"/>
        </w:rPr>
        <w:t>，</w:t>
      </w:r>
      <w:r>
        <w:t>但这些方法大多难以提取</w:t>
      </w:r>
      <w:r>
        <w:rPr>
          <w:rFonts w:hint="eastAsia"/>
        </w:rPr>
        <w:t>多尺度的特征，图像上丰富的上下文信息不能被充分利用，为了解决以上问题，本文使用多尺度信息处理和非局部信息融合的思想，构建了两个轻量级的图像超分辨率网络。本文的研究内容如下</w:t>
      </w:r>
      <w:r>
        <w:rPr>
          <w:rFonts w:ascii="宋体" w:hAnsi="宋体" w:cs="宋体"/>
        </w:rPr>
        <w:t>：</w:t>
      </w:r>
    </w:p>
    <w:p>
      <w:pPr>
        <w:overflowPunct w:val="0"/>
        <w:adjustRightInd w:val="0"/>
        <w:snapToGrid w:val="0"/>
        <w:spacing w:line="300" w:lineRule="auto"/>
        <w:ind w:firstLine="487" w:firstLineChars="196"/>
        <w:rPr>
          <w:rFonts w:ascii="宋体" w:hAnsi="Courier New"/>
        </w:rPr>
      </w:pPr>
      <w:r>
        <w:rPr>
          <w:rFonts w:hint="eastAsia"/>
        </w:rPr>
        <w:t>本文在第</w:t>
      </w:r>
      <w:r>
        <w:t>3</w:t>
      </w:r>
      <w:r>
        <w:rPr>
          <w:rFonts w:hint="eastAsia"/>
        </w:rPr>
        <w:t>章提出了一种使用多尺度信息处理方法的</w:t>
      </w:r>
      <w:r>
        <w:t>超分辨率重建网络</w:t>
      </w:r>
      <w:r>
        <w:rPr>
          <w:rFonts w:hint="eastAsia"/>
        </w:rPr>
        <w:t>，使用多尺度信息处理的思想搭建了一个新的网络架构M</w:t>
      </w:r>
      <w:r>
        <w:t>SI</w:t>
      </w:r>
      <w:r>
        <w:rPr>
          <w:rFonts w:hint="eastAsia"/>
        </w:rPr>
        <w:t>ne</w:t>
      </w:r>
      <w:r>
        <w:t>t</w:t>
      </w:r>
      <w:r>
        <w:rPr>
          <w:rFonts w:hint="eastAsia"/>
        </w:rPr>
        <w:t>。通过</w:t>
      </w:r>
      <w:r>
        <w:t>改进 Li等</w:t>
      </w:r>
      <w:r>
        <w:rPr>
          <w:rFonts w:hint="eastAsia"/>
          <w:vertAlign w:val="superscript"/>
        </w:rPr>
        <w:t>[</w:t>
      </w:r>
      <w:r>
        <w:rPr>
          <w:vertAlign w:val="superscript"/>
        </w:rPr>
        <w:t>33]</w:t>
      </w:r>
      <w:r>
        <w:t>提出的多尺度残差块</w:t>
      </w:r>
      <w:r>
        <w:rPr>
          <w:rFonts w:hint="eastAsia"/>
        </w:rPr>
        <w:t>(M</w:t>
      </w:r>
      <w:r>
        <w:t>SRB</w:t>
      </w:r>
      <w:r>
        <w:rPr>
          <w:rFonts w:hint="eastAsia"/>
        </w:rPr>
        <w:t>)，</w:t>
      </w:r>
      <w:r>
        <w:t>提出了多重级联残差</w:t>
      </w:r>
      <w:r>
        <w:rPr>
          <w:rFonts w:hint="eastAsia"/>
        </w:rPr>
        <w:t>块(M</w:t>
      </w:r>
      <w:r>
        <w:t>CRB</w:t>
      </w:r>
      <w:r>
        <w:rPr>
          <w:rFonts w:hint="eastAsia"/>
        </w:rPr>
        <w:t>)，</w:t>
      </w:r>
      <w:r>
        <w:t>增加了多尺度特征</w:t>
      </w:r>
      <w:r>
        <w:rPr>
          <w:rFonts w:hint="eastAsia"/>
        </w:rPr>
        <w:t>的</w:t>
      </w:r>
      <w:r>
        <w:t>级联次数</w:t>
      </w:r>
      <w:r>
        <w:rPr>
          <w:rFonts w:hint="eastAsia"/>
        </w:rPr>
        <w:t>，</w:t>
      </w:r>
      <w:r>
        <w:t>多次提取和融合不同尺度的特征</w:t>
      </w:r>
      <w:r>
        <w:rPr>
          <w:rFonts w:hint="eastAsia"/>
        </w:rPr>
        <w:t>，并将其中的常规卷积替换成本文提出的</w:t>
      </w:r>
      <w:r>
        <w:t>通道重组聚合卷积单元</w:t>
      </w:r>
      <w:r>
        <w:rPr>
          <w:rFonts w:hint="eastAsia"/>
        </w:rPr>
        <w:t>(C</w:t>
      </w:r>
      <w:r>
        <w:t>SAConv</w:t>
      </w:r>
      <w:r>
        <w:rPr>
          <w:rFonts w:hint="eastAsia"/>
        </w:rPr>
        <w:t>)，</w:t>
      </w:r>
      <w:r>
        <w:t>和使用普通的卷积相比</w:t>
      </w:r>
      <w:r>
        <w:rPr>
          <w:rFonts w:hint="eastAsia"/>
        </w:rPr>
        <w:t>，会使模型的</w:t>
      </w:r>
      <w:r>
        <w:t>参数量减少一个数量级</w:t>
      </w:r>
      <w:r>
        <w:rPr>
          <w:rFonts w:hint="eastAsia"/>
        </w:rPr>
        <w:t>，</w:t>
      </w:r>
      <w:bookmarkStart w:id="109" w:name="_Hlk135305597"/>
      <w:r>
        <w:t>并且可以使网络各层拥有不同大小感受野</w:t>
      </w:r>
      <w:bookmarkStart w:id="110" w:name="_Hlk135305548"/>
      <w:r>
        <w:rPr>
          <w:rFonts w:hint="eastAsia"/>
        </w:rPr>
        <w:t>，更加轻量和灵活</w:t>
      </w:r>
      <w:bookmarkEnd w:id="110"/>
      <w:r>
        <w:rPr>
          <w:rFonts w:hint="eastAsia"/>
        </w:rPr>
        <w:t>。</w:t>
      </w:r>
      <w:bookmarkEnd w:id="109"/>
      <w:r>
        <w:rPr>
          <w:rFonts w:hint="eastAsia"/>
        </w:rPr>
        <w:t>为了捕获非局部的特征信息，设计了</w:t>
      </w:r>
      <w:r>
        <w:t>一个新的多尺度非局部注意力块(MNAB)</w:t>
      </w:r>
      <w:r>
        <w:rPr>
          <w:rFonts w:hint="eastAsia"/>
        </w:rPr>
        <w:t>，基于M</w:t>
      </w:r>
      <w:r>
        <w:t>CRB</w:t>
      </w:r>
      <w:r>
        <w:rPr>
          <w:rFonts w:hint="eastAsia"/>
        </w:rPr>
        <w:t>和M</w:t>
      </w:r>
      <w:r>
        <w:t>NAB</w:t>
      </w:r>
      <w:r>
        <w:rPr>
          <w:rFonts w:hint="eastAsia"/>
        </w:rPr>
        <w:t>，构建了上下文残差注意块(CARB)，可以</w:t>
      </w:r>
      <w:r>
        <w:t>获取更丰富的</w:t>
      </w:r>
      <w:r>
        <w:rPr>
          <w:rFonts w:hint="eastAsia"/>
        </w:rPr>
        <w:t>局部和</w:t>
      </w:r>
      <w:r>
        <w:t>非局部特征</w:t>
      </w:r>
      <w:r>
        <w:rPr>
          <w:rFonts w:hint="eastAsia"/>
        </w:rPr>
        <w:t>。</w:t>
      </w:r>
      <w:r>
        <w:t>为了对</w:t>
      </w:r>
      <w:r>
        <w:rPr>
          <w:rFonts w:hint="eastAsia"/>
        </w:rPr>
        <w:t>模型中</w:t>
      </w:r>
      <w:r>
        <w:t>的多层次信息进行全局重要性分析</w:t>
      </w:r>
      <w:r>
        <w:rPr>
          <w:rFonts w:hint="eastAsia"/>
        </w:rPr>
        <w:t>，</w:t>
      </w:r>
      <w:r>
        <w:t>在特征重建时设计了一种新的多维注意</w:t>
      </w:r>
      <w:r>
        <w:rPr>
          <w:rFonts w:hint="eastAsia"/>
        </w:rPr>
        <w:t>力</w:t>
      </w:r>
      <w:r>
        <w:t>块</w:t>
      </w:r>
      <w:r>
        <w:rPr>
          <w:rFonts w:hint="eastAsia"/>
        </w:rPr>
        <w:t>(</w:t>
      </w:r>
      <w:r>
        <w:t>MDAB</w:t>
      </w:r>
      <w:r>
        <w:rPr>
          <w:rFonts w:hint="eastAsia"/>
        </w:rPr>
        <w:t>)，</w:t>
      </w:r>
      <w:r>
        <w:t>对每层的输</w:t>
      </w:r>
      <w:r>
        <w:rPr>
          <w:rFonts w:hint="eastAsia"/>
        </w:rPr>
        <w:t>出特征在通道维和空间维上进行像素级别的相对重要性分析，增强有用信息，抑制无效信息。</w:t>
      </w:r>
    </w:p>
    <w:p>
      <w:pPr>
        <w:overflowPunct w:val="0"/>
        <w:adjustRightInd w:val="0"/>
        <w:snapToGrid w:val="0"/>
        <w:spacing w:line="300" w:lineRule="auto"/>
        <w:ind w:firstLine="487" w:firstLineChars="196"/>
        <w:rPr>
          <w:rFonts w:ascii="宋体" w:hAnsi="宋体" w:cs="宋体"/>
        </w:rPr>
      </w:pPr>
      <w:r>
        <w:rPr>
          <w:rFonts w:hint="eastAsia"/>
        </w:rPr>
        <w:t>大量的消融实验证明了各网络模块的有效性，最终的客观指标和主观视觉效果也表明本章提出的模型与当前其它具有代表性的模型相比，在性能和网络规模之间取得了更好的平衡</w:t>
      </w:r>
      <w:r>
        <w:rPr>
          <w:rFonts w:hint="eastAsia" w:ascii="宋体" w:hAnsi="宋体" w:cs="宋体"/>
        </w:rPr>
        <w:t>。</w:t>
      </w:r>
    </w:p>
    <w:p>
      <w:pPr>
        <w:overflowPunct w:val="0"/>
        <w:adjustRightInd w:val="0"/>
        <w:snapToGrid w:val="0"/>
        <w:spacing w:line="300" w:lineRule="auto"/>
        <w:ind w:firstLine="487" w:firstLineChars="196"/>
      </w:pPr>
      <w:r>
        <w:rPr>
          <w:rFonts w:hint="eastAsia"/>
        </w:rPr>
        <w:t>本文在第</w:t>
      </w:r>
      <w:r>
        <w:t>4</w:t>
      </w:r>
      <w:r>
        <w:rPr>
          <w:rFonts w:hint="eastAsia"/>
        </w:rPr>
        <w:t>章提出了基于非局部区域信息互补的轻量级图像超分辨率网络A</w:t>
      </w:r>
      <w:r>
        <w:t>ICMDA</w:t>
      </w:r>
      <w:r>
        <w:rPr>
          <w:rFonts w:hint="eastAsia"/>
        </w:rPr>
        <w:t>，A</w:t>
      </w:r>
      <w:r>
        <w:t>ICMDA</w:t>
      </w:r>
      <w:r>
        <w:rPr>
          <w:rFonts w:hint="eastAsia"/>
        </w:rPr>
        <w:t>的网络架构是在M</w:t>
      </w:r>
      <w:r>
        <w:t>SInet</w:t>
      </w:r>
      <w:r>
        <w:rPr>
          <w:rFonts w:hint="eastAsia"/>
        </w:rPr>
        <w:t>的基础上进行改进的，重点是对M</w:t>
      </w:r>
      <w:r>
        <w:t>NAB</w:t>
      </w:r>
      <w:r>
        <w:rPr>
          <w:rFonts w:hint="eastAsia"/>
        </w:rPr>
        <w:t>的改进。当特征图在空间维度划分成相等大小的几个区域后，对于每个区域，根据非局部区域与当前局部区域的相似程度，决定赋予它们较大还是较小的权重，并将赋予权重后的非局部区域和局部区域进行特征融合。根据这个思想，设计了新的区域信息互补注意力(A</w:t>
      </w:r>
      <w:r>
        <w:t>ICA</w:t>
      </w:r>
      <w:r>
        <w:rPr>
          <w:rFonts w:hint="eastAsia"/>
        </w:rPr>
        <w:t>)。A</w:t>
      </w:r>
      <w:r>
        <w:t>ICA</w:t>
      </w:r>
      <w:r>
        <w:rPr>
          <w:rFonts w:hint="eastAsia"/>
        </w:rPr>
        <w:t>可以使模型将相似的非局部区域的特征信息用于局部区域特征的重建，充分利用了L</w:t>
      </w:r>
      <w:r>
        <w:t>R</w:t>
      </w:r>
      <w:r>
        <w:rPr>
          <w:rFonts w:hint="eastAsia"/>
        </w:rPr>
        <w:t>图像的自相似性。</w:t>
      </w:r>
    </w:p>
    <w:p>
      <w:pPr>
        <w:overflowPunct w:val="0"/>
        <w:adjustRightInd w:val="0"/>
        <w:snapToGrid w:val="0"/>
        <w:spacing w:line="300" w:lineRule="auto"/>
        <w:ind w:firstLine="487" w:firstLineChars="196"/>
      </w:pPr>
      <w:r>
        <w:rPr>
          <w:rFonts w:hint="eastAsia"/>
        </w:rPr>
        <w:t>通过消融实验，证明了A</w:t>
      </w:r>
      <w:r>
        <w:t>ICA</w:t>
      </w:r>
      <w:r>
        <w:rPr>
          <w:rFonts w:hint="eastAsia"/>
        </w:rPr>
        <w:t>在网络中的有效性，特别是在U</w:t>
      </w:r>
      <w:r>
        <w:t>rban100</w:t>
      </w:r>
      <w:r>
        <w:rPr>
          <w:rFonts w:hint="eastAsia"/>
        </w:rPr>
        <w:t>数据集这样具有较多规律性的纹理线条的图像上，显著提高了P</w:t>
      </w:r>
      <w:r>
        <w:t>SNR</w:t>
      </w:r>
      <w:r>
        <w:rPr>
          <w:rFonts w:hint="eastAsia"/>
        </w:rPr>
        <w:t>和S</w:t>
      </w:r>
      <w:r>
        <w:t>SIM</w:t>
      </w:r>
      <w:r>
        <w:rPr>
          <w:rFonts w:hint="eastAsia"/>
        </w:rPr>
        <w:t>指标，同时也取得了更好的主观视觉效果。与第3章相比，本章的结果对比加入了更多模型规模较大的代表性方法，本章提出的方法与这些方法相比，在参数量和计算量都更小的情况下，取得了更好的客观和主观效果。</w:t>
      </w:r>
    </w:p>
    <w:p>
      <w:pPr>
        <w:pStyle w:val="3"/>
        <w:spacing w:before="195" w:after="195"/>
      </w:pPr>
      <w:bookmarkStart w:id="111" w:name="_Toc131283190"/>
      <w:r>
        <w:rPr>
          <w:rFonts w:hint="eastAsia"/>
        </w:rPr>
        <w:t>5.2</w:t>
      </w:r>
      <w:r>
        <w:t xml:space="preserve"> </w:t>
      </w:r>
      <w:r>
        <w:rPr>
          <w:rFonts w:hint="eastAsia"/>
        </w:rPr>
        <w:t>未来工作展望</w:t>
      </w:r>
      <w:bookmarkEnd w:id="111"/>
    </w:p>
    <w:p>
      <w:pPr>
        <w:overflowPunct w:val="0"/>
        <w:adjustRightInd w:val="0"/>
        <w:snapToGrid w:val="0"/>
        <w:spacing w:line="300" w:lineRule="auto"/>
        <w:ind w:firstLine="487" w:firstLineChars="196"/>
      </w:pPr>
      <w:r>
        <w:rPr>
          <w:rFonts w:hint="eastAsia"/>
        </w:rPr>
        <w:t>本文提出的两种轻量级图像超分辨率网络虽然取得了不错的效果，但还有一些需要改进的地方和优化的方向，主要包括以下几个方面：</w:t>
      </w:r>
    </w:p>
    <w:p>
      <w:pPr>
        <w:overflowPunct w:val="0"/>
        <w:adjustRightInd w:val="0"/>
        <w:snapToGrid w:val="0"/>
        <w:spacing w:line="300" w:lineRule="auto"/>
        <w:ind w:firstLine="498" w:firstLineChars="200"/>
      </w:pPr>
      <w:r>
        <w:rPr>
          <w:rFonts w:hint="eastAsia"/>
        </w:rPr>
        <w:t>(1)本文介绍的两种方法只能进行</w:t>
      </w:r>
      <w:r>
        <w:rPr>
          <w:rFonts w:hint="eastAsia" w:ascii="宋体" w:hAnsi="宋体"/>
        </w:rPr>
        <w:t>×</w:t>
      </w:r>
      <w:r>
        <w:rPr>
          <w:rFonts w:hint="eastAsia"/>
        </w:rPr>
        <w:t>2、</w:t>
      </w:r>
      <w:r>
        <w:rPr>
          <w:rFonts w:hint="eastAsia" w:ascii="宋体" w:hAnsi="宋体"/>
        </w:rPr>
        <w:t>×</w:t>
      </w:r>
      <w:r>
        <w:rPr>
          <w:rFonts w:hint="eastAsia"/>
        </w:rPr>
        <w:t>3和</w:t>
      </w:r>
      <w:r>
        <w:rPr>
          <w:rFonts w:hint="eastAsia" w:ascii="宋体" w:hAnsi="宋体"/>
        </w:rPr>
        <w:t>×</w:t>
      </w:r>
      <w:r>
        <w:rPr>
          <w:rFonts w:hint="eastAsia"/>
        </w:rPr>
        <w:t>4倍的图像超分辨率，不能应用于大尺度的S</w:t>
      </w:r>
      <w:r>
        <w:t>ISR</w:t>
      </w:r>
      <w:r>
        <w:rPr>
          <w:rFonts w:hint="eastAsia"/>
        </w:rPr>
        <w:t>任务，如果要尝试更大尺度的图像超分辨率任务，应该使用相应的数据集重新训练。</w:t>
      </w:r>
    </w:p>
    <w:p>
      <w:pPr>
        <w:overflowPunct w:val="0"/>
        <w:adjustRightInd w:val="0"/>
        <w:snapToGrid w:val="0"/>
        <w:spacing w:line="300" w:lineRule="auto"/>
        <w:ind w:firstLine="498" w:firstLineChars="200"/>
      </w:pPr>
      <w:r>
        <w:rPr>
          <w:rFonts w:hint="eastAsia"/>
        </w:rPr>
        <w:t>(2)第4章介绍的A</w:t>
      </w:r>
      <w:r>
        <w:t>IC</w:t>
      </w:r>
      <w:r>
        <w:rPr>
          <w:rFonts w:hint="eastAsia"/>
        </w:rPr>
        <w:t>A，仅仅对特征图在空间维度上切成了相同大小的4个区域，未来的工作中，可以尝试切出更多的区域，比如</w:t>
      </w:r>
      <w:r>
        <w:t>4</w:t>
      </w:r>
      <w:r>
        <w:rPr>
          <w:rFonts w:hint="eastAsia" w:ascii="宋体" w:hAnsi="宋体"/>
        </w:rPr>
        <w:t>×</w:t>
      </w:r>
      <w:r>
        <w:rPr>
          <w:rFonts w:hint="eastAsia"/>
        </w:rPr>
        <w:t>4、8</w:t>
      </w:r>
      <w:r>
        <w:rPr>
          <w:rFonts w:hint="eastAsia" w:ascii="宋体" w:hAnsi="宋体"/>
        </w:rPr>
        <w:t>×</w:t>
      </w:r>
      <w:r>
        <w:rPr>
          <w:rFonts w:hint="eastAsia"/>
        </w:rPr>
        <w:t>8等，但这样会使区域间L</w:t>
      </w:r>
      <w:r>
        <w:t>1</w:t>
      </w:r>
      <w:r>
        <w:rPr>
          <w:rFonts w:hint="eastAsia"/>
        </w:rPr>
        <w:t>距离的数量成倍增长，影响模型的推理时间，需要一个折中的选择，也可以使用其它方式来减少计算次数，比如只在一定范围内进行区域相似度计算，这样就不用遍历整个特征图的所有区域。</w:t>
      </w:r>
    </w:p>
    <w:p>
      <w:pPr>
        <w:overflowPunct w:val="0"/>
        <w:adjustRightInd w:val="0"/>
        <w:snapToGrid w:val="0"/>
        <w:spacing w:line="300" w:lineRule="auto"/>
        <w:ind w:firstLine="498" w:firstLineChars="200"/>
      </w:pPr>
      <w:r>
        <w:rPr>
          <w:rFonts w:hint="eastAsia"/>
        </w:rPr>
        <w:t>(3)对于多尺度交互的结构设计，可以在不同的支路上使用更多不同大小感受野的卷积核，也可以再增加一条或多条支路，在网络的各个深度融合更加丰富的多尺度信息。</w:t>
      </w:r>
    </w:p>
    <w:p>
      <w:pPr>
        <w:overflowPunct w:val="0"/>
        <w:adjustRightInd w:val="0"/>
        <w:snapToGrid w:val="0"/>
        <w:spacing w:line="300" w:lineRule="auto"/>
        <w:ind w:firstLine="498" w:firstLineChars="200"/>
      </w:pPr>
      <w:r>
        <w:rPr>
          <w:rFonts w:hint="eastAsia"/>
        </w:rPr>
        <w:t>单图像超分辨率技术一直是计算机视觉领域的热点问题，在未来工作中的改进主要包括以下几个方面：研究更加高效的模型、改进数据集的质量、探索多模态超分辨率技术、深入研究应用场景等。</w:t>
      </w:r>
    </w:p>
    <w:p>
      <w:pPr>
        <w:spacing w:before="500" w:after="240" w:line="324" w:lineRule="auto"/>
        <w:rPr>
          <w:rFonts w:eastAsia="黑体"/>
          <w:kern w:val="44"/>
          <w:sz w:val="36"/>
          <w:szCs w:val="36"/>
        </w:rPr>
        <w:sectPr>
          <w:pgSz w:w="11906" w:h="16838"/>
          <w:pgMar w:top="1814" w:right="1588" w:bottom="1701" w:left="1701" w:header="1300" w:footer="1300" w:gutter="0"/>
          <w:cols w:space="720" w:num="1"/>
          <w:docGrid w:type="linesAndChars" w:linePitch="391" w:charSpace="1861"/>
        </w:sectPr>
      </w:pPr>
    </w:p>
    <w:p>
      <w:pPr>
        <w:pStyle w:val="2"/>
        <w:ind w:right="-32"/>
      </w:pPr>
      <w:bookmarkStart w:id="112" w:name="_Toc131283191"/>
      <w:bookmarkStart w:id="113" w:name="_Toc6185"/>
      <w:r>
        <w:rPr>
          <w:rFonts w:hint="eastAsia"/>
        </w:rPr>
        <w:t>参考文献</w:t>
      </w:r>
      <w:bookmarkEnd w:id="112"/>
      <w:bookmarkEnd w:id="113"/>
    </w:p>
    <w:p>
      <w:pPr>
        <w:pStyle w:val="38"/>
        <w:numPr>
          <w:ilvl w:val="0"/>
          <w:numId w:val="1"/>
        </w:numPr>
        <w:adjustRightInd w:val="0"/>
        <w:snapToGrid w:val="0"/>
        <w:spacing w:line="300" w:lineRule="auto"/>
        <w:ind w:left="426" w:firstLine="0" w:firstLineChars="0"/>
      </w:pPr>
      <w:r>
        <w:t>Freeman W T, Pasztor E C, Carmichael O T. Learning low-level vision[J]. International Journal of Computer Vision, 2000, 40(1): 25-47</w:t>
      </w:r>
    </w:p>
    <w:p>
      <w:pPr>
        <w:pStyle w:val="38"/>
        <w:numPr>
          <w:ilvl w:val="0"/>
          <w:numId w:val="1"/>
        </w:numPr>
        <w:adjustRightInd w:val="0"/>
        <w:snapToGrid w:val="0"/>
        <w:spacing w:line="300" w:lineRule="auto"/>
        <w:ind w:left="426" w:firstLine="0" w:firstLineChars="0"/>
      </w:pPr>
      <w:r>
        <w:t>Isaac J S, Kulkarni R. Super resolution techniques for medical image processing[C]. 2015 International Conference on Technologies for Sustainable Development (ICTSD). IEEE, 2015: 1-6</w:t>
      </w:r>
    </w:p>
    <w:p>
      <w:pPr>
        <w:pStyle w:val="38"/>
        <w:numPr>
          <w:ilvl w:val="0"/>
          <w:numId w:val="1"/>
        </w:numPr>
        <w:adjustRightInd w:val="0"/>
        <w:snapToGrid w:val="0"/>
        <w:spacing w:line="300" w:lineRule="auto"/>
        <w:ind w:left="426" w:firstLine="0" w:firstLineChars="0"/>
      </w:pPr>
      <w:r>
        <w:t>Yang D, Li Z, Xia Y, et al. Remote sensing image super-resolution: Challenges and  approaches[C]. 2015 IEEE International Conference on Digital Signal Processing (DSP). 2015: 196–200</w:t>
      </w:r>
    </w:p>
    <w:p>
      <w:pPr>
        <w:pStyle w:val="38"/>
        <w:numPr>
          <w:ilvl w:val="0"/>
          <w:numId w:val="1"/>
        </w:numPr>
        <w:adjustRightInd w:val="0"/>
        <w:snapToGrid w:val="0"/>
        <w:spacing w:line="300" w:lineRule="auto"/>
        <w:ind w:left="426" w:firstLine="0" w:firstLineChars="0"/>
      </w:pPr>
      <w:bookmarkStart w:id="114" w:name="_Hlk135307448"/>
      <w:r>
        <w:rPr>
          <w:rFonts w:hint="eastAsia"/>
        </w:rPr>
        <w:t>陈贵强,何军.自然场景下遥感图像超分辨率重建算法研究[J].计算机科学,2022,49(02):116-122</w:t>
      </w:r>
    </w:p>
    <w:bookmarkEnd w:id="114"/>
    <w:p>
      <w:pPr>
        <w:pStyle w:val="38"/>
        <w:numPr>
          <w:ilvl w:val="0"/>
          <w:numId w:val="1"/>
        </w:numPr>
        <w:adjustRightInd w:val="0"/>
        <w:snapToGrid w:val="0"/>
        <w:spacing w:line="300" w:lineRule="auto"/>
        <w:ind w:left="426" w:firstLine="0" w:firstLineChars="0"/>
      </w:pPr>
      <w:bookmarkStart w:id="115" w:name="_Hlk135307208"/>
      <w:r>
        <w:rPr>
          <w:rFonts w:hint="eastAsia"/>
        </w:rPr>
        <w:t>卢峰,周琳,蔡小辉.面向安防监控场景的低分辨率人脸识别算法研究[J].计算机应用研究,2021,38(04):1230-1234</w:t>
      </w:r>
    </w:p>
    <w:bookmarkEnd w:id="115"/>
    <w:p>
      <w:pPr>
        <w:pStyle w:val="38"/>
        <w:numPr>
          <w:ilvl w:val="0"/>
          <w:numId w:val="1"/>
        </w:numPr>
        <w:adjustRightInd w:val="0"/>
        <w:snapToGrid w:val="0"/>
        <w:spacing w:line="300" w:lineRule="auto"/>
        <w:ind w:left="426" w:firstLine="0" w:firstLineChars="0"/>
      </w:pPr>
      <w:r>
        <w:t>Rukundo O, Cao H. Nearest Neighbor Value Interpolation[J]. 2012</w:t>
      </w:r>
    </w:p>
    <w:p>
      <w:pPr>
        <w:pStyle w:val="38"/>
        <w:numPr>
          <w:ilvl w:val="0"/>
          <w:numId w:val="1"/>
        </w:numPr>
        <w:adjustRightInd w:val="0"/>
        <w:snapToGrid w:val="0"/>
        <w:spacing w:line="300" w:lineRule="auto"/>
        <w:ind w:left="426" w:firstLine="0" w:firstLineChars="0"/>
      </w:pPr>
      <w:r>
        <w:t>Gribbon K T, Bailey D G. A novel approach to real-time bilinear interpolation[C]. Electronic Design, Test and Applications. 2004: 126-131</w:t>
      </w:r>
    </w:p>
    <w:p>
      <w:pPr>
        <w:pStyle w:val="38"/>
        <w:numPr>
          <w:ilvl w:val="0"/>
          <w:numId w:val="1"/>
        </w:numPr>
        <w:adjustRightInd w:val="0"/>
        <w:snapToGrid w:val="0"/>
        <w:spacing w:line="300" w:lineRule="auto"/>
        <w:ind w:left="426" w:firstLine="0" w:firstLineChars="0"/>
      </w:pPr>
      <w:bookmarkStart w:id="116" w:name="_Ref8101"/>
      <w:r>
        <w:t>Keys R. Cubic convolution interpolation for digital image processing[J]. IEEE Transactions on Acoustics, Speech, and Signal Processing, 1981, 29(6): 1153-1160</w:t>
      </w:r>
      <w:bookmarkEnd w:id="116"/>
    </w:p>
    <w:p>
      <w:pPr>
        <w:pStyle w:val="38"/>
        <w:numPr>
          <w:ilvl w:val="0"/>
          <w:numId w:val="1"/>
        </w:numPr>
        <w:adjustRightInd w:val="0"/>
        <w:snapToGrid w:val="0"/>
        <w:spacing w:line="300" w:lineRule="auto"/>
        <w:ind w:left="426" w:firstLine="0" w:firstLineChars="0"/>
      </w:pPr>
      <w:r>
        <w:t>Li X, Orchard M T. New edge-directed interpolation[J]. IEEE Transactions on Image Processing, 2001, 10(10): 1521-1527</w:t>
      </w:r>
    </w:p>
    <w:p>
      <w:pPr>
        <w:pStyle w:val="38"/>
        <w:numPr>
          <w:ilvl w:val="0"/>
          <w:numId w:val="1"/>
        </w:numPr>
        <w:adjustRightInd w:val="0"/>
        <w:snapToGrid w:val="0"/>
        <w:spacing w:line="300" w:lineRule="auto"/>
        <w:ind w:left="426" w:firstLine="0" w:firstLineChars="0"/>
      </w:pPr>
      <w:r>
        <w:t>Battiato S, Gallo G, Stanco F. A locally adaptive zooming algorithm for digital images[J]. Image and Vision Computing, 2002, 20(11): 805-812</w:t>
      </w:r>
    </w:p>
    <w:p>
      <w:pPr>
        <w:pStyle w:val="38"/>
        <w:numPr>
          <w:ilvl w:val="0"/>
          <w:numId w:val="1"/>
        </w:numPr>
        <w:adjustRightInd w:val="0"/>
        <w:snapToGrid w:val="0"/>
        <w:spacing w:line="300" w:lineRule="auto"/>
        <w:ind w:left="426" w:firstLine="0" w:firstLineChars="0"/>
      </w:pPr>
      <w:r>
        <w:t>Sun J, Xu Z, Shum H Y. Image super-resolution using gradient profile prior[C]. 2008 IEEE Conference on Computer Vision and Pattern Recognition. IEEE, 2008: 1-8</w:t>
      </w:r>
    </w:p>
    <w:p>
      <w:pPr>
        <w:pStyle w:val="38"/>
        <w:numPr>
          <w:ilvl w:val="0"/>
          <w:numId w:val="1"/>
        </w:numPr>
        <w:adjustRightInd w:val="0"/>
        <w:snapToGrid w:val="0"/>
        <w:spacing w:line="300" w:lineRule="auto"/>
        <w:ind w:left="426" w:firstLine="0" w:firstLineChars="0"/>
      </w:pPr>
      <w:r>
        <w:t>Nitta K, Shogenji R, Miyatake S, et al. Image reconstruction for thin observation module by bound optics by using the iterative back projection method[J]. Applied Optics, 2006, 45(13): 2893-2900</w:t>
      </w:r>
    </w:p>
    <w:p>
      <w:pPr>
        <w:pStyle w:val="38"/>
        <w:numPr>
          <w:ilvl w:val="0"/>
          <w:numId w:val="1"/>
        </w:numPr>
        <w:adjustRightInd w:val="0"/>
        <w:snapToGrid w:val="0"/>
        <w:spacing w:line="300" w:lineRule="auto"/>
        <w:ind w:left="426" w:firstLine="0" w:firstLineChars="0"/>
      </w:pPr>
      <w:r>
        <w:t>Elad M, Feuer A. Super-resolution reconstruction of an image[C]. Proceedings of 19th Convention of Electrical and Electronics Engineers in Israel. IEEE, 1996: 391-394</w:t>
      </w:r>
    </w:p>
    <w:p>
      <w:pPr>
        <w:pStyle w:val="38"/>
        <w:numPr>
          <w:ilvl w:val="0"/>
          <w:numId w:val="1"/>
        </w:numPr>
        <w:adjustRightInd w:val="0"/>
        <w:snapToGrid w:val="0"/>
        <w:spacing w:line="300" w:lineRule="auto"/>
        <w:ind w:left="426" w:firstLine="0" w:firstLineChars="0"/>
      </w:pPr>
      <w:r>
        <w:t>Sønderby C K, Caballero J, Theis L, et al. Amortised map inference for image super-resolution[J]. arXiv preprint arXiv:1610.04490, 2016</w:t>
      </w:r>
    </w:p>
    <w:p>
      <w:pPr>
        <w:pStyle w:val="38"/>
        <w:numPr>
          <w:ilvl w:val="0"/>
          <w:numId w:val="1"/>
        </w:numPr>
        <w:adjustRightInd w:val="0"/>
        <w:snapToGrid w:val="0"/>
        <w:spacing w:line="300" w:lineRule="auto"/>
        <w:ind w:left="426" w:firstLine="0" w:firstLineChars="0"/>
      </w:pPr>
      <w:r>
        <w:t>D</w:t>
      </w:r>
      <w:r>
        <w:rPr>
          <w:rFonts w:hint="eastAsia"/>
        </w:rPr>
        <w:t>ong C, Loy C C, He K, et al. Learning a Deep Convolutional Network for Image Super-Resolution[J]. 2014.184-19</w:t>
      </w:r>
      <w:r>
        <w:t>9</w:t>
      </w:r>
    </w:p>
    <w:p>
      <w:pPr>
        <w:pStyle w:val="38"/>
        <w:numPr>
          <w:ilvl w:val="0"/>
          <w:numId w:val="1"/>
        </w:numPr>
        <w:adjustRightInd w:val="0"/>
        <w:snapToGrid w:val="0"/>
        <w:spacing w:line="300" w:lineRule="auto"/>
        <w:ind w:left="426" w:firstLine="0" w:firstLineChars="0"/>
      </w:pPr>
      <w:r>
        <w:t>Dong C, Loy C C, Tang X. Accelerating the super-resolution convolutional neural network[C]. Proceedings of the European Conference on Computer Vision(ECCV). Heidelberg: Springer, 2016: 391-407</w:t>
      </w:r>
    </w:p>
    <w:p>
      <w:pPr>
        <w:pStyle w:val="38"/>
        <w:numPr>
          <w:ilvl w:val="0"/>
          <w:numId w:val="1"/>
        </w:numPr>
        <w:adjustRightInd w:val="0"/>
        <w:snapToGrid w:val="0"/>
        <w:spacing w:line="300" w:lineRule="auto"/>
        <w:ind w:left="426" w:firstLine="0" w:firstLineChars="0"/>
      </w:pPr>
      <w:r>
        <w:t>He K, Zhang X, Ren S, et al. Deep residual learning for image recognition[C]. Proceedings of the 2016 IEEE Conference on Computer Vision and Pattern Recognition, 2016: 770-778</w:t>
      </w:r>
    </w:p>
    <w:p>
      <w:pPr>
        <w:pStyle w:val="38"/>
        <w:numPr>
          <w:ilvl w:val="0"/>
          <w:numId w:val="1"/>
        </w:numPr>
        <w:adjustRightInd w:val="0"/>
        <w:snapToGrid w:val="0"/>
        <w:spacing w:line="300" w:lineRule="auto"/>
        <w:ind w:left="426" w:firstLine="0" w:firstLineChars="0"/>
      </w:pPr>
      <w:r>
        <w:t>Kim J, Lee J K, Lee K M. Accurate image super-resolution using very deep convolutional networks[C]. Proceedings of the IEEE Conference on Computer Vision and Pattern Recognition. Los Alamitos: IEEE Computer Society Press, 2016: 1646-1654</w:t>
      </w:r>
    </w:p>
    <w:p>
      <w:pPr>
        <w:pStyle w:val="38"/>
        <w:numPr>
          <w:ilvl w:val="0"/>
          <w:numId w:val="1"/>
        </w:numPr>
        <w:adjustRightInd w:val="0"/>
        <w:snapToGrid w:val="0"/>
        <w:spacing w:line="300" w:lineRule="auto"/>
        <w:ind w:left="426" w:firstLine="0" w:firstLineChars="0"/>
      </w:pPr>
      <w:r>
        <w:t>K</w:t>
      </w:r>
      <w:r>
        <w:rPr>
          <w:rFonts w:hint="eastAsia"/>
        </w:rPr>
        <w:t>im J, Lee J K, Lee K M. Deeply-</w:t>
      </w:r>
      <w:r>
        <w:t>r</w:t>
      </w:r>
      <w:r>
        <w:rPr>
          <w:rFonts w:hint="eastAsia"/>
        </w:rPr>
        <w:t xml:space="preserve">ecursive </w:t>
      </w:r>
      <w:r>
        <w:t>c</w:t>
      </w:r>
      <w:r>
        <w:rPr>
          <w:rFonts w:hint="eastAsia"/>
        </w:rPr>
        <w:t xml:space="preserve">onvolutional </w:t>
      </w:r>
      <w:r>
        <w:t>n</w:t>
      </w:r>
      <w:r>
        <w:rPr>
          <w:rFonts w:hint="eastAsia"/>
        </w:rPr>
        <w:t xml:space="preserve">etwork for </w:t>
      </w:r>
      <w:r>
        <w:t>i</w:t>
      </w:r>
      <w:r>
        <w:rPr>
          <w:rFonts w:hint="eastAsia"/>
        </w:rPr>
        <w:t xml:space="preserve">mage </w:t>
      </w:r>
      <w:r>
        <w:t>s</w:t>
      </w:r>
      <w:r>
        <w:rPr>
          <w:rFonts w:hint="eastAsia"/>
        </w:rPr>
        <w:t>uper-</w:t>
      </w:r>
      <w:r>
        <w:t>r</w:t>
      </w:r>
      <w:r>
        <w:rPr>
          <w:rFonts w:hint="eastAsia"/>
        </w:rPr>
        <w:t xml:space="preserve">esolution[C]. </w:t>
      </w:r>
      <w:r>
        <w:t>Proceedings of</w:t>
      </w:r>
      <w:r>
        <w:rPr>
          <w:rFonts w:hint="eastAsia"/>
        </w:rPr>
        <w:t xml:space="preserve"> </w:t>
      </w:r>
      <w:r>
        <w:t xml:space="preserve">the </w:t>
      </w:r>
      <w:r>
        <w:rPr>
          <w:rFonts w:hint="eastAsia"/>
        </w:rPr>
        <w:t>2016 IEEE Conference on Computer Vision and Pattern Recognition</w:t>
      </w:r>
      <w:r>
        <w:t>,</w:t>
      </w:r>
      <w:r>
        <w:rPr>
          <w:rFonts w:hint="eastAsia"/>
        </w:rPr>
        <w:t xml:space="preserve"> 2016: 1637-164</w:t>
      </w:r>
      <w:r>
        <w:t>5</w:t>
      </w:r>
    </w:p>
    <w:p>
      <w:pPr>
        <w:pStyle w:val="38"/>
        <w:numPr>
          <w:ilvl w:val="0"/>
          <w:numId w:val="1"/>
        </w:numPr>
        <w:adjustRightInd w:val="0"/>
        <w:snapToGrid w:val="0"/>
        <w:spacing w:line="300" w:lineRule="auto"/>
        <w:ind w:left="426" w:firstLine="0" w:firstLineChars="0"/>
      </w:pPr>
      <w:r>
        <w:t>Tai Y, Yang J, Liu X. Image super-resolution via deep recursive residual network[C]. Proceedings of the IEEE Conference on Computer Vision and Pattern Recognition. 2017: 3147-3155</w:t>
      </w:r>
    </w:p>
    <w:p>
      <w:pPr>
        <w:pStyle w:val="38"/>
        <w:numPr>
          <w:ilvl w:val="0"/>
          <w:numId w:val="1"/>
        </w:numPr>
        <w:adjustRightInd w:val="0"/>
        <w:snapToGrid w:val="0"/>
        <w:spacing w:line="300" w:lineRule="auto"/>
        <w:ind w:left="426" w:firstLine="0" w:firstLineChars="0"/>
      </w:pPr>
      <w:r>
        <w:t>Hui Z, Wang X, Gao X. Fast and accurate single image super-resolution via information distillation network[C]. Proceedings of the IEEE Conference on Computer Vision and Pattern Recognition. 2018: 723-731</w:t>
      </w:r>
    </w:p>
    <w:p>
      <w:pPr>
        <w:pStyle w:val="38"/>
        <w:numPr>
          <w:ilvl w:val="0"/>
          <w:numId w:val="1"/>
        </w:numPr>
        <w:adjustRightInd w:val="0"/>
        <w:snapToGrid w:val="0"/>
        <w:spacing w:line="300" w:lineRule="auto"/>
        <w:ind w:left="426" w:firstLine="0" w:firstLineChars="0"/>
      </w:pPr>
      <w:r>
        <w:t>Ledig C, Theis L, Huszár F, et al. Photo-realistic single image super-resolution using a generative adversarial network[C]. Proceedings of the IEEE Conference On Computer Vision And Pattern Recognition. 2017: 4681-4690</w:t>
      </w:r>
    </w:p>
    <w:p>
      <w:pPr>
        <w:pStyle w:val="38"/>
        <w:numPr>
          <w:ilvl w:val="0"/>
          <w:numId w:val="1"/>
        </w:numPr>
        <w:adjustRightInd w:val="0"/>
        <w:snapToGrid w:val="0"/>
        <w:spacing w:line="300" w:lineRule="auto"/>
        <w:ind w:left="426" w:firstLine="0" w:firstLineChars="0"/>
      </w:pPr>
      <w:r>
        <w:t>Lim B, Son S, Kim H, et al. Enhanced deep residual networks for single image super-resolution[C]. Proceedings of the IEEE Conference on Computer Vision and Pattern Recognition Workshops. Los Alamitos: IEEE Computer Society Press, 2017: 1132-1140</w:t>
      </w:r>
    </w:p>
    <w:p>
      <w:pPr>
        <w:pStyle w:val="38"/>
        <w:numPr>
          <w:ilvl w:val="0"/>
          <w:numId w:val="1"/>
        </w:numPr>
        <w:adjustRightInd w:val="0"/>
        <w:snapToGrid w:val="0"/>
        <w:spacing w:line="300" w:lineRule="auto"/>
        <w:ind w:left="426" w:firstLine="0" w:firstLineChars="0"/>
      </w:pPr>
      <w:r>
        <w:t>Haris M, Shakhnarovich G, Ukita N. Deep back-projection networks for super-resolution[C]. Proceedings of the IEEE Conference on Computer Vision and Pattern Recognition. 2018: 1664-1673</w:t>
      </w:r>
    </w:p>
    <w:p>
      <w:pPr>
        <w:pStyle w:val="38"/>
        <w:numPr>
          <w:ilvl w:val="0"/>
          <w:numId w:val="1"/>
        </w:numPr>
        <w:adjustRightInd w:val="0"/>
        <w:snapToGrid w:val="0"/>
        <w:spacing w:line="300" w:lineRule="auto"/>
        <w:ind w:left="426" w:firstLine="0" w:firstLineChars="0"/>
      </w:pPr>
      <w:r>
        <w:t>Zhang Y, Li K, Li K, et al. Image super-resolution using very deep residual channel attention networks[C]. Proceedings of the European Conference on Computer Vision. Heidelberg: Springer, 2018: 294–310</w:t>
      </w:r>
    </w:p>
    <w:p>
      <w:pPr>
        <w:pStyle w:val="38"/>
        <w:numPr>
          <w:ilvl w:val="0"/>
          <w:numId w:val="1"/>
        </w:numPr>
        <w:adjustRightInd w:val="0"/>
        <w:snapToGrid w:val="0"/>
        <w:spacing w:line="300" w:lineRule="auto"/>
        <w:ind w:left="426" w:firstLine="0" w:firstLineChars="0"/>
      </w:pPr>
      <w:r>
        <w:rPr>
          <w:rFonts w:hint="eastAsia"/>
        </w:rPr>
        <w:t>周登文</w:t>
      </w:r>
      <w:r>
        <w:t>,赵丽娟,段然等.基于递归残差网络的图像超分辨率重建[J].自动化学报,2019,45(06):1157-1165</w:t>
      </w:r>
    </w:p>
    <w:p>
      <w:pPr>
        <w:pStyle w:val="38"/>
        <w:numPr>
          <w:ilvl w:val="0"/>
          <w:numId w:val="1"/>
        </w:numPr>
        <w:adjustRightInd w:val="0"/>
        <w:snapToGrid w:val="0"/>
        <w:spacing w:line="300" w:lineRule="auto"/>
        <w:ind w:left="426" w:firstLine="0" w:firstLineChars="0"/>
      </w:pPr>
      <w:r>
        <w:t>Hui Z, Gao X, Yang Y, et al. Lightweight image super-resolution with information multi-distillation network[C]. Proceedings of the 27th ACM International Conference on Multimedia, 2019: 2024-2032</w:t>
      </w:r>
    </w:p>
    <w:p>
      <w:pPr>
        <w:pStyle w:val="38"/>
        <w:numPr>
          <w:ilvl w:val="0"/>
          <w:numId w:val="1"/>
        </w:numPr>
        <w:adjustRightInd w:val="0"/>
        <w:snapToGrid w:val="0"/>
        <w:spacing w:line="300" w:lineRule="auto"/>
        <w:ind w:left="426" w:firstLine="0" w:firstLineChars="0"/>
      </w:pPr>
      <w:r>
        <w:t>Liu J, Tang J, Wu G. Residual feature distillation network for lightweight image super-resolution[C]. Proceedings of the 2020 European Conference on Computer Vision, 2020: 41-55.</w:t>
      </w:r>
    </w:p>
    <w:p>
      <w:pPr>
        <w:pStyle w:val="38"/>
        <w:numPr>
          <w:ilvl w:val="0"/>
          <w:numId w:val="1"/>
        </w:numPr>
        <w:adjustRightInd w:val="0"/>
        <w:snapToGrid w:val="0"/>
        <w:spacing w:line="300" w:lineRule="auto"/>
        <w:ind w:left="426" w:firstLine="0" w:firstLineChars="0"/>
      </w:pPr>
      <w:r>
        <w:t>Li W, Zhou K, Qi L, et al. Lapar: Linearly-assembled pixel-adaptive regression network for single image super-resolution and beyond[J]. Advances in Neural Information Processing Systems, 2020, 33: 20343-20355</w:t>
      </w:r>
    </w:p>
    <w:p>
      <w:pPr>
        <w:pStyle w:val="38"/>
        <w:numPr>
          <w:ilvl w:val="0"/>
          <w:numId w:val="1"/>
        </w:numPr>
        <w:adjustRightInd w:val="0"/>
        <w:snapToGrid w:val="0"/>
        <w:spacing w:line="300" w:lineRule="auto"/>
        <w:ind w:left="426" w:firstLine="0" w:firstLineChars="0"/>
      </w:pPr>
      <w:r>
        <w:t>Zhao H, Kong X, He J, et al. Efficient image super-resolution using pixel attention. Computer Vision–ECCV 2020 Workshops: Glasgow, UK, August 23–28, 2020, Proceedings, Part III 16. Springer International Publishing, 2020: 56-72.</w:t>
      </w:r>
    </w:p>
    <w:p>
      <w:pPr>
        <w:pStyle w:val="38"/>
        <w:numPr>
          <w:ilvl w:val="0"/>
          <w:numId w:val="1"/>
        </w:numPr>
        <w:adjustRightInd w:val="0"/>
        <w:snapToGrid w:val="0"/>
        <w:spacing w:line="300" w:lineRule="auto"/>
        <w:ind w:left="426" w:firstLine="0" w:firstLineChars="0"/>
      </w:pPr>
      <w:r>
        <w:t>Chen H, Gu J, Zhang Z. Attention in attention network for image super-resolution[J]. arXiv preprint arXiv:2104.09497, 2021</w:t>
      </w:r>
    </w:p>
    <w:p>
      <w:pPr>
        <w:pStyle w:val="38"/>
        <w:numPr>
          <w:ilvl w:val="0"/>
          <w:numId w:val="1"/>
        </w:numPr>
        <w:adjustRightInd w:val="0"/>
        <w:snapToGrid w:val="0"/>
        <w:spacing w:line="300" w:lineRule="auto"/>
        <w:ind w:left="426" w:firstLine="0" w:firstLineChars="0"/>
      </w:pPr>
      <w:bookmarkStart w:id="117" w:name="_Hlk135319467"/>
      <w:r>
        <w:t>李金新, 黄志勇, 李文斌</w:t>
      </w:r>
      <w:r>
        <w:rPr>
          <w:rFonts w:hint="eastAsia"/>
        </w:rPr>
        <w:t>等</w:t>
      </w:r>
      <w:r>
        <w:t>. 基于多层次特征融合的图像超分辨率重建[J/OL].自动化学报:1-11 [2022-05-15]</w:t>
      </w:r>
    </w:p>
    <w:bookmarkEnd w:id="117"/>
    <w:p>
      <w:pPr>
        <w:pStyle w:val="38"/>
        <w:numPr>
          <w:ilvl w:val="0"/>
          <w:numId w:val="1"/>
        </w:numPr>
        <w:adjustRightInd w:val="0"/>
        <w:snapToGrid w:val="0"/>
        <w:spacing w:line="300" w:lineRule="auto"/>
        <w:ind w:left="426" w:firstLine="0" w:firstLineChars="0"/>
      </w:pPr>
      <w:r>
        <w:t>Li J, Fang F, Mei K, et al. Multi-scale residual network for image super-resolution[C]. Proceedings of the 2018 European Conference on Computer Vision, 2018: 517-532</w:t>
      </w:r>
    </w:p>
    <w:p>
      <w:pPr>
        <w:pStyle w:val="38"/>
        <w:numPr>
          <w:ilvl w:val="0"/>
          <w:numId w:val="1"/>
        </w:numPr>
        <w:adjustRightInd w:val="0"/>
        <w:snapToGrid w:val="0"/>
        <w:spacing w:line="300" w:lineRule="auto"/>
        <w:ind w:left="426" w:firstLine="0" w:firstLineChars="0"/>
      </w:pPr>
      <w:r>
        <w:t>McClelland J L, Rumelhart D E, PDP Research Group. Parallel Distributed Processing, Volume 2: Explorations in the Microstructure of Cognition: Psychological and Biological Models[M]. MIT press, 1987</w:t>
      </w:r>
    </w:p>
    <w:p>
      <w:pPr>
        <w:pStyle w:val="38"/>
        <w:numPr>
          <w:ilvl w:val="0"/>
          <w:numId w:val="1"/>
        </w:numPr>
        <w:adjustRightInd w:val="0"/>
        <w:snapToGrid w:val="0"/>
        <w:spacing w:line="300" w:lineRule="auto"/>
        <w:ind w:left="426" w:firstLine="0" w:firstLineChars="0"/>
      </w:pPr>
      <w:r>
        <w:t>Han J, Moraga C. The influence of the sigmoid function parameters on the speed of backpropagation learning[C]. From Natural to Artificial Neural Computation. Springer, Berlin, Heidelberg, 1995: 195–201</w:t>
      </w:r>
    </w:p>
    <w:p>
      <w:pPr>
        <w:pStyle w:val="38"/>
        <w:numPr>
          <w:ilvl w:val="0"/>
          <w:numId w:val="1"/>
        </w:numPr>
        <w:adjustRightInd w:val="0"/>
        <w:snapToGrid w:val="0"/>
        <w:spacing w:line="300" w:lineRule="auto"/>
        <w:ind w:left="426" w:firstLine="0" w:firstLineChars="0"/>
      </w:pPr>
      <w:r>
        <w:t>Glorot X, Bordes A, Bengio Y. Deep sparse rectifier neural networks[C]. Proceedings of the 14th International Conference on Artificial Intelligence and Statistics. JMLR Workshop and Conference Proceedings, 2011: 315-323</w:t>
      </w:r>
    </w:p>
    <w:p>
      <w:pPr>
        <w:pStyle w:val="38"/>
        <w:numPr>
          <w:ilvl w:val="0"/>
          <w:numId w:val="1"/>
        </w:numPr>
        <w:adjustRightInd w:val="0"/>
        <w:snapToGrid w:val="0"/>
        <w:spacing w:line="300" w:lineRule="auto"/>
        <w:ind w:left="426" w:firstLine="0" w:firstLineChars="0"/>
      </w:pPr>
      <w:r>
        <w:t>Maas A L, Hannun A Y, Ng A Y. Rectifier nonlinearities improve neural network acoustic models[C]. Proc. icml. 2013, 30(1): 3</w:t>
      </w:r>
    </w:p>
    <w:p>
      <w:pPr>
        <w:pStyle w:val="38"/>
        <w:numPr>
          <w:ilvl w:val="0"/>
          <w:numId w:val="1"/>
        </w:numPr>
        <w:adjustRightInd w:val="0"/>
        <w:snapToGrid w:val="0"/>
        <w:spacing w:line="300" w:lineRule="auto"/>
        <w:ind w:left="426" w:firstLine="0" w:firstLineChars="0"/>
      </w:pPr>
      <w:r>
        <w:t>LeCun Y, Bottou L, Bengio Y, et al. Gradient-based learning applied to document recognition[J]. Proceedings of the IEEE, 1998, 86(11): 2278-2324</w:t>
      </w:r>
    </w:p>
    <w:p>
      <w:pPr>
        <w:pStyle w:val="38"/>
        <w:numPr>
          <w:ilvl w:val="0"/>
          <w:numId w:val="1"/>
        </w:numPr>
        <w:adjustRightInd w:val="0"/>
        <w:snapToGrid w:val="0"/>
        <w:spacing w:line="300" w:lineRule="auto"/>
        <w:ind w:left="426" w:firstLine="0" w:firstLineChars="0"/>
      </w:pPr>
      <w:r>
        <w:t>Itti L, Koch C, Niebur E. A model of saliency-based visual attention for rapid scene analysis[J]. IEEE Transactions on Pattern Analysis and Machine Intelligence, 1998, 20(11): 1254-1259</w:t>
      </w:r>
    </w:p>
    <w:p>
      <w:pPr>
        <w:pStyle w:val="38"/>
        <w:numPr>
          <w:ilvl w:val="0"/>
          <w:numId w:val="1"/>
        </w:numPr>
        <w:adjustRightInd w:val="0"/>
        <w:snapToGrid w:val="0"/>
        <w:spacing w:line="300" w:lineRule="auto"/>
        <w:ind w:left="426" w:firstLine="0" w:firstLineChars="0"/>
      </w:pPr>
      <w:r>
        <w:t>Woo S, Park J, Lee J Y, et al. Cbam: Convolutional block attention module[C]. Proceedings of the 2018 European Conference on Computer Vision, 2018: 3-19</w:t>
      </w:r>
    </w:p>
    <w:p>
      <w:pPr>
        <w:pStyle w:val="38"/>
        <w:numPr>
          <w:ilvl w:val="0"/>
          <w:numId w:val="1"/>
        </w:numPr>
        <w:adjustRightInd w:val="0"/>
        <w:snapToGrid w:val="0"/>
        <w:spacing w:line="300" w:lineRule="auto"/>
        <w:ind w:left="426" w:firstLine="0" w:firstLineChars="0"/>
      </w:pPr>
      <w:r>
        <w:t>Hu J, Shen L, Sun G. Squeeze-and-excitation networks[C]. Proceedings of the 2018 IEEE Conference on Computer Vision and Pattern Recognition, 2018: 7132–7141</w:t>
      </w:r>
    </w:p>
    <w:p>
      <w:pPr>
        <w:pStyle w:val="38"/>
        <w:numPr>
          <w:ilvl w:val="0"/>
          <w:numId w:val="1"/>
        </w:numPr>
        <w:adjustRightInd w:val="0"/>
        <w:snapToGrid w:val="0"/>
        <w:spacing w:line="300" w:lineRule="auto"/>
        <w:ind w:left="426" w:firstLine="0" w:firstLineChars="0"/>
      </w:pPr>
      <w:r>
        <w:t>Buades A, Coll B, Morel J M. Non-local means denoising[J]. Image Processing on Line, 2011, 1: 208-212</w:t>
      </w:r>
    </w:p>
    <w:p>
      <w:pPr>
        <w:pStyle w:val="38"/>
        <w:numPr>
          <w:ilvl w:val="0"/>
          <w:numId w:val="1"/>
        </w:numPr>
        <w:adjustRightInd w:val="0"/>
        <w:snapToGrid w:val="0"/>
        <w:spacing w:line="300" w:lineRule="auto"/>
        <w:ind w:left="426" w:firstLine="0" w:firstLineChars="0"/>
      </w:pPr>
      <w:r>
        <w:t>Wang X, Girshick R, Gupta A, et al. Non-local neural networks[C]. Proceedings of the IEEE Conference on Computer Vision and Pattern Recognition. 2018: 7794-7803</w:t>
      </w:r>
    </w:p>
    <w:p>
      <w:pPr>
        <w:pStyle w:val="38"/>
        <w:numPr>
          <w:ilvl w:val="0"/>
          <w:numId w:val="1"/>
        </w:numPr>
        <w:adjustRightInd w:val="0"/>
        <w:snapToGrid w:val="0"/>
        <w:spacing w:line="300" w:lineRule="auto"/>
        <w:ind w:left="426" w:firstLine="0" w:firstLineChars="0"/>
      </w:pPr>
      <w:r>
        <w:t>Zhang Y, Li K, Li K, et al. Residual non-local attention networks for image restoration[J]. arXiv preprint arXiv:1903.10082, 2019</w:t>
      </w:r>
    </w:p>
    <w:p>
      <w:pPr>
        <w:pStyle w:val="38"/>
        <w:numPr>
          <w:ilvl w:val="0"/>
          <w:numId w:val="1"/>
        </w:numPr>
        <w:adjustRightInd w:val="0"/>
        <w:snapToGrid w:val="0"/>
        <w:spacing w:line="300" w:lineRule="auto"/>
        <w:ind w:left="426" w:firstLine="0" w:firstLineChars="0"/>
      </w:pPr>
      <w:r>
        <w:t>Dai T, Cai J, Zhang Y, et al. Second-order attention network for single image super-resolution[C]. Proceedings of the IEEE/CVF Conference on Computer Vision and Pattern Recognition. 2019: 11065-11074</w:t>
      </w:r>
    </w:p>
    <w:p>
      <w:pPr>
        <w:pStyle w:val="38"/>
        <w:numPr>
          <w:ilvl w:val="0"/>
          <w:numId w:val="1"/>
        </w:numPr>
        <w:adjustRightInd w:val="0"/>
        <w:snapToGrid w:val="0"/>
        <w:spacing w:line="300" w:lineRule="auto"/>
        <w:ind w:left="426" w:firstLine="0" w:firstLineChars="0"/>
      </w:pPr>
      <w:r>
        <w:t>Zhang J, Long C, Wang Y, et al. A two-stage attentive network for single image super-resolution[J]. IEEE Transactions on Circuits and Systems for Video Technology, 2021, 32(3): 1020-1033</w:t>
      </w:r>
    </w:p>
    <w:p>
      <w:pPr>
        <w:pStyle w:val="38"/>
        <w:numPr>
          <w:ilvl w:val="0"/>
          <w:numId w:val="1"/>
        </w:numPr>
        <w:adjustRightInd w:val="0"/>
        <w:snapToGrid w:val="0"/>
        <w:spacing w:line="300" w:lineRule="auto"/>
        <w:ind w:left="426" w:firstLine="0" w:firstLineChars="0"/>
      </w:pPr>
      <w:r>
        <w:t>He K, Zhang X, Ren S, et al. Delving deep into rectifiers: Surpassing human-level performance on imagenet classification[C]. Proceedings of the IEEE International Conference on Computer Vision. 2015: 1026-1034</w:t>
      </w:r>
    </w:p>
    <w:p>
      <w:pPr>
        <w:pStyle w:val="38"/>
        <w:numPr>
          <w:ilvl w:val="0"/>
          <w:numId w:val="1"/>
        </w:numPr>
        <w:adjustRightInd w:val="0"/>
        <w:snapToGrid w:val="0"/>
        <w:spacing w:line="300" w:lineRule="auto"/>
        <w:ind w:left="426" w:firstLine="0" w:firstLineChars="0"/>
      </w:pPr>
      <w:r>
        <w:t>Timofte R, Agustsson E, Van Gool L, et al. Ntire 2017 challenge on single image super-resolution: methods and results[C]. Proceedings of the 2017 IEEE Conference on Computer Vision and Pattern Recognition Workshops, 2017: 114-125</w:t>
      </w:r>
    </w:p>
    <w:p>
      <w:pPr>
        <w:pStyle w:val="38"/>
        <w:numPr>
          <w:ilvl w:val="0"/>
          <w:numId w:val="1"/>
        </w:numPr>
        <w:adjustRightInd w:val="0"/>
        <w:snapToGrid w:val="0"/>
        <w:spacing w:line="300" w:lineRule="auto"/>
        <w:ind w:left="426" w:firstLine="0" w:firstLineChars="0"/>
      </w:pPr>
      <w:r>
        <w:t>Agustsson E, Timofte R. Ntire 2017 challenge on single image super-resolution: Dataset and study[C]. Proceedings of the IEEE Conference on Computer Vision and Pattern Recognition Workshops. 2017: 126-135</w:t>
      </w:r>
    </w:p>
    <w:p>
      <w:pPr>
        <w:pStyle w:val="38"/>
        <w:numPr>
          <w:ilvl w:val="0"/>
          <w:numId w:val="1"/>
        </w:numPr>
        <w:adjustRightInd w:val="0"/>
        <w:snapToGrid w:val="0"/>
        <w:spacing w:line="300" w:lineRule="auto"/>
        <w:ind w:left="426" w:firstLine="0" w:firstLineChars="0"/>
      </w:pPr>
      <w:r>
        <w:t>Bevilacqua M, Roumy A, Guillemot C, et al. Low-complexity single-image super-resolution based on nonnegative neighbor embedding[C]. Proceedings of the British Machine Vision Conference 2012. BMVA Press, 2012: 135.1-135.10</w:t>
      </w:r>
    </w:p>
    <w:p>
      <w:pPr>
        <w:pStyle w:val="38"/>
        <w:numPr>
          <w:ilvl w:val="0"/>
          <w:numId w:val="1"/>
        </w:numPr>
        <w:adjustRightInd w:val="0"/>
        <w:snapToGrid w:val="0"/>
        <w:spacing w:line="300" w:lineRule="auto"/>
        <w:ind w:left="426" w:firstLine="0" w:firstLineChars="0"/>
      </w:pPr>
      <w:r>
        <w:t>Zeyde R, Elad M, Protter M. On single image scale-up using sparse-representations[C]. Proceedings of the International Conference on Curves and Surfaces. Heidelberg: Springer, 2010: 711-730</w:t>
      </w:r>
    </w:p>
    <w:p>
      <w:pPr>
        <w:pStyle w:val="38"/>
        <w:numPr>
          <w:ilvl w:val="0"/>
          <w:numId w:val="1"/>
        </w:numPr>
        <w:adjustRightInd w:val="0"/>
        <w:snapToGrid w:val="0"/>
        <w:spacing w:line="300" w:lineRule="auto"/>
        <w:ind w:left="426" w:firstLine="0" w:firstLineChars="0"/>
      </w:pPr>
      <w:r>
        <w:t>Martin D, Fowlkes C, Tal D, et al. A database of human segmented natural images and its application to evaluating segmentation algorithms and measuring ecological statistics[C]. Proceedings Eighth IEEE International Conference on Computer Vision(ICCV). Los Alamitos: IEEE Computer Society Press, 2001, 2: 416-423</w:t>
      </w:r>
    </w:p>
    <w:p>
      <w:pPr>
        <w:pStyle w:val="38"/>
        <w:numPr>
          <w:ilvl w:val="0"/>
          <w:numId w:val="1"/>
        </w:numPr>
        <w:adjustRightInd w:val="0"/>
        <w:snapToGrid w:val="0"/>
        <w:spacing w:line="300" w:lineRule="auto"/>
        <w:ind w:left="426" w:firstLine="0" w:firstLineChars="0"/>
      </w:pPr>
      <w:r>
        <w:t>Huang J B, Singh A, Ahuja N. Single image super-resolution from transformed self-exemplars[C]. Proceedings of the IEEE Conference on Computer Vision and Pattern Recognition. Los Alamitos: IEEE Computer Society Press, 2015: 5197-5206</w:t>
      </w:r>
    </w:p>
    <w:p>
      <w:pPr>
        <w:pStyle w:val="38"/>
        <w:numPr>
          <w:ilvl w:val="0"/>
          <w:numId w:val="1"/>
        </w:numPr>
        <w:adjustRightInd w:val="0"/>
        <w:snapToGrid w:val="0"/>
        <w:spacing w:line="300" w:lineRule="auto"/>
        <w:ind w:left="426" w:firstLine="0" w:firstLineChars="0"/>
      </w:pPr>
      <w:r>
        <w:t>Matsui Y, Ito K, Aramaki Y, et al. Sketch-based manga retrieval using manga109 dataset[J]. Multimedia Tools and Applications, 2017, 76(20): 21811-21838</w:t>
      </w:r>
    </w:p>
    <w:p>
      <w:pPr>
        <w:pStyle w:val="38"/>
        <w:numPr>
          <w:ilvl w:val="0"/>
          <w:numId w:val="1"/>
        </w:numPr>
        <w:adjustRightInd w:val="0"/>
        <w:snapToGrid w:val="0"/>
        <w:spacing w:line="300" w:lineRule="auto"/>
        <w:ind w:left="426" w:firstLine="0" w:firstLineChars="0"/>
      </w:pPr>
      <w:r>
        <w:t>Wang Z, Bovik A C, Sheikh H R, et al. Image quality assessment: from error visibility to structural similarity[J]. IEEE Transactions on Image Processing, 2004, 13(4): 600-612</w:t>
      </w:r>
    </w:p>
    <w:p>
      <w:pPr>
        <w:pStyle w:val="38"/>
        <w:numPr>
          <w:ilvl w:val="0"/>
          <w:numId w:val="1"/>
        </w:numPr>
        <w:adjustRightInd w:val="0"/>
        <w:snapToGrid w:val="0"/>
        <w:spacing w:line="300" w:lineRule="auto"/>
        <w:ind w:left="426" w:firstLine="0" w:firstLineChars="0"/>
      </w:pPr>
      <w:r>
        <w:t>Zhang R, Isola P, Efros A A, et al. The unreasonable effectiveness of deep features as a perceptual metric[C]. Proceedings of the 2018 IEEE Conference on Computer Vision and Pattern Recognition, 2018: 586-595</w:t>
      </w:r>
    </w:p>
    <w:p>
      <w:pPr>
        <w:pStyle w:val="38"/>
        <w:numPr>
          <w:ilvl w:val="0"/>
          <w:numId w:val="1"/>
        </w:numPr>
        <w:adjustRightInd w:val="0"/>
        <w:snapToGrid w:val="0"/>
        <w:spacing w:line="300" w:lineRule="auto"/>
        <w:ind w:left="426" w:firstLine="0" w:firstLineChars="0"/>
      </w:pPr>
      <w:r>
        <w:t>Tai Y, Yang J, Liu X, et al. Memnet: a persistent memory network for image restoration[C]. Proceedings of the IEEE International Conference on Computer Vision. Los Alamitos: IEEE Computer Society Press, 2017: 4549-4557</w:t>
      </w:r>
    </w:p>
    <w:p>
      <w:pPr>
        <w:pStyle w:val="38"/>
        <w:numPr>
          <w:ilvl w:val="0"/>
          <w:numId w:val="1"/>
        </w:numPr>
        <w:adjustRightInd w:val="0"/>
        <w:snapToGrid w:val="0"/>
        <w:spacing w:line="300" w:lineRule="auto"/>
        <w:ind w:left="426" w:firstLine="0" w:firstLineChars="0"/>
      </w:pPr>
      <w:r>
        <w:t>Ahn N, Kang B, Sohn K A. Fast, accurate, and lightweight super-resolution with cascading residual network[C]. Proceedings of the 2018 European Conference on Computer Vision, 2018: 252-268</w:t>
      </w:r>
    </w:p>
    <w:p>
      <w:pPr>
        <w:pStyle w:val="38"/>
        <w:numPr>
          <w:ilvl w:val="0"/>
          <w:numId w:val="1"/>
        </w:numPr>
        <w:adjustRightInd w:val="0"/>
        <w:snapToGrid w:val="0"/>
        <w:spacing w:line="300" w:lineRule="auto"/>
        <w:ind w:left="426" w:firstLine="0" w:firstLineChars="0"/>
      </w:pPr>
      <w:r>
        <w:rPr>
          <w:rFonts w:hint="eastAsia"/>
        </w:rPr>
        <w:t>陈一鸣</w:t>
      </w:r>
      <w:r>
        <w:t>,周登文.基于自适应级联的注意力网络的超分辨率重建[J].自动化学报,2022,48(08):1950-1960</w:t>
      </w:r>
    </w:p>
    <w:p>
      <w:pPr>
        <w:pStyle w:val="38"/>
        <w:numPr>
          <w:ilvl w:val="0"/>
          <w:numId w:val="1"/>
        </w:numPr>
        <w:adjustRightInd w:val="0"/>
        <w:snapToGrid w:val="0"/>
        <w:spacing w:line="300" w:lineRule="auto"/>
        <w:ind w:left="426" w:firstLine="0" w:firstLineChars="0"/>
      </w:pPr>
      <w:r>
        <w:rPr>
          <w:rFonts w:hint="eastAsia"/>
        </w:rPr>
        <w:t>周登文</w:t>
      </w:r>
      <w:r>
        <w:t>,李文斌,李金新等.一种轻量级的多尺度通道注意图像超分辨率重建网络[J].电子学报,2022,50(10):2336-2346</w:t>
      </w:r>
    </w:p>
    <w:p>
      <w:pPr>
        <w:pStyle w:val="38"/>
        <w:numPr>
          <w:ilvl w:val="0"/>
          <w:numId w:val="1"/>
        </w:numPr>
        <w:adjustRightInd w:val="0"/>
        <w:snapToGrid w:val="0"/>
        <w:spacing w:line="300" w:lineRule="auto"/>
        <w:ind w:left="426" w:firstLine="0" w:firstLineChars="0"/>
      </w:pPr>
      <w:r>
        <w:rPr>
          <w:rFonts w:hint="eastAsia"/>
        </w:rPr>
        <w:t>周登文</w:t>
      </w:r>
      <w:r>
        <w:t>,王婉君,马钰等.基于区域互补注意力和多维注意力的轻量级图像超分辨率网络[J].模式识别与人工智能,2022,35(07):625-636</w:t>
      </w:r>
    </w:p>
    <w:p>
      <w:pPr>
        <w:pStyle w:val="38"/>
        <w:numPr>
          <w:ilvl w:val="0"/>
          <w:numId w:val="1"/>
        </w:numPr>
        <w:adjustRightInd w:val="0"/>
        <w:snapToGrid w:val="0"/>
        <w:spacing w:line="300" w:lineRule="auto"/>
        <w:ind w:left="426" w:firstLine="0" w:firstLineChars="0"/>
      </w:pPr>
      <w:r>
        <w:t>Zhang X, Zhou X, Lin M, et al. Shufflenet: An extremely efficient convolutional neural network for mobile devices[C]. Proceedings of the IEEE Conference on Computer Vision and Pattern Recognition. 2018: 6848-6856</w:t>
      </w:r>
    </w:p>
    <w:p>
      <w:pPr>
        <w:pStyle w:val="38"/>
        <w:numPr>
          <w:ilvl w:val="0"/>
          <w:numId w:val="1"/>
        </w:numPr>
        <w:adjustRightInd w:val="0"/>
        <w:snapToGrid w:val="0"/>
        <w:spacing w:line="300" w:lineRule="auto"/>
        <w:ind w:left="426" w:firstLine="0" w:firstLineChars="0"/>
      </w:pPr>
      <w:r>
        <w:t>Shi W, Caballero J, Huszár F, et al. Real-time single image and video super-resolution using an efficient sub-pixel convolutional neural network[C]. Proceedings of the 2016 IEEE Conference on Computer Vision and Pattern Recognition, 2016: 1874-1883</w:t>
      </w:r>
    </w:p>
    <w:p>
      <w:pPr>
        <w:pStyle w:val="38"/>
        <w:numPr>
          <w:ilvl w:val="0"/>
          <w:numId w:val="1"/>
        </w:numPr>
        <w:adjustRightInd w:val="0"/>
        <w:snapToGrid w:val="0"/>
        <w:spacing w:line="300" w:lineRule="auto"/>
        <w:ind w:left="426" w:firstLine="0" w:firstLineChars="0"/>
      </w:pPr>
      <w:r>
        <w:t>Howard A G, Zhu M, Chen B, et al. Mobilenets: Efficient convolutional neural networks formobile vision applications. arXiv preprint arXiv:1704.04861 (2017)</w:t>
      </w:r>
    </w:p>
    <w:p>
      <w:pPr>
        <w:pStyle w:val="38"/>
        <w:numPr>
          <w:ilvl w:val="0"/>
          <w:numId w:val="1"/>
        </w:numPr>
        <w:adjustRightInd w:val="0"/>
        <w:snapToGrid w:val="0"/>
        <w:spacing w:line="300" w:lineRule="auto"/>
        <w:ind w:left="426" w:firstLine="0" w:firstLineChars="0"/>
      </w:pPr>
      <w:r>
        <w:t>Krizhevsky A, Sutskever I, Hinton G E. Imagenet classification with deep convolutional neural networks[J]. Communications of the ACM, 2017, 60(6): 84-90</w:t>
      </w:r>
    </w:p>
    <w:p>
      <w:pPr>
        <w:pStyle w:val="38"/>
        <w:numPr>
          <w:ilvl w:val="0"/>
          <w:numId w:val="1"/>
        </w:numPr>
        <w:adjustRightInd w:val="0"/>
        <w:snapToGrid w:val="0"/>
        <w:spacing w:line="300" w:lineRule="auto"/>
        <w:ind w:left="426" w:firstLine="0" w:firstLineChars="0"/>
      </w:pPr>
      <w:r>
        <w:t>Zhang Y, Tian Y, Kong Y, et al. Residual dense network for image super-resolution[C]. Proceedings of the IEEE Conference on Computer Vision and Pattern Recognition. 2018: 2472-2481</w:t>
      </w:r>
    </w:p>
    <w:p>
      <w:pPr>
        <w:pStyle w:val="38"/>
        <w:numPr>
          <w:ilvl w:val="0"/>
          <w:numId w:val="1"/>
        </w:numPr>
        <w:adjustRightInd w:val="0"/>
        <w:snapToGrid w:val="0"/>
        <w:spacing w:line="300" w:lineRule="auto"/>
        <w:ind w:left="426" w:firstLine="0" w:firstLineChars="0"/>
      </w:pPr>
      <w:r>
        <w:t>Kingma D P, Ba J. Adam: A method for stochastic optimization[OL]. [2014-12-22]. https:arxiv.org/abs/1412.6980</w:t>
      </w:r>
    </w:p>
    <w:p>
      <w:pPr>
        <w:pStyle w:val="38"/>
        <w:numPr>
          <w:ilvl w:val="0"/>
          <w:numId w:val="1"/>
        </w:numPr>
        <w:adjustRightInd w:val="0"/>
        <w:snapToGrid w:val="0"/>
        <w:spacing w:line="300" w:lineRule="auto"/>
        <w:ind w:left="426" w:firstLine="0" w:firstLineChars="0"/>
      </w:pPr>
      <w:r>
        <w:t>Paszke A, Gross S, Chintala S, et al. Automatic differentiation in pytorch[OL]. [2017-10-29]. https:openreview.net/forum?id=BJJsrmfCZ</w:t>
      </w:r>
    </w:p>
    <w:p>
      <w:pPr>
        <w:pStyle w:val="38"/>
        <w:numPr>
          <w:ilvl w:val="0"/>
          <w:numId w:val="1"/>
        </w:numPr>
        <w:adjustRightInd w:val="0"/>
        <w:snapToGrid w:val="0"/>
        <w:spacing w:line="300" w:lineRule="auto"/>
        <w:ind w:left="426" w:firstLine="0" w:firstLineChars="0"/>
      </w:pPr>
      <w:r>
        <w:t>Hui Z, Wang X, Gao X. Fast and accurate single image super-resolution via information distillation network[C]. Proceedings of the IEEE Conference on Computer Vision and Pattern Recognition. 2018: 723-731</w:t>
      </w:r>
    </w:p>
    <w:p>
      <w:pPr>
        <w:pStyle w:val="38"/>
        <w:numPr>
          <w:ilvl w:val="0"/>
          <w:numId w:val="1"/>
        </w:numPr>
        <w:adjustRightInd w:val="0"/>
        <w:snapToGrid w:val="0"/>
        <w:spacing w:line="300" w:lineRule="auto"/>
        <w:ind w:left="426" w:firstLine="0" w:firstLineChars="0"/>
      </w:pPr>
      <w:r>
        <w:t>Wang C, Li Z, Shi J. Lightweight image super-resolution with adaptive weighted learning network[J]. arXiv preprint arXiv:1904.02358, 2019</w:t>
      </w:r>
    </w:p>
    <w:p>
      <w:pPr>
        <w:pStyle w:val="38"/>
        <w:numPr>
          <w:ilvl w:val="0"/>
          <w:numId w:val="1"/>
        </w:numPr>
        <w:adjustRightInd w:val="0"/>
        <w:snapToGrid w:val="0"/>
        <w:spacing w:line="300" w:lineRule="auto"/>
        <w:ind w:left="426" w:firstLine="0" w:firstLineChars="0"/>
      </w:pPr>
      <w:r>
        <w:t>Wang L, Dong X, Wang Y, et al. Exploring sparsity in image super-resolution for efficient inference[C]. Proceedings of the IEEE/CVF Conference on Computer Vision and Pattern Recognition. 2021: 4917-4926</w:t>
      </w:r>
    </w:p>
    <w:p>
      <w:pPr>
        <w:pStyle w:val="38"/>
        <w:numPr>
          <w:ilvl w:val="0"/>
          <w:numId w:val="1"/>
        </w:numPr>
        <w:adjustRightInd w:val="0"/>
        <w:snapToGrid w:val="0"/>
        <w:spacing w:line="300" w:lineRule="auto"/>
        <w:ind w:left="426" w:firstLine="0" w:firstLineChars="0"/>
      </w:pPr>
      <w:r>
        <w:t>Buades A, Coll B, Morel J M. A non-local algorithm for image denoising[C]. 2005 IEEE Computer Society Conference on Computer Vision and Pattern Recognition (CVPR'05). Ieee, 2005, 2: 60-65</w:t>
      </w:r>
    </w:p>
    <w:p>
      <w:pPr>
        <w:pStyle w:val="38"/>
        <w:numPr>
          <w:ilvl w:val="0"/>
          <w:numId w:val="1"/>
        </w:numPr>
        <w:adjustRightInd w:val="0"/>
        <w:snapToGrid w:val="0"/>
        <w:spacing w:line="300" w:lineRule="auto"/>
        <w:ind w:left="426" w:firstLine="0" w:firstLineChars="0"/>
      </w:pPr>
      <w:r>
        <w:t>Wang X, Girshick R, Gupta A, et al. Non-local neural networks[C]. Proceedings of the IEEE Conference on Computer Vision and Pattern Recognition. 2018: 7794-7803</w:t>
      </w:r>
    </w:p>
    <w:p>
      <w:pPr>
        <w:pStyle w:val="38"/>
        <w:numPr>
          <w:ilvl w:val="0"/>
          <w:numId w:val="1"/>
        </w:numPr>
        <w:adjustRightInd w:val="0"/>
        <w:snapToGrid w:val="0"/>
        <w:spacing w:line="300" w:lineRule="auto"/>
        <w:ind w:left="426" w:firstLine="0" w:firstLineChars="0"/>
      </w:pPr>
      <w:r>
        <w:t>Zhang Y, Li K, Li K, et al. Residual non-local attention networks for image restoration[J]. arXiv preprint arXiv:1903.10082, 2019</w:t>
      </w:r>
    </w:p>
    <w:p>
      <w:pPr>
        <w:pStyle w:val="38"/>
        <w:numPr>
          <w:ilvl w:val="0"/>
          <w:numId w:val="1"/>
        </w:numPr>
        <w:adjustRightInd w:val="0"/>
        <w:snapToGrid w:val="0"/>
        <w:spacing w:line="300" w:lineRule="auto"/>
        <w:ind w:left="426" w:firstLine="0" w:firstLineChars="0"/>
      </w:pPr>
      <w:r>
        <w:t>Wang X, Wang Q, Zhao Y, et al. Lightweight single-image super-resolution network with attentive auxiliary feature learning[C]. Proceedings of the Asian conference on computer vision. 2020</w:t>
      </w:r>
    </w:p>
    <w:p>
      <w:pPr>
        <w:pStyle w:val="38"/>
        <w:numPr>
          <w:ilvl w:val="0"/>
          <w:numId w:val="1"/>
        </w:numPr>
        <w:adjustRightInd w:val="0"/>
        <w:snapToGrid w:val="0"/>
        <w:spacing w:line="300" w:lineRule="auto"/>
        <w:ind w:left="426" w:firstLine="0" w:firstLineChars="0"/>
      </w:pPr>
      <w:r>
        <w:t>Zhou D, Chen Y, Li W, et al. Image super-resolution based on adaptive cascading attention network[J]. Expert Systems with Applications, 2021, 186: 115815</w:t>
      </w:r>
    </w:p>
    <w:p>
      <w:pPr>
        <w:pStyle w:val="38"/>
        <w:numPr>
          <w:ilvl w:val="0"/>
          <w:numId w:val="1"/>
        </w:numPr>
        <w:adjustRightInd w:val="0"/>
        <w:snapToGrid w:val="0"/>
        <w:spacing w:line="300" w:lineRule="auto"/>
        <w:ind w:left="426" w:firstLine="0" w:firstLineChars="0"/>
      </w:pPr>
      <w:r>
        <w:t>Park K, Soh J W, Cho N I. Dynamic residual self-attention network for lightweight single image super-resolution[J]. IEEE Transactions on Multimedia, 2021</w:t>
      </w:r>
    </w:p>
    <w:p>
      <w:pPr>
        <w:pStyle w:val="38"/>
        <w:numPr>
          <w:ilvl w:val="0"/>
          <w:numId w:val="1"/>
        </w:numPr>
        <w:adjustRightInd w:val="0"/>
        <w:snapToGrid w:val="0"/>
        <w:spacing w:line="300" w:lineRule="auto"/>
        <w:ind w:left="426" w:firstLine="0" w:firstLineChars="0"/>
      </w:pPr>
      <w:r>
        <w:t>Zhang X, Gao P, Liu S, et al. Accurate and efficient image super-resolution via global-local adjusting dense network[J]. IEEE Transactions on Multimedia, 2020, 23: 1924-1937</w:t>
      </w:r>
    </w:p>
    <w:p>
      <w:pPr>
        <w:pStyle w:val="38"/>
        <w:numPr>
          <w:ilvl w:val="0"/>
          <w:numId w:val="1"/>
        </w:numPr>
        <w:adjustRightInd w:val="0"/>
        <w:snapToGrid w:val="0"/>
        <w:spacing w:line="300" w:lineRule="auto"/>
        <w:ind w:left="426" w:firstLine="0" w:firstLineChars="0"/>
      </w:pPr>
      <w:r>
        <w:t>Kong F, Li M, Liu S, et al. Residual local feature network for efficient super-resolution[C]. Proceedings of the IEEE/CVF Conference on Computer Vision and Pattern Recognition. 2022: 766-776</w:t>
      </w:r>
    </w:p>
    <w:p/>
    <w:p/>
    <w:p/>
    <w:p>
      <w:pPr>
        <w:widowControl/>
        <w:jc w:val="left"/>
      </w:pPr>
    </w:p>
    <w:p>
      <w:pPr>
        <w:widowControl/>
        <w:jc w:val="left"/>
        <w:rPr>
          <w:rFonts w:eastAsia="黑体"/>
          <w:sz w:val="36"/>
          <w:szCs w:val="36"/>
        </w:rPr>
      </w:pPr>
      <w:bookmarkStart w:id="118" w:name="_Toc69507465"/>
      <w:bookmarkStart w:id="119" w:name="_Toc103634386"/>
      <w:bookmarkStart w:id="120" w:name="_Toc32039"/>
      <w:bookmarkStart w:id="121" w:name="_Toc69432211"/>
      <w:r>
        <w:rPr>
          <w:rFonts w:eastAsia="黑体"/>
          <w:sz w:val="36"/>
          <w:szCs w:val="36"/>
        </w:rPr>
        <w:br w:type="page"/>
      </w:r>
    </w:p>
    <w:p>
      <w:pPr>
        <w:pStyle w:val="2"/>
        <w:ind w:right="-32"/>
      </w:pPr>
      <w:bookmarkStart w:id="122" w:name="_Toc131283192"/>
      <w:r>
        <w:rPr>
          <w:rFonts w:hint="eastAsia"/>
        </w:rPr>
        <w:t>攻读硕士学位期间发表的论文及其它成果</w:t>
      </w:r>
      <w:bookmarkEnd w:id="118"/>
      <w:bookmarkEnd w:id="119"/>
      <w:bookmarkEnd w:id="120"/>
      <w:bookmarkEnd w:id="121"/>
      <w:bookmarkEnd w:id="122"/>
    </w:p>
    <w:p>
      <w:pPr>
        <w:autoSpaceDE w:val="0"/>
        <w:spacing w:line="300" w:lineRule="auto"/>
        <w:rPr>
          <w:rFonts w:ascii="宋体" w:hAnsi="宋体"/>
        </w:rPr>
      </w:pPr>
      <w:bookmarkStart w:id="123" w:name="_Toc15995"/>
      <w:bookmarkEnd w:id="123"/>
      <w:r>
        <w:rPr>
          <w:rFonts w:hint="eastAsia"/>
        </w:rPr>
        <w:t>以</w:t>
      </w:r>
      <w:r>
        <w:rPr>
          <w:rFonts w:hint="eastAsia" w:ascii="宋体" w:hAnsi="宋体"/>
        </w:rPr>
        <w:t>学生一作发表的学术论文：</w:t>
      </w:r>
    </w:p>
    <w:p>
      <w:pPr>
        <w:autoSpaceDE w:val="0"/>
        <w:spacing w:line="300" w:lineRule="auto"/>
      </w:pPr>
      <w:r>
        <w:rPr>
          <w:rFonts w:hint="eastAsia"/>
        </w:rPr>
        <w:t>周登文,王婉君,马钰等.基于区域互补注意力和多维注意力的轻量级图像超分辨率网络[J].模式识别与人工智能,2022,35(07):625-636.</w:t>
      </w:r>
      <w:r>
        <w:t xml:space="preserve">  </w:t>
      </w:r>
      <w:r>
        <w:rPr>
          <w:rFonts w:hint="eastAsia"/>
        </w:rPr>
        <w:t>E</w:t>
      </w:r>
      <w:r>
        <w:t>I</w:t>
      </w:r>
      <w:r>
        <w:rPr>
          <w:rFonts w:hint="eastAsia"/>
        </w:rPr>
        <w:t>核心，已录用。</w:t>
      </w:r>
    </w:p>
    <w:p>
      <w:pPr>
        <w:widowControl/>
        <w:jc w:val="left"/>
      </w:pPr>
      <w:r>
        <w:br w:type="page"/>
      </w:r>
    </w:p>
    <w:p>
      <w:pPr>
        <w:pStyle w:val="2"/>
        <w:ind w:right="-32"/>
        <w:rPr>
          <w:b/>
          <w:bCs/>
        </w:rPr>
      </w:pPr>
      <w:bookmarkStart w:id="124" w:name="_Toc20764"/>
      <w:bookmarkStart w:id="125" w:name="_Toc28388"/>
      <w:bookmarkStart w:id="126" w:name="_Toc69507466"/>
      <w:bookmarkStart w:id="127" w:name="_Toc103634387"/>
      <w:bookmarkStart w:id="128" w:name="_Toc69432212"/>
      <w:r>
        <w:rPr>
          <w:rFonts w:hint="eastAsia"/>
        </w:rPr>
        <w:t>致谢</w:t>
      </w:r>
      <w:bookmarkEnd w:id="124"/>
      <w:bookmarkEnd w:id="125"/>
      <w:bookmarkEnd w:id="126"/>
      <w:bookmarkEnd w:id="127"/>
      <w:bookmarkEnd w:id="128"/>
    </w:p>
    <w:p>
      <w:pPr>
        <w:overflowPunct w:val="0"/>
        <w:adjustRightInd w:val="0"/>
        <w:snapToGrid w:val="0"/>
        <w:spacing w:line="300" w:lineRule="auto"/>
        <w:ind w:firstLine="487" w:firstLineChars="196"/>
      </w:pPr>
      <w:r>
        <w:rPr>
          <w:rFonts w:hint="eastAsia"/>
        </w:rPr>
        <w:t>在完成本论文的过程中，我得到了许多人的帮助和支持，特别是我的导师周登文教授，他以渊博的学识、严谨的治学态度和热情的指导风格给予了我无私的教诲和悉心的关怀。在论文选题、资料搜集、理论分析、写作修改等各个环节，周登文老师都给予了我及时的建议和指导，使我受益匪浅。在此，我向周老师表示最诚挚的感谢和最崇高的敬意。</w:t>
      </w:r>
    </w:p>
    <w:p>
      <w:pPr>
        <w:overflowPunct w:val="0"/>
        <w:adjustRightInd w:val="0"/>
        <w:snapToGrid w:val="0"/>
        <w:spacing w:line="300" w:lineRule="auto"/>
        <w:ind w:firstLine="487" w:firstLineChars="196"/>
      </w:pPr>
      <w:r>
        <w:rPr>
          <w:rFonts w:hint="eastAsia"/>
        </w:rPr>
        <w:t>我也要感谢我的同学和朋友们，包括王天生、陈彤师兄、李珊珊和李艺攀师姐，我的师弟刘玉凯、刘子涵，师妹乌恩、邱连明，还有我的同门高丹丹、马钰和王凯皞同学，他们在我学习和科研过程中遇到困难时，给予了我鼓励和帮助，跟我分享了学习中的收获和感想，他们的友谊和支持是我前进的动力和源泉。外次，还要感谢我的室友王春红和庄吉霓在生活中给予我的关怀和帮助。</w:t>
      </w:r>
    </w:p>
    <w:p>
      <w:pPr>
        <w:overflowPunct w:val="0"/>
        <w:adjustRightInd w:val="0"/>
        <w:snapToGrid w:val="0"/>
        <w:spacing w:line="300" w:lineRule="auto"/>
        <w:ind w:firstLine="487" w:firstLineChars="196"/>
      </w:pPr>
      <w:r>
        <w:rPr>
          <w:rFonts w:hint="eastAsia"/>
        </w:rPr>
        <w:t>同时，我还要感谢我的家人，他们一直以来对我的学习和生活给予了无条件的理解和支持，为我提供了一个温馨和舒适的成长环境。他们的爱和关怀是我最宝贵的财富。</w:t>
      </w:r>
    </w:p>
    <w:p>
      <w:pPr>
        <w:overflowPunct w:val="0"/>
        <w:adjustRightInd w:val="0"/>
        <w:snapToGrid w:val="0"/>
        <w:spacing w:line="300" w:lineRule="auto"/>
        <w:ind w:firstLine="487" w:firstLineChars="196"/>
      </w:pPr>
      <w:r>
        <w:rPr>
          <w:rFonts w:hint="eastAsia"/>
        </w:rPr>
        <w:t>此外，我要感谢本论文所涉及的所有文献和资料的作者和出版者，他们为本论文提供了重要的参考依据。</w:t>
      </w:r>
    </w:p>
    <w:p>
      <w:pPr>
        <w:overflowPunct w:val="0"/>
        <w:adjustRightInd w:val="0"/>
        <w:snapToGrid w:val="0"/>
        <w:spacing w:line="300" w:lineRule="auto"/>
        <w:ind w:firstLine="487" w:firstLineChars="196"/>
      </w:pPr>
      <w:r>
        <w:rPr>
          <w:rFonts w:hint="eastAsia"/>
        </w:rPr>
        <w:t>最后，我要向参与论文评审和答辩的所有专家、老师表示衷心的感谢，感谢你们在百忙之中抽出时间审阅论文，感谢你们提出宝贵的修改意见使我的工作更加完善，老师们辛苦了。</w:t>
      </w:r>
    </w:p>
    <w:p>
      <w:pPr>
        <w:autoSpaceDE w:val="0"/>
        <w:spacing w:line="300" w:lineRule="auto"/>
      </w:pPr>
    </w:p>
    <w:sectPr>
      <w:pgSz w:w="11906" w:h="16838"/>
      <w:pgMar w:top="1814" w:right="1588" w:bottom="1701" w:left="1701" w:header="1300" w:footer="1300" w:gutter="0"/>
      <w:cols w:space="720" w:num="1"/>
      <w:docGrid w:type="linesAndChars" w:linePitch="391" w:charSpace="186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cmr10">
    <w:altName w:val="Segoe Print"/>
    <w:panose1 w:val="00000000000000000000"/>
    <w:charset w:val="00"/>
    <w:family w:val="swiss"/>
    <w:pitch w:val="default"/>
    <w:sig w:usb0="00000000" w:usb1="00000000" w:usb2="00000000" w:usb3="00000000" w:csb0="00000001" w:csb1="00000000"/>
  </w:font>
  <w:font w:name="Wingdings 2">
    <w:altName w:val="Wingdings"/>
    <w:panose1 w:val="05020102010507070707"/>
    <w:charset w:val="02"/>
    <w:family w:val="roman"/>
    <w:pitch w:val="default"/>
    <w:sig w:usb0="00000000" w:usb1="00000000" w:usb2="00000000" w:usb3="00000000" w:csb0="80000000" w:csb1="00000000"/>
  </w:font>
  <w:font w:name="等线">
    <w:panose1 w:val="02010600030101010101"/>
    <w:charset w:val="86"/>
    <w:family w:val="auto"/>
    <w:pitch w:val="default"/>
    <w:sig w:usb0="A00002BF" w:usb1="38CF7CFA" w:usb2="00000016" w:usb3="00000000" w:csb0="0004000F" w:csb1="00000000"/>
  </w:font>
  <w:font w:name="Consolas">
    <w:panose1 w:val="020B0609020204030204"/>
    <w:charset w:val="86"/>
    <w:family w:val="auto"/>
    <w:pitch w:val="default"/>
    <w:sig w:usb0="E00006FF" w:usb1="0000FCFF" w:usb2="00000001" w:usb3="00000000" w:csb0="6000019F" w:csb1="DFD70000"/>
  </w:font>
  <w:font w:name="Kingsoft Symbol">
    <w:altName w:val="Symbol"/>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right="360"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right="360"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right="360" w:firstLine="360"/>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27581214"/>
    </w:sdtPr>
    <w:sdtContent>
      <w:p>
        <w:pPr>
          <w:pStyle w:val="17"/>
          <w:ind w:firstLine="480"/>
          <w:jc w:val="center"/>
        </w:pPr>
        <w:r>
          <w:fldChar w:fldCharType="begin"/>
        </w:r>
        <w:r>
          <w:instrText xml:space="preserve">PAGE   \* MERGEFORMAT</w:instrText>
        </w:r>
        <w:r>
          <w:fldChar w:fldCharType="separate"/>
        </w:r>
        <w:r>
          <w:rPr>
            <w:lang w:val="zh-CN"/>
          </w:rPr>
          <w:t>2</w:t>
        </w:r>
        <w:r>
          <w:fldChar w:fldCharType="end"/>
        </w:r>
      </w:p>
    </w:sdtContent>
  </w:sdt>
  <w:p>
    <w:pPr>
      <w:pStyle w:val="17"/>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rPr>
        <w:rStyle w:val="31"/>
      </w:rPr>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76200" cy="131445"/>
              <wp:effectExtent l="0" t="0" r="0" b="0"/>
              <wp:wrapNone/>
              <wp:docPr id="4" name="文本框 5"/>
              <wp:cNvGraphicFramePr/>
              <a:graphic xmlns:a="http://schemas.openxmlformats.org/drawingml/2006/main">
                <a:graphicData uri="http://schemas.microsoft.com/office/word/2010/wordprocessingShape">
                  <wps:wsp>
                    <wps:cNvSpPr txBox="1">
                      <a:spLocks noChangeArrowheads="1"/>
                    </wps:cNvSpPr>
                    <wps:spPr bwMode="auto">
                      <a:xfrm>
                        <a:off x="0" y="0"/>
                        <a:ext cx="76200" cy="131445"/>
                      </a:xfrm>
                      <a:prstGeom prst="rect">
                        <a:avLst/>
                      </a:prstGeom>
                      <a:noFill/>
                      <a:ln>
                        <a:noFill/>
                      </a:ln>
                    </wps:spPr>
                    <wps:txbx>
                      <w:txbxContent>
                        <w:p>
                          <w:pPr>
                            <w:pStyle w:val="17"/>
                          </w:pPr>
                          <w:r>
                            <w:fldChar w:fldCharType="begin"/>
                          </w:r>
                          <w:r>
                            <w:instrText xml:space="preserve"> PAGE  \* MERGEFORMAT </w:instrText>
                          </w:r>
                          <w:r>
                            <w:fldChar w:fldCharType="separate"/>
                          </w:r>
                          <w:r>
                            <w:t>2</w:t>
                          </w:r>
                          <w:r>
                            <w:fldChar w:fldCharType="end"/>
                          </w:r>
                        </w:p>
                      </w:txbxContent>
                    </wps:txbx>
                    <wps:bodyPr rot="0" vert="horz" wrap="none" lIns="0" tIns="0" rIns="0" bIns="0" anchor="t" anchorCtr="0" upright="1">
                      <a:spAutoFit/>
                    </wps:bodyPr>
                  </wps:wsp>
                </a:graphicData>
              </a:graphic>
            </wp:anchor>
          </w:drawing>
        </mc:Choice>
        <mc:Fallback>
          <w:pict>
            <v:shape id="文本框 5" o:spid="_x0000_s1026" o:spt="202" type="#_x0000_t202" style="position:absolute;left:0pt;margin-top:0pt;height:10.35pt;width:6pt;mso-position-horizontal:center;mso-position-horizontal-relative:margin;mso-wrap-style:none;z-index:251661312;mso-width-relative:page;mso-height-relative:page;" filled="f" stroked="f" coordsize="21600,21600" o:gfxdata="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DQ7DYpzwAAAAMBAAAPAAAAAAAAAAEAIAAAACIAAABkcnMvZG93&#10;bnJldi54bWxQSwECFAAUAAAACACHTuJAlPPvmAkCAAABBAAADgAAAAAAAAABACAAAAAeAQAAZHJz&#10;L2Uyb0RvYy54bWxQSwUGAAAAAAYABgBZAQAAmQUAAAAA&#10;">
              <v:fill on="f" focussize="0,0"/>
              <v:stroke on="f"/>
              <v:imagedata o:title=""/>
              <o:lock v:ext="edit" aspectratio="f"/>
              <v:textbox inset="0mm,0mm,0mm,0mm" style="mso-fit-shape-to-text:t;">
                <w:txbxContent>
                  <w:p>
                    <w:pPr>
                      <w:pStyle w:val="17"/>
                    </w:pPr>
                    <w:r>
                      <w:fldChar w:fldCharType="begin"/>
                    </w:r>
                    <w:r>
                      <w:instrText xml:space="preserve"> PAGE  \* MERGEFORMAT </w:instrText>
                    </w:r>
                    <w:r>
                      <w:fldChar w:fldCharType="separate"/>
                    </w:r>
                    <w:r>
                      <w:t>2</w:t>
                    </w:r>
                    <w:r>
                      <w:fldChar w:fldCharType="end"/>
                    </w:r>
                  </w:p>
                </w:txbxContent>
              </v:textbox>
            </v:shape>
          </w:pict>
        </mc:Fallback>
      </mc:AlternateContent>
    </w:r>
    <w:r>
      <w:rPr>
        <w:rStyle w:val="31"/>
        <w:rFonts w:hint="eastAsia"/>
      </w:rPr>
      <w:t xml:space="preserve"> </w:t>
    </w:r>
  </w:p>
  <w:p>
    <w:pPr>
      <w:pStyle w:val="17"/>
      <w:ind w:right="360" w:firstLine="360"/>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40513560"/>
    </w:sdtPr>
    <w:sdtContent>
      <w:p>
        <w:pPr>
          <w:pStyle w:val="17"/>
          <w:ind w:firstLine="480"/>
          <w:jc w:val="center"/>
        </w:pPr>
        <w:r>
          <w:fldChar w:fldCharType="begin"/>
        </w:r>
        <w:r>
          <w:instrText xml:space="preserve">PAGE   \* MERGEFORMAT</w:instrText>
        </w:r>
        <w:r>
          <w:fldChar w:fldCharType="separate"/>
        </w:r>
        <w:r>
          <w:rPr>
            <w:lang w:val="zh-CN"/>
          </w:rPr>
          <w:t>2</w:t>
        </w:r>
        <w:r>
          <w:fldChar w:fldCharType="end"/>
        </w:r>
      </w:p>
    </w:sdtContent>
  </w:sdt>
  <w:p>
    <w:pPr>
      <w:pStyle w:val="17"/>
      <w:tabs>
        <w:tab w:val="center" w:pos="4308"/>
        <w:tab w:val="clear" w:pos="4153"/>
        <w:tab w:val="clear" w:pos="8306"/>
      </w:tabs>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pBdr>
        <w:bottom w:val="none" w:color="auto" w:sz="0" w:space="0"/>
      </w:pBdr>
      <w:tabs>
        <w:tab w:val="left" w:pos="2760"/>
      </w:tabs>
      <w:jc w:val="both"/>
    </w:pP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pBdr>
        <w:bottom w:val="thinThickSmallGap" w:color="auto" w:sz="24" w:space="5"/>
      </w:pBdr>
      <w:ind w:left="22" w:leftChars="9" w:right="46" w:rightChars="19"/>
    </w:pPr>
    <w:r>
      <w:rPr>
        <w:rFonts w:hint="eastAsia"/>
      </w:rPr>
      <w:t>华北电力大学硕士学位论文</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pBdr>
        <w:bottom w:val="thinThickSmallGap" w:color="auto" w:sz="24" w:space="4"/>
      </w:pBdr>
      <w:ind w:left="22" w:leftChars="9" w:right="46" w:rightChars="19"/>
    </w:pPr>
    <w:r>
      <w:rPr>
        <w:rFonts w:hint="eastAsia"/>
      </w:rPr>
      <w:t>华北电力大学硕士学位论文</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pBdr>
        <w:bottom w:val="thinThickSmallGap" w:color="auto" w:sz="24" w:space="1"/>
      </w:pBdr>
      <w:tabs>
        <w:tab w:val="left" w:pos="4320"/>
        <w:tab w:val="right" w:pos="8880"/>
        <w:tab w:val="clear" w:pos="4153"/>
        <w:tab w:val="clear" w:pos="8306"/>
      </w:tabs>
    </w:pPr>
    <w:r>
      <w:rPr>
        <w:sz w:val="20"/>
      </w:rPr>
      <mc:AlternateContent>
        <mc:Choice Requires="wps">
          <w:drawing>
            <wp:anchor distT="0" distB="0" distL="114300" distR="114300" simplePos="0" relativeHeight="251660288" behindDoc="0" locked="0" layoutInCell="1" allowOverlap="1">
              <wp:simplePos x="0" y="0"/>
              <wp:positionH relativeFrom="column">
                <wp:posOffset>-6985</wp:posOffset>
              </wp:positionH>
              <wp:positionV relativeFrom="paragraph">
                <wp:posOffset>176530</wp:posOffset>
              </wp:positionV>
              <wp:extent cx="5238115" cy="0"/>
              <wp:effectExtent l="21590" t="24130" r="17145" b="23495"/>
              <wp:wrapNone/>
              <wp:docPr id="5" name="直线 2"/>
              <wp:cNvGraphicFramePr/>
              <a:graphic xmlns:a="http://schemas.openxmlformats.org/drawingml/2006/main">
                <a:graphicData uri="http://schemas.microsoft.com/office/word/2010/wordprocessingShape">
                  <wps:wsp>
                    <wps:cNvCnPr>
                      <a:cxnSpLocks noChangeShapeType="1"/>
                    </wps:cNvCnPr>
                    <wps:spPr bwMode="auto">
                      <a:xfrm>
                        <a:off x="0" y="0"/>
                        <a:ext cx="5238115" cy="0"/>
                      </a:xfrm>
                      <a:prstGeom prst="line">
                        <a:avLst/>
                      </a:prstGeom>
                      <a:noFill/>
                      <a:ln w="31750" cmpd="sng">
                        <a:solidFill>
                          <a:srgbClr val="000000"/>
                        </a:solidFill>
                        <a:round/>
                      </a:ln>
                    </wps:spPr>
                    <wps:bodyPr/>
                  </wps:wsp>
                </a:graphicData>
              </a:graphic>
            </wp:anchor>
          </w:drawing>
        </mc:Choice>
        <mc:Fallback>
          <w:pict>
            <v:line id="直线 2" o:spid="_x0000_s1026" o:spt="20" style="position:absolute;left:0pt;margin-left:-0.55pt;margin-top:13.9pt;height:0pt;width:412.45pt;z-index:251660288;mso-width-relative:page;mso-height-relative:page;" filled="f" stroked="t" coordsize="21600,21600" o:gfxdata="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IDnC2LVAAAACAEAAA8AAAAA&#10;AAAAAQAgAAAAIgAAAGRycy9kb3ducmV2LnhtbFBLAQIUABQAAAAIAIdO4kAUiRdw3gEAAK0DAAAO&#10;AAAAAAAAAAEAIAAAACQBAABkcnMvZTJvRG9jLnhtbFBLBQYAAAAABgAGAFkBAAB0BQAAAAA=&#10;">
              <v:fill on="f" focussize="0,0"/>
              <v:stroke weight="2.5pt" color="#000000" joinstyle="round"/>
              <v:imagedata o:title=""/>
              <o:lock v:ext="edit" aspectratio="f"/>
            </v:line>
          </w:pict>
        </mc:Fallback>
      </mc:AlternateContent>
    </w:r>
    <w:r>
      <w:rPr>
        <w:rFonts w:hint="eastAsia"/>
      </w:rPr>
      <w:t>华北电力大学硕士学位论文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4D95CB0"/>
    <w:multiLevelType w:val="multilevel"/>
    <w:tmpl w:val="24D95CB0"/>
    <w:lvl w:ilvl="0" w:tentative="0">
      <w:start w:val="1"/>
      <w:numFmt w:val="decimal"/>
      <w:suff w:val="space"/>
      <w:lvlText w:val="[%1]"/>
      <w:lvlJc w:val="right"/>
      <w:pPr>
        <w:ind w:left="2382" w:hanging="113"/>
      </w:pPr>
      <w:rPr>
        <w:rFonts w:hint="default" w:ascii="Times New Roman" w:hAnsi="Times New Roman" w:cs="Times New Roman"/>
      </w:rPr>
    </w:lvl>
    <w:lvl w:ilvl="1" w:tentative="0">
      <w:start w:val="1"/>
      <w:numFmt w:val="decimal"/>
      <w:lvlText w:val="%2."/>
      <w:lvlJc w:val="left"/>
      <w:pPr>
        <w:tabs>
          <w:tab w:val="left" w:pos="3709"/>
        </w:tabs>
        <w:ind w:left="3709" w:hanging="360"/>
      </w:pPr>
    </w:lvl>
    <w:lvl w:ilvl="2" w:tentative="0">
      <w:start w:val="1"/>
      <w:numFmt w:val="decimal"/>
      <w:lvlText w:val="%3."/>
      <w:lvlJc w:val="left"/>
      <w:pPr>
        <w:tabs>
          <w:tab w:val="left" w:pos="4429"/>
        </w:tabs>
        <w:ind w:left="4429" w:hanging="360"/>
      </w:pPr>
    </w:lvl>
    <w:lvl w:ilvl="3" w:tentative="0">
      <w:start w:val="1"/>
      <w:numFmt w:val="decimal"/>
      <w:lvlText w:val="%4."/>
      <w:lvlJc w:val="left"/>
      <w:pPr>
        <w:tabs>
          <w:tab w:val="left" w:pos="5149"/>
        </w:tabs>
        <w:ind w:left="5149" w:hanging="360"/>
      </w:pPr>
    </w:lvl>
    <w:lvl w:ilvl="4" w:tentative="0">
      <w:start w:val="1"/>
      <w:numFmt w:val="decimal"/>
      <w:lvlText w:val="%5."/>
      <w:lvlJc w:val="left"/>
      <w:pPr>
        <w:tabs>
          <w:tab w:val="left" w:pos="5869"/>
        </w:tabs>
        <w:ind w:left="5869" w:hanging="360"/>
      </w:pPr>
    </w:lvl>
    <w:lvl w:ilvl="5" w:tentative="0">
      <w:start w:val="1"/>
      <w:numFmt w:val="decimal"/>
      <w:lvlText w:val="%6."/>
      <w:lvlJc w:val="left"/>
      <w:pPr>
        <w:tabs>
          <w:tab w:val="left" w:pos="6589"/>
        </w:tabs>
        <w:ind w:left="6589" w:hanging="360"/>
      </w:pPr>
    </w:lvl>
    <w:lvl w:ilvl="6" w:tentative="0">
      <w:start w:val="1"/>
      <w:numFmt w:val="decimal"/>
      <w:lvlText w:val="%7."/>
      <w:lvlJc w:val="left"/>
      <w:pPr>
        <w:tabs>
          <w:tab w:val="left" w:pos="7309"/>
        </w:tabs>
        <w:ind w:left="7309" w:hanging="360"/>
      </w:pPr>
    </w:lvl>
    <w:lvl w:ilvl="7" w:tentative="0">
      <w:start w:val="1"/>
      <w:numFmt w:val="decimal"/>
      <w:lvlText w:val="%8."/>
      <w:lvlJc w:val="left"/>
      <w:pPr>
        <w:tabs>
          <w:tab w:val="left" w:pos="8029"/>
        </w:tabs>
        <w:ind w:left="8029" w:hanging="360"/>
      </w:pPr>
    </w:lvl>
    <w:lvl w:ilvl="8" w:tentative="0">
      <w:start w:val="1"/>
      <w:numFmt w:val="decimal"/>
      <w:lvlText w:val="%9."/>
      <w:lvlJc w:val="left"/>
      <w:pPr>
        <w:tabs>
          <w:tab w:val="left" w:pos="8749"/>
        </w:tabs>
        <w:ind w:left="8749"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249"/>
  <w:drawingGridVerticalSpacing w:val="39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M3NzJmOGE4MjNiZWUwYWMxZWVlMjk3NjJjM2QwNzYifQ=="/>
  </w:docVars>
  <w:rsids>
    <w:rsidRoot w:val="00172A27"/>
    <w:rsid w:val="00002120"/>
    <w:rsid w:val="000035E0"/>
    <w:rsid w:val="000037DC"/>
    <w:rsid w:val="000042A1"/>
    <w:rsid w:val="00006D58"/>
    <w:rsid w:val="00011195"/>
    <w:rsid w:val="00011A77"/>
    <w:rsid w:val="0001334F"/>
    <w:rsid w:val="000144AD"/>
    <w:rsid w:val="00015DA7"/>
    <w:rsid w:val="0002122B"/>
    <w:rsid w:val="00021426"/>
    <w:rsid w:val="0002216E"/>
    <w:rsid w:val="00023663"/>
    <w:rsid w:val="00024572"/>
    <w:rsid w:val="000256BD"/>
    <w:rsid w:val="00026156"/>
    <w:rsid w:val="00026351"/>
    <w:rsid w:val="00027A06"/>
    <w:rsid w:val="00033AFB"/>
    <w:rsid w:val="00033CB3"/>
    <w:rsid w:val="00033CCD"/>
    <w:rsid w:val="00034BBB"/>
    <w:rsid w:val="000352F0"/>
    <w:rsid w:val="00036DD1"/>
    <w:rsid w:val="00037866"/>
    <w:rsid w:val="0003790C"/>
    <w:rsid w:val="00037EE1"/>
    <w:rsid w:val="000409A7"/>
    <w:rsid w:val="00040EB7"/>
    <w:rsid w:val="00041EB0"/>
    <w:rsid w:val="0004242C"/>
    <w:rsid w:val="00042F74"/>
    <w:rsid w:val="00043590"/>
    <w:rsid w:val="000443BB"/>
    <w:rsid w:val="00044668"/>
    <w:rsid w:val="000462AC"/>
    <w:rsid w:val="00051897"/>
    <w:rsid w:val="00054786"/>
    <w:rsid w:val="00056D51"/>
    <w:rsid w:val="0006090E"/>
    <w:rsid w:val="000616CA"/>
    <w:rsid w:val="000619A4"/>
    <w:rsid w:val="00063410"/>
    <w:rsid w:val="00064411"/>
    <w:rsid w:val="00064C37"/>
    <w:rsid w:val="0006516E"/>
    <w:rsid w:val="000658C2"/>
    <w:rsid w:val="000660F1"/>
    <w:rsid w:val="00066E5D"/>
    <w:rsid w:val="00072EDF"/>
    <w:rsid w:val="00075BA5"/>
    <w:rsid w:val="000773DA"/>
    <w:rsid w:val="000811F6"/>
    <w:rsid w:val="000831AF"/>
    <w:rsid w:val="000831D5"/>
    <w:rsid w:val="00083718"/>
    <w:rsid w:val="000837E8"/>
    <w:rsid w:val="00083C37"/>
    <w:rsid w:val="000840D9"/>
    <w:rsid w:val="00084A56"/>
    <w:rsid w:val="00084C81"/>
    <w:rsid w:val="00085CC3"/>
    <w:rsid w:val="00085EFD"/>
    <w:rsid w:val="00086686"/>
    <w:rsid w:val="00086EC5"/>
    <w:rsid w:val="00087535"/>
    <w:rsid w:val="00090286"/>
    <w:rsid w:val="0009163B"/>
    <w:rsid w:val="00091903"/>
    <w:rsid w:val="00095558"/>
    <w:rsid w:val="00095937"/>
    <w:rsid w:val="00097CA9"/>
    <w:rsid w:val="000A2047"/>
    <w:rsid w:val="000A463C"/>
    <w:rsid w:val="000A46B9"/>
    <w:rsid w:val="000A473C"/>
    <w:rsid w:val="000A4938"/>
    <w:rsid w:val="000A5761"/>
    <w:rsid w:val="000A64EE"/>
    <w:rsid w:val="000B25B1"/>
    <w:rsid w:val="000B2798"/>
    <w:rsid w:val="000B2D01"/>
    <w:rsid w:val="000B2D50"/>
    <w:rsid w:val="000B3389"/>
    <w:rsid w:val="000B41CB"/>
    <w:rsid w:val="000B549F"/>
    <w:rsid w:val="000B60CA"/>
    <w:rsid w:val="000B7CAA"/>
    <w:rsid w:val="000C0BB3"/>
    <w:rsid w:val="000C1444"/>
    <w:rsid w:val="000C1EC7"/>
    <w:rsid w:val="000C22D9"/>
    <w:rsid w:val="000C24D9"/>
    <w:rsid w:val="000C4537"/>
    <w:rsid w:val="000C4938"/>
    <w:rsid w:val="000C5DC9"/>
    <w:rsid w:val="000D0585"/>
    <w:rsid w:val="000D0B6B"/>
    <w:rsid w:val="000D13D2"/>
    <w:rsid w:val="000D18EE"/>
    <w:rsid w:val="000D286A"/>
    <w:rsid w:val="000D39A0"/>
    <w:rsid w:val="000D3D75"/>
    <w:rsid w:val="000D402E"/>
    <w:rsid w:val="000D4AB5"/>
    <w:rsid w:val="000D5A47"/>
    <w:rsid w:val="000D5B2E"/>
    <w:rsid w:val="000D7D42"/>
    <w:rsid w:val="000E046B"/>
    <w:rsid w:val="000E124A"/>
    <w:rsid w:val="000E571F"/>
    <w:rsid w:val="000E5BCB"/>
    <w:rsid w:val="000E5DF5"/>
    <w:rsid w:val="000E751F"/>
    <w:rsid w:val="000F0D5A"/>
    <w:rsid w:val="000F18E4"/>
    <w:rsid w:val="000F38F8"/>
    <w:rsid w:val="000F39B1"/>
    <w:rsid w:val="000F5EC9"/>
    <w:rsid w:val="000F6658"/>
    <w:rsid w:val="000F7C81"/>
    <w:rsid w:val="000F7D0E"/>
    <w:rsid w:val="0010175F"/>
    <w:rsid w:val="001027E3"/>
    <w:rsid w:val="00104407"/>
    <w:rsid w:val="00104C75"/>
    <w:rsid w:val="00110262"/>
    <w:rsid w:val="00110CBC"/>
    <w:rsid w:val="00111BEC"/>
    <w:rsid w:val="00111EA6"/>
    <w:rsid w:val="001137F6"/>
    <w:rsid w:val="00113FA4"/>
    <w:rsid w:val="0011447F"/>
    <w:rsid w:val="001148A5"/>
    <w:rsid w:val="00115524"/>
    <w:rsid w:val="00120EC1"/>
    <w:rsid w:val="00121BF7"/>
    <w:rsid w:val="00121D6B"/>
    <w:rsid w:val="00121D73"/>
    <w:rsid w:val="00125CD4"/>
    <w:rsid w:val="00125FB7"/>
    <w:rsid w:val="00127AA2"/>
    <w:rsid w:val="001322AC"/>
    <w:rsid w:val="0013232F"/>
    <w:rsid w:val="00132C8F"/>
    <w:rsid w:val="00133156"/>
    <w:rsid w:val="001334A1"/>
    <w:rsid w:val="001340CD"/>
    <w:rsid w:val="001346D0"/>
    <w:rsid w:val="00134BB8"/>
    <w:rsid w:val="0013537B"/>
    <w:rsid w:val="00136DF0"/>
    <w:rsid w:val="0014075E"/>
    <w:rsid w:val="0014077A"/>
    <w:rsid w:val="00140F16"/>
    <w:rsid w:val="00141359"/>
    <w:rsid w:val="0014442C"/>
    <w:rsid w:val="00144B36"/>
    <w:rsid w:val="00145179"/>
    <w:rsid w:val="00145F04"/>
    <w:rsid w:val="00146BBB"/>
    <w:rsid w:val="00147ED2"/>
    <w:rsid w:val="001503B5"/>
    <w:rsid w:val="00151336"/>
    <w:rsid w:val="00152D74"/>
    <w:rsid w:val="00156443"/>
    <w:rsid w:val="00157AE2"/>
    <w:rsid w:val="00157B36"/>
    <w:rsid w:val="001601C0"/>
    <w:rsid w:val="00160AF8"/>
    <w:rsid w:val="00160C1B"/>
    <w:rsid w:val="00160C71"/>
    <w:rsid w:val="00161786"/>
    <w:rsid w:val="00162A5E"/>
    <w:rsid w:val="00162BED"/>
    <w:rsid w:val="001634FF"/>
    <w:rsid w:val="001649D6"/>
    <w:rsid w:val="00166D98"/>
    <w:rsid w:val="001677FF"/>
    <w:rsid w:val="001678C9"/>
    <w:rsid w:val="00167DFD"/>
    <w:rsid w:val="00170945"/>
    <w:rsid w:val="001726B3"/>
    <w:rsid w:val="001728EA"/>
    <w:rsid w:val="0017725D"/>
    <w:rsid w:val="00184456"/>
    <w:rsid w:val="001851F0"/>
    <w:rsid w:val="001858E6"/>
    <w:rsid w:val="001866DF"/>
    <w:rsid w:val="001867AB"/>
    <w:rsid w:val="00186F1C"/>
    <w:rsid w:val="00186FFD"/>
    <w:rsid w:val="00191C05"/>
    <w:rsid w:val="00191F06"/>
    <w:rsid w:val="00193D5C"/>
    <w:rsid w:val="00194BFD"/>
    <w:rsid w:val="00194CBB"/>
    <w:rsid w:val="0019507F"/>
    <w:rsid w:val="00195DF7"/>
    <w:rsid w:val="0019666A"/>
    <w:rsid w:val="00196F69"/>
    <w:rsid w:val="001971BB"/>
    <w:rsid w:val="00197637"/>
    <w:rsid w:val="001977B2"/>
    <w:rsid w:val="001A04F9"/>
    <w:rsid w:val="001A0CFC"/>
    <w:rsid w:val="001A11AF"/>
    <w:rsid w:val="001A2500"/>
    <w:rsid w:val="001A3311"/>
    <w:rsid w:val="001A39D2"/>
    <w:rsid w:val="001A5ED6"/>
    <w:rsid w:val="001A7D88"/>
    <w:rsid w:val="001B0967"/>
    <w:rsid w:val="001B19EC"/>
    <w:rsid w:val="001B49BB"/>
    <w:rsid w:val="001B5910"/>
    <w:rsid w:val="001B6076"/>
    <w:rsid w:val="001B6C81"/>
    <w:rsid w:val="001B6FF2"/>
    <w:rsid w:val="001B70DA"/>
    <w:rsid w:val="001B74CF"/>
    <w:rsid w:val="001B7818"/>
    <w:rsid w:val="001B7F7C"/>
    <w:rsid w:val="001C0263"/>
    <w:rsid w:val="001C1491"/>
    <w:rsid w:val="001C2312"/>
    <w:rsid w:val="001C2FB1"/>
    <w:rsid w:val="001C32BF"/>
    <w:rsid w:val="001C3AF9"/>
    <w:rsid w:val="001C40A0"/>
    <w:rsid w:val="001C55A0"/>
    <w:rsid w:val="001C6123"/>
    <w:rsid w:val="001D1806"/>
    <w:rsid w:val="001D2719"/>
    <w:rsid w:val="001D3751"/>
    <w:rsid w:val="001D692A"/>
    <w:rsid w:val="001D6C72"/>
    <w:rsid w:val="001D72BC"/>
    <w:rsid w:val="001E0618"/>
    <w:rsid w:val="001E0A1B"/>
    <w:rsid w:val="001E280A"/>
    <w:rsid w:val="001E378D"/>
    <w:rsid w:val="001E5BE8"/>
    <w:rsid w:val="001E6432"/>
    <w:rsid w:val="001E6B06"/>
    <w:rsid w:val="001E6D3D"/>
    <w:rsid w:val="001F40B1"/>
    <w:rsid w:val="001F4FB1"/>
    <w:rsid w:val="001F6E64"/>
    <w:rsid w:val="00201EC9"/>
    <w:rsid w:val="00202DA3"/>
    <w:rsid w:val="00204103"/>
    <w:rsid w:val="00204787"/>
    <w:rsid w:val="002047E8"/>
    <w:rsid w:val="002060AF"/>
    <w:rsid w:val="0021025C"/>
    <w:rsid w:val="00210CAF"/>
    <w:rsid w:val="0021177B"/>
    <w:rsid w:val="00211C97"/>
    <w:rsid w:val="0021250F"/>
    <w:rsid w:val="002139B6"/>
    <w:rsid w:val="00213C47"/>
    <w:rsid w:val="00213D24"/>
    <w:rsid w:val="002144EE"/>
    <w:rsid w:val="00215927"/>
    <w:rsid w:val="002166EB"/>
    <w:rsid w:val="0021698C"/>
    <w:rsid w:val="00220267"/>
    <w:rsid w:val="002206B4"/>
    <w:rsid w:val="00220B02"/>
    <w:rsid w:val="00220DD8"/>
    <w:rsid w:val="00221EA8"/>
    <w:rsid w:val="002222D6"/>
    <w:rsid w:val="00222788"/>
    <w:rsid w:val="0022306F"/>
    <w:rsid w:val="00224792"/>
    <w:rsid w:val="00225296"/>
    <w:rsid w:val="0022666A"/>
    <w:rsid w:val="00226CA1"/>
    <w:rsid w:val="00231474"/>
    <w:rsid w:val="002315AA"/>
    <w:rsid w:val="00231DA4"/>
    <w:rsid w:val="00232B9F"/>
    <w:rsid w:val="002331AE"/>
    <w:rsid w:val="00233950"/>
    <w:rsid w:val="002344A4"/>
    <w:rsid w:val="002359A1"/>
    <w:rsid w:val="00235E75"/>
    <w:rsid w:val="00236888"/>
    <w:rsid w:val="00236E82"/>
    <w:rsid w:val="002374DE"/>
    <w:rsid w:val="00242DB2"/>
    <w:rsid w:val="00244B91"/>
    <w:rsid w:val="0024660A"/>
    <w:rsid w:val="00247191"/>
    <w:rsid w:val="00251BBA"/>
    <w:rsid w:val="0025366D"/>
    <w:rsid w:val="00254001"/>
    <w:rsid w:val="00254C00"/>
    <w:rsid w:val="00254F98"/>
    <w:rsid w:val="002550AA"/>
    <w:rsid w:val="002553C6"/>
    <w:rsid w:val="00255BA4"/>
    <w:rsid w:val="002612E4"/>
    <w:rsid w:val="00261313"/>
    <w:rsid w:val="0026133B"/>
    <w:rsid w:val="002614E1"/>
    <w:rsid w:val="00262930"/>
    <w:rsid w:val="00262A46"/>
    <w:rsid w:val="00264D3E"/>
    <w:rsid w:val="00265544"/>
    <w:rsid w:val="00265BC6"/>
    <w:rsid w:val="00270140"/>
    <w:rsid w:val="002706F6"/>
    <w:rsid w:val="00270D7F"/>
    <w:rsid w:val="002718C3"/>
    <w:rsid w:val="00272CA8"/>
    <w:rsid w:val="00273F0F"/>
    <w:rsid w:val="00274200"/>
    <w:rsid w:val="00275415"/>
    <w:rsid w:val="00275BDE"/>
    <w:rsid w:val="00276495"/>
    <w:rsid w:val="0027704E"/>
    <w:rsid w:val="00280186"/>
    <w:rsid w:val="00280A7C"/>
    <w:rsid w:val="00281221"/>
    <w:rsid w:val="00283367"/>
    <w:rsid w:val="00285CF6"/>
    <w:rsid w:val="00286B31"/>
    <w:rsid w:val="002934D8"/>
    <w:rsid w:val="002946A2"/>
    <w:rsid w:val="00295CCA"/>
    <w:rsid w:val="00296C3F"/>
    <w:rsid w:val="00297011"/>
    <w:rsid w:val="002974AC"/>
    <w:rsid w:val="00297563"/>
    <w:rsid w:val="00297EF1"/>
    <w:rsid w:val="002A0816"/>
    <w:rsid w:val="002A1A2F"/>
    <w:rsid w:val="002A1DC5"/>
    <w:rsid w:val="002A4C0F"/>
    <w:rsid w:val="002A5D32"/>
    <w:rsid w:val="002B1B47"/>
    <w:rsid w:val="002B345B"/>
    <w:rsid w:val="002B3E3D"/>
    <w:rsid w:val="002B4192"/>
    <w:rsid w:val="002B4C65"/>
    <w:rsid w:val="002B5024"/>
    <w:rsid w:val="002B7AAA"/>
    <w:rsid w:val="002C0375"/>
    <w:rsid w:val="002C0861"/>
    <w:rsid w:val="002C1AE6"/>
    <w:rsid w:val="002C3371"/>
    <w:rsid w:val="002C47A6"/>
    <w:rsid w:val="002C7514"/>
    <w:rsid w:val="002D02FD"/>
    <w:rsid w:val="002D0AF2"/>
    <w:rsid w:val="002D2785"/>
    <w:rsid w:val="002D299D"/>
    <w:rsid w:val="002D2E36"/>
    <w:rsid w:val="002D3A72"/>
    <w:rsid w:val="002E072E"/>
    <w:rsid w:val="002E14F3"/>
    <w:rsid w:val="002E17EB"/>
    <w:rsid w:val="002E1E94"/>
    <w:rsid w:val="002E496B"/>
    <w:rsid w:val="002E522C"/>
    <w:rsid w:val="002E770B"/>
    <w:rsid w:val="002F2411"/>
    <w:rsid w:val="002F26E8"/>
    <w:rsid w:val="002F3269"/>
    <w:rsid w:val="002F479D"/>
    <w:rsid w:val="002F4814"/>
    <w:rsid w:val="002F5810"/>
    <w:rsid w:val="002F6B12"/>
    <w:rsid w:val="002F78F5"/>
    <w:rsid w:val="0030081D"/>
    <w:rsid w:val="0030177B"/>
    <w:rsid w:val="0030183F"/>
    <w:rsid w:val="00301B3E"/>
    <w:rsid w:val="00302192"/>
    <w:rsid w:val="00305CFE"/>
    <w:rsid w:val="00307512"/>
    <w:rsid w:val="00307597"/>
    <w:rsid w:val="003076A7"/>
    <w:rsid w:val="003079A5"/>
    <w:rsid w:val="003106BA"/>
    <w:rsid w:val="00311369"/>
    <w:rsid w:val="00312023"/>
    <w:rsid w:val="0031204B"/>
    <w:rsid w:val="00312DB3"/>
    <w:rsid w:val="00312EA6"/>
    <w:rsid w:val="00313053"/>
    <w:rsid w:val="00314874"/>
    <w:rsid w:val="003155CE"/>
    <w:rsid w:val="00315667"/>
    <w:rsid w:val="003169BB"/>
    <w:rsid w:val="00316C03"/>
    <w:rsid w:val="00316C0D"/>
    <w:rsid w:val="00320716"/>
    <w:rsid w:val="00321477"/>
    <w:rsid w:val="003215A5"/>
    <w:rsid w:val="0032279F"/>
    <w:rsid w:val="003227E8"/>
    <w:rsid w:val="00322C30"/>
    <w:rsid w:val="00324C4A"/>
    <w:rsid w:val="00325049"/>
    <w:rsid w:val="00325098"/>
    <w:rsid w:val="00325297"/>
    <w:rsid w:val="0032565B"/>
    <w:rsid w:val="00325BEF"/>
    <w:rsid w:val="00326758"/>
    <w:rsid w:val="00327C7F"/>
    <w:rsid w:val="00333B8E"/>
    <w:rsid w:val="0033560C"/>
    <w:rsid w:val="00335E8E"/>
    <w:rsid w:val="00336715"/>
    <w:rsid w:val="0033763A"/>
    <w:rsid w:val="003401D5"/>
    <w:rsid w:val="003419C5"/>
    <w:rsid w:val="00343B01"/>
    <w:rsid w:val="00345850"/>
    <w:rsid w:val="00346320"/>
    <w:rsid w:val="00350402"/>
    <w:rsid w:val="00351ED1"/>
    <w:rsid w:val="003543B8"/>
    <w:rsid w:val="0035477B"/>
    <w:rsid w:val="0035620C"/>
    <w:rsid w:val="0035783A"/>
    <w:rsid w:val="003601DA"/>
    <w:rsid w:val="00360527"/>
    <w:rsid w:val="00364C21"/>
    <w:rsid w:val="0036586D"/>
    <w:rsid w:val="00365DA4"/>
    <w:rsid w:val="00366604"/>
    <w:rsid w:val="003677C6"/>
    <w:rsid w:val="00371646"/>
    <w:rsid w:val="00372EFF"/>
    <w:rsid w:val="00373A58"/>
    <w:rsid w:val="003762EC"/>
    <w:rsid w:val="0037636E"/>
    <w:rsid w:val="0037763B"/>
    <w:rsid w:val="00377D4E"/>
    <w:rsid w:val="00377DC1"/>
    <w:rsid w:val="00377E49"/>
    <w:rsid w:val="00380C15"/>
    <w:rsid w:val="00380FF9"/>
    <w:rsid w:val="003818AF"/>
    <w:rsid w:val="00385671"/>
    <w:rsid w:val="00386DFB"/>
    <w:rsid w:val="003908A7"/>
    <w:rsid w:val="00391950"/>
    <w:rsid w:val="00393734"/>
    <w:rsid w:val="003971CA"/>
    <w:rsid w:val="00397573"/>
    <w:rsid w:val="003A05DF"/>
    <w:rsid w:val="003A274B"/>
    <w:rsid w:val="003A3C43"/>
    <w:rsid w:val="003A3C49"/>
    <w:rsid w:val="003A3DF2"/>
    <w:rsid w:val="003A4064"/>
    <w:rsid w:val="003A5F46"/>
    <w:rsid w:val="003B3CA9"/>
    <w:rsid w:val="003B51E6"/>
    <w:rsid w:val="003B743D"/>
    <w:rsid w:val="003B7979"/>
    <w:rsid w:val="003B7F98"/>
    <w:rsid w:val="003B7FD7"/>
    <w:rsid w:val="003C0BA3"/>
    <w:rsid w:val="003C1F2B"/>
    <w:rsid w:val="003C575C"/>
    <w:rsid w:val="003C613C"/>
    <w:rsid w:val="003C6E26"/>
    <w:rsid w:val="003C727B"/>
    <w:rsid w:val="003D09FC"/>
    <w:rsid w:val="003D0DD3"/>
    <w:rsid w:val="003D114F"/>
    <w:rsid w:val="003D12A5"/>
    <w:rsid w:val="003D1AE0"/>
    <w:rsid w:val="003D2141"/>
    <w:rsid w:val="003D2E53"/>
    <w:rsid w:val="003D367F"/>
    <w:rsid w:val="003D4964"/>
    <w:rsid w:val="003D55B3"/>
    <w:rsid w:val="003D56F5"/>
    <w:rsid w:val="003D5D3D"/>
    <w:rsid w:val="003E0D77"/>
    <w:rsid w:val="003E17C3"/>
    <w:rsid w:val="003E1976"/>
    <w:rsid w:val="003E31F4"/>
    <w:rsid w:val="003E3D88"/>
    <w:rsid w:val="003E48D3"/>
    <w:rsid w:val="003E5732"/>
    <w:rsid w:val="003F0AA4"/>
    <w:rsid w:val="003F126E"/>
    <w:rsid w:val="003F13BC"/>
    <w:rsid w:val="003F1428"/>
    <w:rsid w:val="003F1488"/>
    <w:rsid w:val="003F1C42"/>
    <w:rsid w:val="003F7ABC"/>
    <w:rsid w:val="003F7D0E"/>
    <w:rsid w:val="00400BAE"/>
    <w:rsid w:val="00401354"/>
    <w:rsid w:val="00401506"/>
    <w:rsid w:val="0040637B"/>
    <w:rsid w:val="00410034"/>
    <w:rsid w:val="004102F3"/>
    <w:rsid w:val="0041072D"/>
    <w:rsid w:val="004112D0"/>
    <w:rsid w:val="0041152E"/>
    <w:rsid w:val="004117C8"/>
    <w:rsid w:val="0041189B"/>
    <w:rsid w:val="004121FF"/>
    <w:rsid w:val="00412718"/>
    <w:rsid w:val="00412867"/>
    <w:rsid w:val="004134E3"/>
    <w:rsid w:val="00413C5F"/>
    <w:rsid w:val="0041423F"/>
    <w:rsid w:val="0041653A"/>
    <w:rsid w:val="00416584"/>
    <w:rsid w:val="00416880"/>
    <w:rsid w:val="00420BE9"/>
    <w:rsid w:val="004220F7"/>
    <w:rsid w:val="004223D9"/>
    <w:rsid w:val="004227CB"/>
    <w:rsid w:val="0042282F"/>
    <w:rsid w:val="00423917"/>
    <w:rsid w:val="00425670"/>
    <w:rsid w:val="00425A3A"/>
    <w:rsid w:val="00425DA7"/>
    <w:rsid w:val="004300E9"/>
    <w:rsid w:val="0043239C"/>
    <w:rsid w:val="0043244E"/>
    <w:rsid w:val="00432B39"/>
    <w:rsid w:val="00432C17"/>
    <w:rsid w:val="00432FEC"/>
    <w:rsid w:val="0043367E"/>
    <w:rsid w:val="0043384F"/>
    <w:rsid w:val="004354C6"/>
    <w:rsid w:val="004369DF"/>
    <w:rsid w:val="00440124"/>
    <w:rsid w:val="00440361"/>
    <w:rsid w:val="0044245E"/>
    <w:rsid w:val="004514AA"/>
    <w:rsid w:val="00451CC8"/>
    <w:rsid w:val="00451F70"/>
    <w:rsid w:val="0045410B"/>
    <w:rsid w:val="00454AC2"/>
    <w:rsid w:val="00454B62"/>
    <w:rsid w:val="004569F6"/>
    <w:rsid w:val="00456A1D"/>
    <w:rsid w:val="00457250"/>
    <w:rsid w:val="00457AEA"/>
    <w:rsid w:val="00461E08"/>
    <w:rsid w:val="00465624"/>
    <w:rsid w:val="00466899"/>
    <w:rsid w:val="00466D14"/>
    <w:rsid w:val="00467490"/>
    <w:rsid w:val="00473B4D"/>
    <w:rsid w:val="00473EF6"/>
    <w:rsid w:val="0047466D"/>
    <w:rsid w:val="00474996"/>
    <w:rsid w:val="00475386"/>
    <w:rsid w:val="004755B2"/>
    <w:rsid w:val="004764F4"/>
    <w:rsid w:val="00476964"/>
    <w:rsid w:val="004769FA"/>
    <w:rsid w:val="00476A32"/>
    <w:rsid w:val="00476DC5"/>
    <w:rsid w:val="004773A2"/>
    <w:rsid w:val="0047782E"/>
    <w:rsid w:val="004807AC"/>
    <w:rsid w:val="00483602"/>
    <w:rsid w:val="00484DB3"/>
    <w:rsid w:val="00485FAC"/>
    <w:rsid w:val="00487D92"/>
    <w:rsid w:val="00490A87"/>
    <w:rsid w:val="00493960"/>
    <w:rsid w:val="00495649"/>
    <w:rsid w:val="004963D9"/>
    <w:rsid w:val="004979D9"/>
    <w:rsid w:val="004A0EDF"/>
    <w:rsid w:val="004A2C45"/>
    <w:rsid w:val="004A32D6"/>
    <w:rsid w:val="004A5830"/>
    <w:rsid w:val="004A6C8F"/>
    <w:rsid w:val="004A7264"/>
    <w:rsid w:val="004A7A7E"/>
    <w:rsid w:val="004B1CB0"/>
    <w:rsid w:val="004B1FAD"/>
    <w:rsid w:val="004B308C"/>
    <w:rsid w:val="004B3F6F"/>
    <w:rsid w:val="004B407B"/>
    <w:rsid w:val="004B4CA4"/>
    <w:rsid w:val="004B4DE3"/>
    <w:rsid w:val="004B5B03"/>
    <w:rsid w:val="004B6BEB"/>
    <w:rsid w:val="004B7107"/>
    <w:rsid w:val="004B7927"/>
    <w:rsid w:val="004B7BED"/>
    <w:rsid w:val="004C029B"/>
    <w:rsid w:val="004C0E79"/>
    <w:rsid w:val="004C1574"/>
    <w:rsid w:val="004C1E60"/>
    <w:rsid w:val="004C3E8E"/>
    <w:rsid w:val="004C4F84"/>
    <w:rsid w:val="004C51A0"/>
    <w:rsid w:val="004C565A"/>
    <w:rsid w:val="004C6A6F"/>
    <w:rsid w:val="004C6C92"/>
    <w:rsid w:val="004D1433"/>
    <w:rsid w:val="004D2CEF"/>
    <w:rsid w:val="004D31BE"/>
    <w:rsid w:val="004D3BDF"/>
    <w:rsid w:val="004D6D7E"/>
    <w:rsid w:val="004D6F86"/>
    <w:rsid w:val="004E0226"/>
    <w:rsid w:val="004E023F"/>
    <w:rsid w:val="004E06F8"/>
    <w:rsid w:val="004E1828"/>
    <w:rsid w:val="004E2E77"/>
    <w:rsid w:val="004E3D41"/>
    <w:rsid w:val="004E4C77"/>
    <w:rsid w:val="004E57B5"/>
    <w:rsid w:val="004E6B00"/>
    <w:rsid w:val="004E7151"/>
    <w:rsid w:val="004E724B"/>
    <w:rsid w:val="004F2549"/>
    <w:rsid w:val="004F4ABE"/>
    <w:rsid w:val="004F674B"/>
    <w:rsid w:val="004F767B"/>
    <w:rsid w:val="005007FD"/>
    <w:rsid w:val="00500F8A"/>
    <w:rsid w:val="00501584"/>
    <w:rsid w:val="00503C41"/>
    <w:rsid w:val="00505ACF"/>
    <w:rsid w:val="00506BDE"/>
    <w:rsid w:val="005118E1"/>
    <w:rsid w:val="00511A29"/>
    <w:rsid w:val="00512032"/>
    <w:rsid w:val="00512769"/>
    <w:rsid w:val="005132F9"/>
    <w:rsid w:val="00514417"/>
    <w:rsid w:val="005150CA"/>
    <w:rsid w:val="00515C5E"/>
    <w:rsid w:val="005168A6"/>
    <w:rsid w:val="00516E5C"/>
    <w:rsid w:val="00517063"/>
    <w:rsid w:val="005171F7"/>
    <w:rsid w:val="00517625"/>
    <w:rsid w:val="005214CB"/>
    <w:rsid w:val="00521B97"/>
    <w:rsid w:val="00521E01"/>
    <w:rsid w:val="0052349D"/>
    <w:rsid w:val="00523D58"/>
    <w:rsid w:val="00525B7E"/>
    <w:rsid w:val="00526016"/>
    <w:rsid w:val="00526549"/>
    <w:rsid w:val="00526E0D"/>
    <w:rsid w:val="00526F51"/>
    <w:rsid w:val="00527946"/>
    <w:rsid w:val="005315CD"/>
    <w:rsid w:val="00532F55"/>
    <w:rsid w:val="0053364C"/>
    <w:rsid w:val="00534144"/>
    <w:rsid w:val="0053444D"/>
    <w:rsid w:val="00534472"/>
    <w:rsid w:val="00534678"/>
    <w:rsid w:val="00534E73"/>
    <w:rsid w:val="00535E00"/>
    <w:rsid w:val="00536419"/>
    <w:rsid w:val="00540604"/>
    <w:rsid w:val="00540A08"/>
    <w:rsid w:val="00540CC7"/>
    <w:rsid w:val="00543C09"/>
    <w:rsid w:val="00544D87"/>
    <w:rsid w:val="00546CFC"/>
    <w:rsid w:val="00550CD5"/>
    <w:rsid w:val="0055147C"/>
    <w:rsid w:val="0055192B"/>
    <w:rsid w:val="00551F23"/>
    <w:rsid w:val="00552289"/>
    <w:rsid w:val="00552915"/>
    <w:rsid w:val="00553366"/>
    <w:rsid w:val="00555AC9"/>
    <w:rsid w:val="00556A1E"/>
    <w:rsid w:val="00556AFE"/>
    <w:rsid w:val="005579A3"/>
    <w:rsid w:val="00561604"/>
    <w:rsid w:val="005618BB"/>
    <w:rsid w:val="00562E05"/>
    <w:rsid w:val="0056340D"/>
    <w:rsid w:val="00563ADB"/>
    <w:rsid w:val="00564F02"/>
    <w:rsid w:val="00566A02"/>
    <w:rsid w:val="00571013"/>
    <w:rsid w:val="005713BE"/>
    <w:rsid w:val="005715D4"/>
    <w:rsid w:val="00572278"/>
    <w:rsid w:val="005722CD"/>
    <w:rsid w:val="00572476"/>
    <w:rsid w:val="00572B00"/>
    <w:rsid w:val="00573CD2"/>
    <w:rsid w:val="00574587"/>
    <w:rsid w:val="00574EB3"/>
    <w:rsid w:val="005755CB"/>
    <w:rsid w:val="005761BF"/>
    <w:rsid w:val="005771A3"/>
    <w:rsid w:val="00577EB7"/>
    <w:rsid w:val="00582701"/>
    <w:rsid w:val="00583FEA"/>
    <w:rsid w:val="005841A8"/>
    <w:rsid w:val="005849D0"/>
    <w:rsid w:val="005851E1"/>
    <w:rsid w:val="00587D62"/>
    <w:rsid w:val="0059014A"/>
    <w:rsid w:val="005908E9"/>
    <w:rsid w:val="00591B41"/>
    <w:rsid w:val="00592A46"/>
    <w:rsid w:val="00592B3A"/>
    <w:rsid w:val="00592BD8"/>
    <w:rsid w:val="00597359"/>
    <w:rsid w:val="005A0E2A"/>
    <w:rsid w:val="005A17E4"/>
    <w:rsid w:val="005A220D"/>
    <w:rsid w:val="005A2311"/>
    <w:rsid w:val="005A35A5"/>
    <w:rsid w:val="005A35AD"/>
    <w:rsid w:val="005A373F"/>
    <w:rsid w:val="005A3B35"/>
    <w:rsid w:val="005A4AA1"/>
    <w:rsid w:val="005A4ECB"/>
    <w:rsid w:val="005A583A"/>
    <w:rsid w:val="005A5D94"/>
    <w:rsid w:val="005A6A34"/>
    <w:rsid w:val="005A753C"/>
    <w:rsid w:val="005A7B7E"/>
    <w:rsid w:val="005A7D1F"/>
    <w:rsid w:val="005A7F80"/>
    <w:rsid w:val="005B0B12"/>
    <w:rsid w:val="005B0E62"/>
    <w:rsid w:val="005B0ED1"/>
    <w:rsid w:val="005B14AD"/>
    <w:rsid w:val="005B1760"/>
    <w:rsid w:val="005B1D43"/>
    <w:rsid w:val="005B274E"/>
    <w:rsid w:val="005B28F3"/>
    <w:rsid w:val="005B3063"/>
    <w:rsid w:val="005B3632"/>
    <w:rsid w:val="005B49C5"/>
    <w:rsid w:val="005B4DAE"/>
    <w:rsid w:val="005B4EC8"/>
    <w:rsid w:val="005B68F1"/>
    <w:rsid w:val="005C1A6C"/>
    <w:rsid w:val="005C2389"/>
    <w:rsid w:val="005C2E81"/>
    <w:rsid w:val="005C3C46"/>
    <w:rsid w:val="005C58FA"/>
    <w:rsid w:val="005C6078"/>
    <w:rsid w:val="005D0410"/>
    <w:rsid w:val="005D16BF"/>
    <w:rsid w:val="005D1D0A"/>
    <w:rsid w:val="005D2DC9"/>
    <w:rsid w:val="005D302C"/>
    <w:rsid w:val="005D33C2"/>
    <w:rsid w:val="005D3FE6"/>
    <w:rsid w:val="005D4F44"/>
    <w:rsid w:val="005D6B50"/>
    <w:rsid w:val="005D6CA6"/>
    <w:rsid w:val="005E0A25"/>
    <w:rsid w:val="005E14A7"/>
    <w:rsid w:val="005E2CA9"/>
    <w:rsid w:val="005E5347"/>
    <w:rsid w:val="005E5C23"/>
    <w:rsid w:val="005E61FD"/>
    <w:rsid w:val="005F09A9"/>
    <w:rsid w:val="005F11A4"/>
    <w:rsid w:val="005F1C46"/>
    <w:rsid w:val="005F2D4F"/>
    <w:rsid w:val="005F39F9"/>
    <w:rsid w:val="005F58A5"/>
    <w:rsid w:val="005F619F"/>
    <w:rsid w:val="005F775E"/>
    <w:rsid w:val="005F7AF9"/>
    <w:rsid w:val="00601671"/>
    <w:rsid w:val="00603EE7"/>
    <w:rsid w:val="00603FDF"/>
    <w:rsid w:val="006049A5"/>
    <w:rsid w:val="0060548B"/>
    <w:rsid w:val="00605ECA"/>
    <w:rsid w:val="00606FF2"/>
    <w:rsid w:val="006070C4"/>
    <w:rsid w:val="0060726B"/>
    <w:rsid w:val="00610330"/>
    <w:rsid w:val="00610B89"/>
    <w:rsid w:val="00610D4E"/>
    <w:rsid w:val="00610F4D"/>
    <w:rsid w:val="006110F8"/>
    <w:rsid w:val="00611467"/>
    <w:rsid w:val="006118CD"/>
    <w:rsid w:val="00612489"/>
    <w:rsid w:val="00612646"/>
    <w:rsid w:val="006126A1"/>
    <w:rsid w:val="006148DE"/>
    <w:rsid w:val="006156D6"/>
    <w:rsid w:val="00615E8C"/>
    <w:rsid w:val="00616605"/>
    <w:rsid w:val="00616B54"/>
    <w:rsid w:val="00621055"/>
    <w:rsid w:val="006219E0"/>
    <w:rsid w:val="00621C06"/>
    <w:rsid w:val="00623691"/>
    <w:rsid w:val="00626853"/>
    <w:rsid w:val="00626D13"/>
    <w:rsid w:val="00627FDF"/>
    <w:rsid w:val="00630861"/>
    <w:rsid w:val="00630E97"/>
    <w:rsid w:val="006322F7"/>
    <w:rsid w:val="00633800"/>
    <w:rsid w:val="00634F51"/>
    <w:rsid w:val="0063593B"/>
    <w:rsid w:val="006359CA"/>
    <w:rsid w:val="00637135"/>
    <w:rsid w:val="00637986"/>
    <w:rsid w:val="00640BE5"/>
    <w:rsid w:val="00640CB2"/>
    <w:rsid w:val="00640EA8"/>
    <w:rsid w:val="00645960"/>
    <w:rsid w:val="00645B86"/>
    <w:rsid w:val="006516FD"/>
    <w:rsid w:val="006522C2"/>
    <w:rsid w:val="00654048"/>
    <w:rsid w:val="006544D9"/>
    <w:rsid w:val="00656834"/>
    <w:rsid w:val="00660D4D"/>
    <w:rsid w:val="00660DC5"/>
    <w:rsid w:val="0066380B"/>
    <w:rsid w:val="00663AD9"/>
    <w:rsid w:val="00663B9E"/>
    <w:rsid w:val="006648BC"/>
    <w:rsid w:val="00665B3A"/>
    <w:rsid w:val="006667BC"/>
    <w:rsid w:val="0066690E"/>
    <w:rsid w:val="0067103D"/>
    <w:rsid w:val="00671672"/>
    <w:rsid w:val="00671F33"/>
    <w:rsid w:val="0067472A"/>
    <w:rsid w:val="0067699F"/>
    <w:rsid w:val="00682A93"/>
    <w:rsid w:val="00683451"/>
    <w:rsid w:val="0068459C"/>
    <w:rsid w:val="00684B5B"/>
    <w:rsid w:val="006859E6"/>
    <w:rsid w:val="00685A13"/>
    <w:rsid w:val="0068709C"/>
    <w:rsid w:val="006873F8"/>
    <w:rsid w:val="006874B3"/>
    <w:rsid w:val="00687500"/>
    <w:rsid w:val="00687B19"/>
    <w:rsid w:val="006902E5"/>
    <w:rsid w:val="00692739"/>
    <w:rsid w:val="00693B1D"/>
    <w:rsid w:val="00693CFD"/>
    <w:rsid w:val="00696197"/>
    <w:rsid w:val="00696C8D"/>
    <w:rsid w:val="00697403"/>
    <w:rsid w:val="006A0EF0"/>
    <w:rsid w:val="006A11DA"/>
    <w:rsid w:val="006A2AE5"/>
    <w:rsid w:val="006A3FE6"/>
    <w:rsid w:val="006A5155"/>
    <w:rsid w:val="006A53B2"/>
    <w:rsid w:val="006A54FA"/>
    <w:rsid w:val="006A5BF5"/>
    <w:rsid w:val="006A62CE"/>
    <w:rsid w:val="006A6F19"/>
    <w:rsid w:val="006A7358"/>
    <w:rsid w:val="006A7BA9"/>
    <w:rsid w:val="006B020D"/>
    <w:rsid w:val="006B02B6"/>
    <w:rsid w:val="006B0DAD"/>
    <w:rsid w:val="006B17FC"/>
    <w:rsid w:val="006B1EA4"/>
    <w:rsid w:val="006B24D0"/>
    <w:rsid w:val="006B270E"/>
    <w:rsid w:val="006B4320"/>
    <w:rsid w:val="006B7A88"/>
    <w:rsid w:val="006B7BA8"/>
    <w:rsid w:val="006C242D"/>
    <w:rsid w:val="006C2719"/>
    <w:rsid w:val="006C2906"/>
    <w:rsid w:val="006C2FE6"/>
    <w:rsid w:val="006C54A5"/>
    <w:rsid w:val="006C57F2"/>
    <w:rsid w:val="006C5A96"/>
    <w:rsid w:val="006C5E90"/>
    <w:rsid w:val="006C684B"/>
    <w:rsid w:val="006C7425"/>
    <w:rsid w:val="006C7579"/>
    <w:rsid w:val="006C7E80"/>
    <w:rsid w:val="006D3DDA"/>
    <w:rsid w:val="006D450B"/>
    <w:rsid w:val="006D67B0"/>
    <w:rsid w:val="006D6C0B"/>
    <w:rsid w:val="006D7555"/>
    <w:rsid w:val="006D7D79"/>
    <w:rsid w:val="006E091A"/>
    <w:rsid w:val="006E0CE7"/>
    <w:rsid w:val="006E2E49"/>
    <w:rsid w:val="006E518B"/>
    <w:rsid w:val="006E5847"/>
    <w:rsid w:val="006E5E91"/>
    <w:rsid w:val="006F0C87"/>
    <w:rsid w:val="006F0D02"/>
    <w:rsid w:val="006F2F66"/>
    <w:rsid w:val="006F447D"/>
    <w:rsid w:val="006F4920"/>
    <w:rsid w:val="006F6165"/>
    <w:rsid w:val="00700D7B"/>
    <w:rsid w:val="00701183"/>
    <w:rsid w:val="007023C1"/>
    <w:rsid w:val="00703BF5"/>
    <w:rsid w:val="00705383"/>
    <w:rsid w:val="00705C5F"/>
    <w:rsid w:val="00706151"/>
    <w:rsid w:val="007061AE"/>
    <w:rsid w:val="00706D33"/>
    <w:rsid w:val="00711B04"/>
    <w:rsid w:val="007120B2"/>
    <w:rsid w:val="007141B2"/>
    <w:rsid w:val="0071510B"/>
    <w:rsid w:val="00715F33"/>
    <w:rsid w:val="00716092"/>
    <w:rsid w:val="007217B2"/>
    <w:rsid w:val="007239CC"/>
    <w:rsid w:val="007243DD"/>
    <w:rsid w:val="0072482A"/>
    <w:rsid w:val="00724A01"/>
    <w:rsid w:val="007259A1"/>
    <w:rsid w:val="00726CB4"/>
    <w:rsid w:val="00726E57"/>
    <w:rsid w:val="007270CE"/>
    <w:rsid w:val="007271C7"/>
    <w:rsid w:val="00730875"/>
    <w:rsid w:val="00731242"/>
    <w:rsid w:val="007318BF"/>
    <w:rsid w:val="00731B25"/>
    <w:rsid w:val="00731F5B"/>
    <w:rsid w:val="007323DC"/>
    <w:rsid w:val="007326AD"/>
    <w:rsid w:val="00734185"/>
    <w:rsid w:val="007345ED"/>
    <w:rsid w:val="00734FE8"/>
    <w:rsid w:val="007350C0"/>
    <w:rsid w:val="007354AF"/>
    <w:rsid w:val="00736565"/>
    <w:rsid w:val="00743726"/>
    <w:rsid w:val="007453A3"/>
    <w:rsid w:val="00745ED1"/>
    <w:rsid w:val="00746A48"/>
    <w:rsid w:val="00746FD3"/>
    <w:rsid w:val="0075084E"/>
    <w:rsid w:val="00750C00"/>
    <w:rsid w:val="00751CF3"/>
    <w:rsid w:val="007521AB"/>
    <w:rsid w:val="00752284"/>
    <w:rsid w:val="0075322F"/>
    <w:rsid w:val="007536D7"/>
    <w:rsid w:val="007537E8"/>
    <w:rsid w:val="00753A7F"/>
    <w:rsid w:val="00753FCB"/>
    <w:rsid w:val="00754873"/>
    <w:rsid w:val="00760599"/>
    <w:rsid w:val="00760DD1"/>
    <w:rsid w:val="007612B3"/>
    <w:rsid w:val="00761592"/>
    <w:rsid w:val="007626C9"/>
    <w:rsid w:val="00771E2D"/>
    <w:rsid w:val="007720CA"/>
    <w:rsid w:val="00772B48"/>
    <w:rsid w:val="007732F8"/>
    <w:rsid w:val="0077453F"/>
    <w:rsid w:val="00775CBB"/>
    <w:rsid w:val="00775CDC"/>
    <w:rsid w:val="00775E4E"/>
    <w:rsid w:val="00776664"/>
    <w:rsid w:val="007766AB"/>
    <w:rsid w:val="007801FC"/>
    <w:rsid w:val="007825C2"/>
    <w:rsid w:val="00783C05"/>
    <w:rsid w:val="007843D4"/>
    <w:rsid w:val="00784DA9"/>
    <w:rsid w:val="00785BE2"/>
    <w:rsid w:val="00787B94"/>
    <w:rsid w:val="00787E4B"/>
    <w:rsid w:val="0079014D"/>
    <w:rsid w:val="00792E2F"/>
    <w:rsid w:val="00794383"/>
    <w:rsid w:val="007943EE"/>
    <w:rsid w:val="00794652"/>
    <w:rsid w:val="00794930"/>
    <w:rsid w:val="00794F9F"/>
    <w:rsid w:val="00795249"/>
    <w:rsid w:val="00795983"/>
    <w:rsid w:val="00796015"/>
    <w:rsid w:val="007A4765"/>
    <w:rsid w:val="007A4B4A"/>
    <w:rsid w:val="007A5E7C"/>
    <w:rsid w:val="007A69A1"/>
    <w:rsid w:val="007B07B8"/>
    <w:rsid w:val="007B0A0E"/>
    <w:rsid w:val="007B0CCF"/>
    <w:rsid w:val="007B226D"/>
    <w:rsid w:val="007B2678"/>
    <w:rsid w:val="007B2691"/>
    <w:rsid w:val="007B3B63"/>
    <w:rsid w:val="007B4C58"/>
    <w:rsid w:val="007B656A"/>
    <w:rsid w:val="007B667D"/>
    <w:rsid w:val="007B6D43"/>
    <w:rsid w:val="007C19F8"/>
    <w:rsid w:val="007C3476"/>
    <w:rsid w:val="007C35C7"/>
    <w:rsid w:val="007C3B63"/>
    <w:rsid w:val="007C4726"/>
    <w:rsid w:val="007C4850"/>
    <w:rsid w:val="007C5068"/>
    <w:rsid w:val="007C5421"/>
    <w:rsid w:val="007C58A3"/>
    <w:rsid w:val="007C6239"/>
    <w:rsid w:val="007D13BE"/>
    <w:rsid w:val="007D27BC"/>
    <w:rsid w:val="007D31C7"/>
    <w:rsid w:val="007D3F10"/>
    <w:rsid w:val="007D5A3B"/>
    <w:rsid w:val="007D66F3"/>
    <w:rsid w:val="007D676D"/>
    <w:rsid w:val="007D7633"/>
    <w:rsid w:val="007D7A3A"/>
    <w:rsid w:val="007E0F68"/>
    <w:rsid w:val="007E13B2"/>
    <w:rsid w:val="007E1C30"/>
    <w:rsid w:val="007E31DB"/>
    <w:rsid w:val="007E4687"/>
    <w:rsid w:val="007E77EC"/>
    <w:rsid w:val="007F0364"/>
    <w:rsid w:val="007F1347"/>
    <w:rsid w:val="007F2362"/>
    <w:rsid w:val="007F6B32"/>
    <w:rsid w:val="007F7727"/>
    <w:rsid w:val="007F78C5"/>
    <w:rsid w:val="0080051F"/>
    <w:rsid w:val="0080076B"/>
    <w:rsid w:val="00801008"/>
    <w:rsid w:val="00803F88"/>
    <w:rsid w:val="008046C1"/>
    <w:rsid w:val="0080482C"/>
    <w:rsid w:val="0080536A"/>
    <w:rsid w:val="00805700"/>
    <w:rsid w:val="008107E8"/>
    <w:rsid w:val="00811659"/>
    <w:rsid w:val="00811D47"/>
    <w:rsid w:val="0081242F"/>
    <w:rsid w:val="0081310C"/>
    <w:rsid w:val="008138E7"/>
    <w:rsid w:val="00813C42"/>
    <w:rsid w:val="00813D86"/>
    <w:rsid w:val="00814A69"/>
    <w:rsid w:val="00814B51"/>
    <w:rsid w:val="00815292"/>
    <w:rsid w:val="00815C48"/>
    <w:rsid w:val="00817005"/>
    <w:rsid w:val="008171B1"/>
    <w:rsid w:val="00817CE6"/>
    <w:rsid w:val="00817E88"/>
    <w:rsid w:val="00820E3E"/>
    <w:rsid w:val="0082104A"/>
    <w:rsid w:val="00821345"/>
    <w:rsid w:val="00821CB4"/>
    <w:rsid w:val="008225BB"/>
    <w:rsid w:val="0082789A"/>
    <w:rsid w:val="008306B1"/>
    <w:rsid w:val="00831952"/>
    <w:rsid w:val="00832A32"/>
    <w:rsid w:val="00833384"/>
    <w:rsid w:val="0083616F"/>
    <w:rsid w:val="0084050B"/>
    <w:rsid w:val="00842920"/>
    <w:rsid w:val="0084327E"/>
    <w:rsid w:val="008467B8"/>
    <w:rsid w:val="00846F54"/>
    <w:rsid w:val="00846FE5"/>
    <w:rsid w:val="008508C8"/>
    <w:rsid w:val="00850C48"/>
    <w:rsid w:val="0085197D"/>
    <w:rsid w:val="008519C1"/>
    <w:rsid w:val="0085203A"/>
    <w:rsid w:val="008522C1"/>
    <w:rsid w:val="00853C73"/>
    <w:rsid w:val="008551B3"/>
    <w:rsid w:val="0085676B"/>
    <w:rsid w:val="00856AFB"/>
    <w:rsid w:val="00856B67"/>
    <w:rsid w:val="00857108"/>
    <w:rsid w:val="00860B21"/>
    <w:rsid w:val="00862285"/>
    <w:rsid w:val="00862986"/>
    <w:rsid w:val="00863C91"/>
    <w:rsid w:val="00865032"/>
    <w:rsid w:val="008654AC"/>
    <w:rsid w:val="008662C9"/>
    <w:rsid w:val="0086726C"/>
    <w:rsid w:val="00867C60"/>
    <w:rsid w:val="00867C9F"/>
    <w:rsid w:val="00867EBF"/>
    <w:rsid w:val="00870500"/>
    <w:rsid w:val="00871550"/>
    <w:rsid w:val="008722DC"/>
    <w:rsid w:val="0087419F"/>
    <w:rsid w:val="00875AAD"/>
    <w:rsid w:val="008763C6"/>
    <w:rsid w:val="00876BF3"/>
    <w:rsid w:val="00877FC9"/>
    <w:rsid w:val="00880678"/>
    <w:rsid w:val="0088170D"/>
    <w:rsid w:val="00882BE6"/>
    <w:rsid w:val="00882FBE"/>
    <w:rsid w:val="00884D8E"/>
    <w:rsid w:val="00885919"/>
    <w:rsid w:val="0088798B"/>
    <w:rsid w:val="00890EC9"/>
    <w:rsid w:val="008946EB"/>
    <w:rsid w:val="0089614C"/>
    <w:rsid w:val="00896E39"/>
    <w:rsid w:val="008A0635"/>
    <w:rsid w:val="008A06FA"/>
    <w:rsid w:val="008A141A"/>
    <w:rsid w:val="008A2C58"/>
    <w:rsid w:val="008B1082"/>
    <w:rsid w:val="008B1840"/>
    <w:rsid w:val="008B1A3E"/>
    <w:rsid w:val="008B1D82"/>
    <w:rsid w:val="008B4582"/>
    <w:rsid w:val="008B4A04"/>
    <w:rsid w:val="008B4DB0"/>
    <w:rsid w:val="008B4E7B"/>
    <w:rsid w:val="008B55A9"/>
    <w:rsid w:val="008B5946"/>
    <w:rsid w:val="008B67CE"/>
    <w:rsid w:val="008B6ADC"/>
    <w:rsid w:val="008B7521"/>
    <w:rsid w:val="008B7E5F"/>
    <w:rsid w:val="008C20CD"/>
    <w:rsid w:val="008C3CCB"/>
    <w:rsid w:val="008C4021"/>
    <w:rsid w:val="008C45D1"/>
    <w:rsid w:val="008C5A60"/>
    <w:rsid w:val="008C67DB"/>
    <w:rsid w:val="008C6987"/>
    <w:rsid w:val="008C6AD4"/>
    <w:rsid w:val="008C6C90"/>
    <w:rsid w:val="008C7CE1"/>
    <w:rsid w:val="008D0236"/>
    <w:rsid w:val="008D2F05"/>
    <w:rsid w:val="008D32A1"/>
    <w:rsid w:val="008D341E"/>
    <w:rsid w:val="008D5445"/>
    <w:rsid w:val="008D600D"/>
    <w:rsid w:val="008D6ADA"/>
    <w:rsid w:val="008E045F"/>
    <w:rsid w:val="008E0483"/>
    <w:rsid w:val="008E0B06"/>
    <w:rsid w:val="008E22AC"/>
    <w:rsid w:val="008E2A81"/>
    <w:rsid w:val="008E378F"/>
    <w:rsid w:val="008E3A42"/>
    <w:rsid w:val="008F1971"/>
    <w:rsid w:val="008F3B35"/>
    <w:rsid w:val="008F63C6"/>
    <w:rsid w:val="008F6D7F"/>
    <w:rsid w:val="00900DF8"/>
    <w:rsid w:val="009011C8"/>
    <w:rsid w:val="00901700"/>
    <w:rsid w:val="00901812"/>
    <w:rsid w:val="009020CE"/>
    <w:rsid w:val="00902233"/>
    <w:rsid w:val="00903BFD"/>
    <w:rsid w:val="00906739"/>
    <w:rsid w:val="00906BD8"/>
    <w:rsid w:val="009074C5"/>
    <w:rsid w:val="00907EB6"/>
    <w:rsid w:val="00907FBB"/>
    <w:rsid w:val="00910216"/>
    <w:rsid w:val="009114E5"/>
    <w:rsid w:val="00912ACE"/>
    <w:rsid w:val="009133A4"/>
    <w:rsid w:val="0091347B"/>
    <w:rsid w:val="009142A1"/>
    <w:rsid w:val="00914BA5"/>
    <w:rsid w:val="00916DB3"/>
    <w:rsid w:val="00922538"/>
    <w:rsid w:val="00922841"/>
    <w:rsid w:val="009228DF"/>
    <w:rsid w:val="00923541"/>
    <w:rsid w:val="009245C5"/>
    <w:rsid w:val="009249E5"/>
    <w:rsid w:val="009263D1"/>
    <w:rsid w:val="009270DF"/>
    <w:rsid w:val="00931701"/>
    <w:rsid w:val="009320E8"/>
    <w:rsid w:val="009329C4"/>
    <w:rsid w:val="00933014"/>
    <w:rsid w:val="00933A90"/>
    <w:rsid w:val="00933E18"/>
    <w:rsid w:val="00934151"/>
    <w:rsid w:val="009342E7"/>
    <w:rsid w:val="009355B4"/>
    <w:rsid w:val="0093679B"/>
    <w:rsid w:val="00937455"/>
    <w:rsid w:val="00940F3A"/>
    <w:rsid w:val="00941BB8"/>
    <w:rsid w:val="0094314C"/>
    <w:rsid w:val="00943BDE"/>
    <w:rsid w:val="00943F1C"/>
    <w:rsid w:val="00944BD0"/>
    <w:rsid w:val="00945BAA"/>
    <w:rsid w:val="00947AB3"/>
    <w:rsid w:val="00953031"/>
    <w:rsid w:val="00953A62"/>
    <w:rsid w:val="00953E6D"/>
    <w:rsid w:val="009555F7"/>
    <w:rsid w:val="009569E2"/>
    <w:rsid w:val="0096080E"/>
    <w:rsid w:val="0096350D"/>
    <w:rsid w:val="00963F3A"/>
    <w:rsid w:val="009652B6"/>
    <w:rsid w:val="00971B20"/>
    <w:rsid w:val="00974BC8"/>
    <w:rsid w:val="0097526F"/>
    <w:rsid w:val="009753D2"/>
    <w:rsid w:val="00976D1A"/>
    <w:rsid w:val="00977D47"/>
    <w:rsid w:val="00980BCA"/>
    <w:rsid w:val="00980CCC"/>
    <w:rsid w:val="00980FAE"/>
    <w:rsid w:val="00982555"/>
    <w:rsid w:val="0098260A"/>
    <w:rsid w:val="00982D27"/>
    <w:rsid w:val="00982D6D"/>
    <w:rsid w:val="009841C1"/>
    <w:rsid w:val="00985E4A"/>
    <w:rsid w:val="009873FB"/>
    <w:rsid w:val="00990D0F"/>
    <w:rsid w:val="00991031"/>
    <w:rsid w:val="009915E6"/>
    <w:rsid w:val="00991D2A"/>
    <w:rsid w:val="00992EFF"/>
    <w:rsid w:val="00993CEA"/>
    <w:rsid w:val="00993DD9"/>
    <w:rsid w:val="00996004"/>
    <w:rsid w:val="009A0E72"/>
    <w:rsid w:val="009A2195"/>
    <w:rsid w:val="009A4203"/>
    <w:rsid w:val="009A46DA"/>
    <w:rsid w:val="009A48C6"/>
    <w:rsid w:val="009A4FFA"/>
    <w:rsid w:val="009A6EE0"/>
    <w:rsid w:val="009A712D"/>
    <w:rsid w:val="009B0034"/>
    <w:rsid w:val="009B0F3C"/>
    <w:rsid w:val="009B138F"/>
    <w:rsid w:val="009B3F39"/>
    <w:rsid w:val="009B4CE8"/>
    <w:rsid w:val="009B52A1"/>
    <w:rsid w:val="009B560A"/>
    <w:rsid w:val="009C0A80"/>
    <w:rsid w:val="009C0B29"/>
    <w:rsid w:val="009C1AC3"/>
    <w:rsid w:val="009C436B"/>
    <w:rsid w:val="009C4579"/>
    <w:rsid w:val="009C4883"/>
    <w:rsid w:val="009C6B03"/>
    <w:rsid w:val="009C72C8"/>
    <w:rsid w:val="009C76F4"/>
    <w:rsid w:val="009D0DB3"/>
    <w:rsid w:val="009D0E94"/>
    <w:rsid w:val="009D270D"/>
    <w:rsid w:val="009D284A"/>
    <w:rsid w:val="009D346B"/>
    <w:rsid w:val="009D366B"/>
    <w:rsid w:val="009D46CE"/>
    <w:rsid w:val="009D5C42"/>
    <w:rsid w:val="009D6E16"/>
    <w:rsid w:val="009D73CA"/>
    <w:rsid w:val="009E158E"/>
    <w:rsid w:val="009E2A73"/>
    <w:rsid w:val="009E3460"/>
    <w:rsid w:val="009E562E"/>
    <w:rsid w:val="009E56AD"/>
    <w:rsid w:val="009E5E26"/>
    <w:rsid w:val="009F0A04"/>
    <w:rsid w:val="009F10E1"/>
    <w:rsid w:val="009F1F89"/>
    <w:rsid w:val="009F2C72"/>
    <w:rsid w:val="009F3742"/>
    <w:rsid w:val="009F405D"/>
    <w:rsid w:val="009F5137"/>
    <w:rsid w:val="009F5631"/>
    <w:rsid w:val="009F5A68"/>
    <w:rsid w:val="009F5AF3"/>
    <w:rsid w:val="00A00F09"/>
    <w:rsid w:val="00A00F73"/>
    <w:rsid w:val="00A01372"/>
    <w:rsid w:val="00A01688"/>
    <w:rsid w:val="00A0590A"/>
    <w:rsid w:val="00A1032C"/>
    <w:rsid w:val="00A114FE"/>
    <w:rsid w:val="00A1163A"/>
    <w:rsid w:val="00A119F4"/>
    <w:rsid w:val="00A14A87"/>
    <w:rsid w:val="00A15440"/>
    <w:rsid w:val="00A15ABE"/>
    <w:rsid w:val="00A15CFD"/>
    <w:rsid w:val="00A16420"/>
    <w:rsid w:val="00A20A23"/>
    <w:rsid w:val="00A21EAF"/>
    <w:rsid w:val="00A2266E"/>
    <w:rsid w:val="00A22B0F"/>
    <w:rsid w:val="00A22F89"/>
    <w:rsid w:val="00A231B9"/>
    <w:rsid w:val="00A2603A"/>
    <w:rsid w:val="00A30543"/>
    <w:rsid w:val="00A35D00"/>
    <w:rsid w:val="00A36223"/>
    <w:rsid w:val="00A3644F"/>
    <w:rsid w:val="00A366B3"/>
    <w:rsid w:val="00A37085"/>
    <w:rsid w:val="00A41F54"/>
    <w:rsid w:val="00A4485A"/>
    <w:rsid w:val="00A4568A"/>
    <w:rsid w:val="00A45C80"/>
    <w:rsid w:val="00A47813"/>
    <w:rsid w:val="00A50825"/>
    <w:rsid w:val="00A5196C"/>
    <w:rsid w:val="00A51E44"/>
    <w:rsid w:val="00A543EC"/>
    <w:rsid w:val="00A54D37"/>
    <w:rsid w:val="00A561C7"/>
    <w:rsid w:val="00A56FC6"/>
    <w:rsid w:val="00A570B4"/>
    <w:rsid w:val="00A57292"/>
    <w:rsid w:val="00A576D6"/>
    <w:rsid w:val="00A60120"/>
    <w:rsid w:val="00A6096F"/>
    <w:rsid w:val="00A62520"/>
    <w:rsid w:val="00A63042"/>
    <w:rsid w:val="00A64A1F"/>
    <w:rsid w:val="00A7302E"/>
    <w:rsid w:val="00A7326B"/>
    <w:rsid w:val="00A745C1"/>
    <w:rsid w:val="00A747DB"/>
    <w:rsid w:val="00A76CE0"/>
    <w:rsid w:val="00A76F5E"/>
    <w:rsid w:val="00A814C3"/>
    <w:rsid w:val="00A82D74"/>
    <w:rsid w:val="00A82D92"/>
    <w:rsid w:val="00A8304B"/>
    <w:rsid w:val="00A83908"/>
    <w:rsid w:val="00A8566D"/>
    <w:rsid w:val="00A85CD5"/>
    <w:rsid w:val="00A86228"/>
    <w:rsid w:val="00A905B2"/>
    <w:rsid w:val="00A91268"/>
    <w:rsid w:val="00A929DC"/>
    <w:rsid w:val="00A9486F"/>
    <w:rsid w:val="00A94D43"/>
    <w:rsid w:val="00A95451"/>
    <w:rsid w:val="00A95686"/>
    <w:rsid w:val="00AA067C"/>
    <w:rsid w:val="00AA085A"/>
    <w:rsid w:val="00AA0F2A"/>
    <w:rsid w:val="00AA1EF6"/>
    <w:rsid w:val="00AA1FBD"/>
    <w:rsid w:val="00AA21A1"/>
    <w:rsid w:val="00AA28F1"/>
    <w:rsid w:val="00AA39DF"/>
    <w:rsid w:val="00AA46C9"/>
    <w:rsid w:val="00AA5DF7"/>
    <w:rsid w:val="00AA77B2"/>
    <w:rsid w:val="00AA7CF9"/>
    <w:rsid w:val="00AB1A35"/>
    <w:rsid w:val="00AB1A9E"/>
    <w:rsid w:val="00AB20B2"/>
    <w:rsid w:val="00AB220D"/>
    <w:rsid w:val="00AB303E"/>
    <w:rsid w:val="00AB3FD1"/>
    <w:rsid w:val="00AB4A68"/>
    <w:rsid w:val="00AB5C79"/>
    <w:rsid w:val="00AC0907"/>
    <w:rsid w:val="00AC333B"/>
    <w:rsid w:val="00AC374C"/>
    <w:rsid w:val="00AC3ED9"/>
    <w:rsid w:val="00AC4181"/>
    <w:rsid w:val="00AC4A95"/>
    <w:rsid w:val="00AC4B3A"/>
    <w:rsid w:val="00AC5DAA"/>
    <w:rsid w:val="00AC68E2"/>
    <w:rsid w:val="00AD1AD0"/>
    <w:rsid w:val="00AD2F41"/>
    <w:rsid w:val="00AD3F62"/>
    <w:rsid w:val="00AD46A7"/>
    <w:rsid w:val="00AD4807"/>
    <w:rsid w:val="00AD4EFD"/>
    <w:rsid w:val="00AD6138"/>
    <w:rsid w:val="00AD6B98"/>
    <w:rsid w:val="00AE0A20"/>
    <w:rsid w:val="00AE196C"/>
    <w:rsid w:val="00AE1A17"/>
    <w:rsid w:val="00AE200B"/>
    <w:rsid w:val="00AE3444"/>
    <w:rsid w:val="00AE392C"/>
    <w:rsid w:val="00AE3CD1"/>
    <w:rsid w:val="00AE70EA"/>
    <w:rsid w:val="00AF0A08"/>
    <w:rsid w:val="00AF2CE9"/>
    <w:rsid w:val="00AF3DE0"/>
    <w:rsid w:val="00AF58EC"/>
    <w:rsid w:val="00AF5B53"/>
    <w:rsid w:val="00AF5E55"/>
    <w:rsid w:val="00AF5EC3"/>
    <w:rsid w:val="00AF63ED"/>
    <w:rsid w:val="00AF6B2D"/>
    <w:rsid w:val="00AF71F1"/>
    <w:rsid w:val="00AF7368"/>
    <w:rsid w:val="00B012D6"/>
    <w:rsid w:val="00B0243A"/>
    <w:rsid w:val="00B04E62"/>
    <w:rsid w:val="00B052E1"/>
    <w:rsid w:val="00B0536D"/>
    <w:rsid w:val="00B07223"/>
    <w:rsid w:val="00B127FB"/>
    <w:rsid w:val="00B12E14"/>
    <w:rsid w:val="00B16247"/>
    <w:rsid w:val="00B164AB"/>
    <w:rsid w:val="00B24722"/>
    <w:rsid w:val="00B24AF9"/>
    <w:rsid w:val="00B256DC"/>
    <w:rsid w:val="00B262AC"/>
    <w:rsid w:val="00B2779D"/>
    <w:rsid w:val="00B30C86"/>
    <w:rsid w:val="00B30E8B"/>
    <w:rsid w:val="00B31F15"/>
    <w:rsid w:val="00B323E2"/>
    <w:rsid w:val="00B3270E"/>
    <w:rsid w:val="00B34024"/>
    <w:rsid w:val="00B36BA1"/>
    <w:rsid w:val="00B37BAF"/>
    <w:rsid w:val="00B40507"/>
    <w:rsid w:val="00B41D66"/>
    <w:rsid w:val="00B42308"/>
    <w:rsid w:val="00B42B53"/>
    <w:rsid w:val="00B4364E"/>
    <w:rsid w:val="00B513B0"/>
    <w:rsid w:val="00B5270C"/>
    <w:rsid w:val="00B5323C"/>
    <w:rsid w:val="00B53843"/>
    <w:rsid w:val="00B549E5"/>
    <w:rsid w:val="00B55476"/>
    <w:rsid w:val="00B56A3E"/>
    <w:rsid w:val="00B57155"/>
    <w:rsid w:val="00B600BD"/>
    <w:rsid w:val="00B647E0"/>
    <w:rsid w:val="00B64C55"/>
    <w:rsid w:val="00B66079"/>
    <w:rsid w:val="00B66920"/>
    <w:rsid w:val="00B703D4"/>
    <w:rsid w:val="00B708D5"/>
    <w:rsid w:val="00B70B9C"/>
    <w:rsid w:val="00B71583"/>
    <w:rsid w:val="00B71F9D"/>
    <w:rsid w:val="00B738C1"/>
    <w:rsid w:val="00B76B3A"/>
    <w:rsid w:val="00B77744"/>
    <w:rsid w:val="00B7798B"/>
    <w:rsid w:val="00B77BCE"/>
    <w:rsid w:val="00B80565"/>
    <w:rsid w:val="00B81067"/>
    <w:rsid w:val="00B8186C"/>
    <w:rsid w:val="00B81D0C"/>
    <w:rsid w:val="00B81FBC"/>
    <w:rsid w:val="00B82E1F"/>
    <w:rsid w:val="00B84CAD"/>
    <w:rsid w:val="00B85444"/>
    <w:rsid w:val="00B85451"/>
    <w:rsid w:val="00B85F62"/>
    <w:rsid w:val="00B864DB"/>
    <w:rsid w:val="00B86BA6"/>
    <w:rsid w:val="00B8722B"/>
    <w:rsid w:val="00B90DDB"/>
    <w:rsid w:val="00B939B3"/>
    <w:rsid w:val="00B94F79"/>
    <w:rsid w:val="00B95727"/>
    <w:rsid w:val="00B95E38"/>
    <w:rsid w:val="00B95F06"/>
    <w:rsid w:val="00B96158"/>
    <w:rsid w:val="00B965EB"/>
    <w:rsid w:val="00B966CB"/>
    <w:rsid w:val="00B96713"/>
    <w:rsid w:val="00B969A0"/>
    <w:rsid w:val="00B973D8"/>
    <w:rsid w:val="00BA296B"/>
    <w:rsid w:val="00BA39D5"/>
    <w:rsid w:val="00BA4945"/>
    <w:rsid w:val="00BA4D3D"/>
    <w:rsid w:val="00BA5826"/>
    <w:rsid w:val="00BB2BA9"/>
    <w:rsid w:val="00BB39DF"/>
    <w:rsid w:val="00BB4CFD"/>
    <w:rsid w:val="00BB554C"/>
    <w:rsid w:val="00BB60E0"/>
    <w:rsid w:val="00BB7E17"/>
    <w:rsid w:val="00BC0258"/>
    <w:rsid w:val="00BC0B94"/>
    <w:rsid w:val="00BC2906"/>
    <w:rsid w:val="00BC57F7"/>
    <w:rsid w:val="00BC69B6"/>
    <w:rsid w:val="00BC6EB8"/>
    <w:rsid w:val="00BC76EC"/>
    <w:rsid w:val="00BC7F3C"/>
    <w:rsid w:val="00BD1A57"/>
    <w:rsid w:val="00BD24EF"/>
    <w:rsid w:val="00BD2D37"/>
    <w:rsid w:val="00BD32C6"/>
    <w:rsid w:val="00BD3F1C"/>
    <w:rsid w:val="00BD6236"/>
    <w:rsid w:val="00BD6744"/>
    <w:rsid w:val="00BE3B72"/>
    <w:rsid w:val="00BE4270"/>
    <w:rsid w:val="00BE4687"/>
    <w:rsid w:val="00BE4C94"/>
    <w:rsid w:val="00BE5A3F"/>
    <w:rsid w:val="00BE5C2A"/>
    <w:rsid w:val="00BE69B1"/>
    <w:rsid w:val="00BE7097"/>
    <w:rsid w:val="00BE7A0B"/>
    <w:rsid w:val="00BF046A"/>
    <w:rsid w:val="00BF26E8"/>
    <w:rsid w:val="00BF3889"/>
    <w:rsid w:val="00BF3FF0"/>
    <w:rsid w:val="00BF5174"/>
    <w:rsid w:val="00BF52EA"/>
    <w:rsid w:val="00BF54BE"/>
    <w:rsid w:val="00C007AC"/>
    <w:rsid w:val="00C02CBC"/>
    <w:rsid w:val="00C02E83"/>
    <w:rsid w:val="00C03298"/>
    <w:rsid w:val="00C032A2"/>
    <w:rsid w:val="00C0528D"/>
    <w:rsid w:val="00C0589A"/>
    <w:rsid w:val="00C05BC5"/>
    <w:rsid w:val="00C05FF1"/>
    <w:rsid w:val="00C06850"/>
    <w:rsid w:val="00C06EE4"/>
    <w:rsid w:val="00C10861"/>
    <w:rsid w:val="00C10F0B"/>
    <w:rsid w:val="00C119C6"/>
    <w:rsid w:val="00C126F2"/>
    <w:rsid w:val="00C156C0"/>
    <w:rsid w:val="00C15A40"/>
    <w:rsid w:val="00C167E6"/>
    <w:rsid w:val="00C17897"/>
    <w:rsid w:val="00C207B2"/>
    <w:rsid w:val="00C22594"/>
    <w:rsid w:val="00C226BC"/>
    <w:rsid w:val="00C23123"/>
    <w:rsid w:val="00C23AF2"/>
    <w:rsid w:val="00C25751"/>
    <w:rsid w:val="00C25F40"/>
    <w:rsid w:val="00C267D9"/>
    <w:rsid w:val="00C31BD7"/>
    <w:rsid w:val="00C32FC4"/>
    <w:rsid w:val="00C33F12"/>
    <w:rsid w:val="00C3423F"/>
    <w:rsid w:val="00C343FA"/>
    <w:rsid w:val="00C34DC4"/>
    <w:rsid w:val="00C355BA"/>
    <w:rsid w:val="00C36478"/>
    <w:rsid w:val="00C410D7"/>
    <w:rsid w:val="00C41368"/>
    <w:rsid w:val="00C42CA6"/>
    <w:rsid w:val="00C43559"/>
    <w:rsid w:val="00C454D4"/>
    <w:rsid w:val="00C46588"/>
    <w:rsid w:val="00C46D71"/>
    <w:rsid w:val="00C46D7B"/>
    <w:rsid w:val="00C50047"/>
    <w:rsid w:val="00C510CD"/>
    <w:rsid w:val="00C5119E"/>
    <w:rsid w:val="00C541F4"/>
    <w:rsid w:val="00C5422D"/>
    <w:rsid w:val="00C5439F"/>
    <w:rsid w:val="00C545A1"/>
    <w:rsid w:val="00C57EFD"/>
    <w:rsid w:val="00C634DC"/>
    <w:rsid w:val="00C63B49"/>
    <w:rsid w:val="00C63D9F"/>
    <w:rsid w:val="00C64458"/>
    <w:rsid w:val="00C64B58"/>
    <w:rsid w:val="00C65E98"/>
    <w:rsid w:val="00C6728E"/>
    <w:rsid w:val="00C70278"/>
    <w:rsid w:val="00C728E9"/>
    <w:rsid w:val="00C72E0C"/>
    <w:rsid w:val="00C7401B"/>
    <w:rsid w:val="00C7669F"/>
    <w:rsid w:val="00C769CF"/>
    <w:rsid w:val="00C76B77"/>
    <w:rsid w:val="00C81EDE"/>
    <w:rsid w:val="00C82A25"/>
    <w:rsid w:val="00C82BA9"/>
    <w:rsid w:val="00C83AB2"/>
    <w:rsid w:val="00C83ECF"/>
    <w:rsid w:val="00C84337"/>
    <w:rsid w:val="00C85DED"/>
    <w:rsid w:val="00C868A9"/>
    <w:rsid w:val="00C90B56"/>
    <w:rsid w:val="00C91053"/>
    <w:rsid w:val="00C91E90"/>
    <w:rsid w:val="00C91EEE"/>
    <w:rsid w:val="00C9276B"/>
    <w:rsid w:val="00C938ED"/>
    <w:rsid w:val="00C96C1F"/>
    <w:rsid w:val="00C9789A"/>
    <w:rsid w:val="00CA0927"/>
    <w:rsid w:val="00CA0B2C"/>
    <w:rsid w:val="00CA0BB0"/>
    <w:rsid w:val="00CA1512"/>
    <w:rsid w:val="00CA1EE7"/>
    <w:rsid w:val="00CA36CF"/>
    <w:rsid w:val="00CA41C6"/>
    <w:rsid w:val="00CA51A0"/>
    <w:rsid w:val="00CA548E"/>
    <w:rsid w:val="00CA59DC"/>
    <w:rsid w:val="00CA6453"/>
    <w:rsid w:val="00CA65A2"/>
    <w:rsid w:val="00CA77BF"/>
    <w:rsid w:val="00CB04C2"/>
    <w:rsid w:val="00CB060C"/>
    <w:rsid w:val="00CB0910"/>
    <w:rsid w:val="00CB15A3"/>
    <w:rsid w:val="00CB7B6F"/>
    <w:rsid w:val="00CC1504"/>
    <w:rsid w:val="00CC1A37"/>
    <w:rsid w:val="00CC2828"/>
    <w:rsid w:val="00CC29A8"/>
    <w:rsid w:val="00CC29ED"/>
    <w:rsid w:val="00CC2C17"/>
    <w:rsid w:val="00CC4276"/>
    <w:rsid w:val="00CC46E9"/>
    <w:rsid w:val="00CC4AF0"/>
    <w:rsid w:val="00CC4B2C"/>
    <w:rsid w:val="00CC5235"/>
    <w:rsid w:val="00CC671C"/>
    <w:rsid w:val="00CC6CB8"/>
    <w:rsid w:val="00CC7CA5"/>
    <w:rsid w:val="00CD278F"/>
    <w:rsid w:val="00CD3B96"/>
    <w:rsid w:val="00CD55F4"/>
    <w:rsid w:val="00CD5F1A"/>
    <w:rsid w:val="00CD653C"/>
    <w:rsid w:val="00CD75DB"/>
    <w:rsid w:val="00CD75FB"/>
    <w:rsid w:val="00CE0281"/>
    <w:rsid w:val="00CE082C"/>
    <w:rsid w:val="00CE21FB"/>
    <w:rsid w:val="00CE31CE"/>
    <w:rsid w:val="00CE391C"/>
    <w:rsid w:val="00CE4A8B"/>
    <w:rsid w:val="00CE50B2"/>
    <w:rsid w:val="00CE7AF7"/>
    <w:rsid w:val="00CF0E67"/>
    <w:rsid w:val="00CF278D"/>
    <w:rsid w:val="00CF2AF7"/>
    <w:rsid w:val="00CF454B"/>
    <w:rsid w:val="00CF603C"/>
    <w:rsid w:val="00CF6193"/>
    <w:rsid w:val="00D01688"/>
    <w:rsid w:val="00D01A59"/>
    <w:rsid w:val="00D04019"/>
    <w:rsid w:val="00D04748"/>
    <w:rsid w:val="00D048BA"/>
    <w:rsid w:val="00D04D18"/>
    <w:rsid w:val="00D05754"/>
    <w:rsid w:val="00D06BBE"/>
    <w:rsid w:val="00D06FA4"/>
    <w:rsid w:val="00D10BC0"/>
    <w:rsid w:val="00D12219"/>
    <w:rsid w:val="00D141ED"/>
    <w:rsid w:val="00D14929"/>
    <w:rsid w:val="00D16367"/>
    <w:rsid w:val="00D2009F"/>
    <w:rsid w:val="00D213CD"/>
    <w:rsid w:val="00D2165F"/>
    <w:rsid w:val="00D2202C"/>
    <w:rsid w:val="00D22F9A"/>
    <w:rsid w:val="00D23A27"/>
    <w:rsid w:val="00D23A6E"/>
    <w:rsid w:val="00D23E81"/>
    <w:rsid w:val="00D248B2"/>
    <w:rsid w:val="00D25623"/>
    <w:rsid w:val="00D257DE"/>
    <w:rsid w:val="00D25DC2"/>
    <w:rsid w:val="00D26437"/>
    <w:rsid w:val="00D2645E"/>
    <w:rsid w:val="00D30103"/>
    <w:rsid w:val="00D30D7B"/>
    <w:rsid w:val="00D31C7A"/>
    <w:rsid w:val="00D32B27"/>
    <w:rsid w:val="00D33B81"/>
    <w:rsid w:val="00D34114"/>
    <w:rsid w:val="00D359CE"/>
    <w:rsid w:val="00D359F0"/>
    <w:rsid w:val="00D36529"/>
    <w:rsid w:val="00D41972"/>
    <w:rsid w:val="00D43878"/>
    <w:rsid w:val="00D44031"/>
    <w:rsid w:val="00D44BE8"/>
    <w:rsid w:val="00D44EF5"/>
    <w:rsid w:val="00D464DE"/>
    <w:rsid w:val="00D47CBC"/>
    <w:rsid w:val="00D51C6F"/>
    <w:rsid w:val="00D5303A"/>
    <w:rsid w:val="00D53210"/>
    <w:rsid w:val="00D55367"/>
    <w:rsid w:val="00D5539B"/>
    <w:rsid w:val="00D55A04"/>
    <w:rsid w:val="00D573F5"/>
    <w:rsid w:val="00D57B59"/>
    <w:rsid w:val="00D57BA4"/>
    <w:rsid w:val="00D6069D"/>
    <w:rsid w:val="00D6082E"/>
    <w:rsid w:val="00D637AC"/>
    <w:rsid w:val="00D63A8F"/>
    <w:rsid w:val="00D671CC"/>
    <w:rsid w:val="00D676C3"/>
    <w:rsid w:val="00D67CF2"/>
    <w:rsid w:val="00D70C05"/>
    <w:rsid w:val="00D7195D"/>
    <w:rsid w:val="00D71D24"/>
    <w:rsid w:val="00D767AF"/>
    <w:rsid w:val="00D80CC8"/>
    <w:rsid w:val="00D8121A"/>
    <w:rsid w:val="00D81874"/>
    <w:rsid w:val="00D8392D"/>
    <w:rsid w:val="00D84FF2"/>
    <w:rsid w:val="00D85DFF"/>
    <w:rsid w:val="00D860D8"/>
    <w:rsid w:val="00D8635C"/>
    <w:rsid w:val="00D87A4B"/>
    <w:rsid w:val="00D87D5B"/>
    <w:rsid w:val="00D90969"/>
    <w:rsid w:val="00D90E33"/>
    <w:rsid w:val="00D917B7"/>
    <w:rsid w:val="00D9380C"/>
    <w:rsid w:val="00D93991"/>
    <w:rsid w:val="00D94FE2"/>
    <w:rsid w:val="00D95A88"/>
    <w:rsid w:val="00D9770A"/>
    <w:rsid w:val="00DA01BE"/>
    <w:rsid w:val="00DA06B1"/>
    <w:rsid w:val="00DA0BE5"/>
    <w:rsid w:val="00DA16B4"/>
    <w:rsid w:val="00DA19A3"/>
    <w:rsid w:val="00DA1EFA"/>
    <w:rsid w:val="00DA2E99"/>
    <w:rsid w:val="00DA4979"/>
    <w:rsid w:val="00DA56D1"/>
    <w:rsid w:val="00DA5709"/>
    <w:rsid w:val="00DA65DA"/>
    <w:rsid w:val="00DB005F"/>
    <w:rsid w:val="00DB1C49"/>
    <w:rsid w:val="00DB28B6"/>
    <w:rsid w:val="00DB295A"/>
    <w:rsid w:val="00DB3154"/>
    <w:rsid w:val="00DB4B34"/>
    <w:rsid w:val="00DB4F64"/>
    <w:rsid w:val="00DB6E98"/>
    <w:rsid w:val="00DB6EED"/>
    <w:rsid w:val="00DB7D99"/>
    <w:rsid w:val="00DB7EF0"/>
    <w:rsid w:val="00DC0C1D"/>
    <w:rsid w:val="00DC2DAD"/>
    <w:rsid w:val="00DC301F"/>
    <w:rsid w:val="00DC3220"/>
    <w:rsid w:val="00DC359A"/>
    <w:rsid w:val="00DC42F8"/>
    <w:rsid w:val="00DC7BE7"/>
    <w:rsid w:val="00DD10E3"/>
    <w:rsid w:val="00DD2532"/>
    <w:rsid w:val="00DD5A91"/>
    <w:rsid w:val="00DD5D90"/>
    <w:rsid w:val="00DD5FC3"/>
    <w:rsid w:val="00DD64E3"/>
    <w:rsid w:val="00DD6A78"/>
    <w:rsid w:val="00DE2ED7"/>
    <w:rsid w:val="00DE339F"/>
    <w:rsid w:val="00DE3D7A"/>
    <w:rsid w:val="00DE5205"/>
    <w:rsid w:val="00DE5667"/>
    <w:rsid w:val="00DE5949"/>
    <w:rsid w:val="00DE5E56"/>
    <w:rsid w:val="00DE64C0"/>
    <w:rsid w:val="00DE6580"/>
    <w:rsid w:val="00DE748A"/>
    <w:rsid w:val="00DE74BD"/>
    <w:rsid w:val="00DF2317"/>
    <w:rsid w:val="00DF3F10"/>
    <w:rsid w:val="00DF48A2"/>
    <w:rsid w:val="00DF5140"/>
    <w:rsid w:val="00DF531D"/>
    <w:rsid w:val="00DF55C4"/>
    <w:rsid w:val="00E00A1A"/>
    <w:rsid w:val="00E016E5"/>
    <w:rsid w:val="00E02711"/>
    <w:rsid w:val="00E042C6"/>
    <w:rsid w:val="00E04FD4"/>
    <w:rsid w:val="00E05635"/>
    <w:rsid w:val="00E06AB2"/>
    <w:rsid w:val="00E10D76"/>
    <w:rsid w:val="00E144BF"/>
    <w:rsid w:val="00E14723"/>
    <w:rsid w:val="00E14E4C"/>
    <w:rsid w:val="00E16247"/>
    <w:rsid w:val="00E16BBC"/>
    <w:rsid w:val="00E176AE"/>
    <w:rsid w:val="00E177F4"/>
    <w:rsid w:val="00E17A19"/>
    <w:rsid w:val="00E17DA7"/>
    <w:rsid w:val="00E20D56"/>
    <w:rsid w:val="00E211E4"/>
    <w:rsid w:val="00E22401"/>
    <w:rsid w:val="00E225F2"/>
    <w:rsid w:val="00E22C12"/>
    <w:rsid w:val="00E22EBF"/>
    <w:rsid w:val="00E2388B"/>
    <w:rsid w:val="00E23C86"/>
    <w:rsid w:val="00E24150"/>
    <w:rsid w:val="00E24AEF"/>
    <w:rsid w:val="00E24D57"/>
    <w:rsid w:val="00E25E2A"/>
    <w:rsid w:val="00E26899"/>
    <w:rsid w:val="00E302E2"/>
    <w:rsid w:val="00E31402"/>
    <w:rsid w:val="00E31CD9"/>
    <w:rsid w:val="00E329C0"/>
    <w:rsid w:val="00E34CFB"/>
    <w:rsid w:val="00E37E73"/>
    <w:rsid w:val="00E40066"/>
    <w:rsid w:val="00E41409"/>
    <w:rsid w:val="00E417A0"/>
    <w:rsid w:val="00E41AF4"/>
    <w:rsid w:val="00E42D3D"/>
    <w:rsid w:val="00E4302B"/>
    <w:rsid w:val="00E43EB2"/>
    <w:rsid w:val="00E44CD3"/>
    <w:rsid w:val="00E4545E"/>
    <w:rsid w:val="00E45C6D"/>
    <w:rsid w:val="00E46B1B"/>
    <w:rsid w:val="00E50D7B"/>
    <w:rsid w:val="00E514D2"/>
    <w:rsid w:val="00E51E56"/>
    <w:rsid w:val="00E52194"/>
    <w:rsid w:val="00E5246A"/>
    <w:rsid w:val="00E53ADA"/>
    <w:rsid w:val="00E5411C"/>
    <w:rsid w:val="00E54825"/>
    <w:rsid w:val="00E54DF3"/>
    <w:rsid w:val="00E55E5A"/>
    <w:rsid w:val="00E56B7A"/>
    <w:rsid w:val="00E57509"/>
    <w:rsid w:val="00E57573"/>
    <w:rsid w:val="00E57F52"/>
    <w:rsid w:val="00E602F0"/>
    <w:rsid w:val="00E63BC4"/>
    <w:rsid w:val="00E6400E"/>
    <w:rsid w:val="00E650BC"/>
    <w:rsid w:val="00E65192"/>
    <w:rsid w:val="00E6622A"/>
    <w:rsid w:val="00E72649"/>
    <w:rsid w:val="00E73340"/>
    <w:rsid w:val="00E73B26"/>
    <w:rsid w:val="00E7493E"/>
    <w:rsid w:val="00E759BB"/>
    <w:rsid w:val="00E75EBE"/>
    <w:rsid w:val="00E80346"/>
    <w:rsid w:val="00E806FF"/>
    <w:rsid w:val="00E80BD6"/>
    <w:rsid w:val="00E82F69"/>
    <w:rsid w:val="00E83E83"/>
    <w:rsid w:val="00E8404A"/>
    <w:rsid w:val="00E847D6"/>
    <w:rsid w:val="00E8651B"/>
    <w:rsid w:val="00E91F7B"/>
    <w:rsid w:val="00E920AB"/>
    <w:rsid w:val="00E92488"/>
    <w:rsid w:val="00E935E2"/>
    <w:rsid w:val="00E949E1"/>
    <w:rsid w:val="00E96589"/>
    <w:rsid w:val="00E967E0"/>
    <w:rsid w:val="00E970DA"/>
    <w:rsid w:val="00EA02C3"/>
    <w:rsid w:val="00EA1FBE"/>
    <w:rsid w:val="00EA21E6"/>
    <w:rsid w:val="00EA2353"/>
    <w:rsid w:val="00EA2F3D"/>
    <w:rsid w:val="00EA3ECF"/>
    <w:rsid w:val="00EA4486"/>
    <w:rsid w:val="00EA457F"/>
    <w:rsid w:val="00EA5582"/>
    <w:rsid w:val="00EA725A"/>
    <w:rsid w:val="00EB05F2"/>
    <w:rsid w:val="00EB0976"/>
    <w:rsid w:val="00EB2201"/>
    <w:rsid w:val="00EB4467"/>
    <w:rsid w:val="00EB6524"/>
    <w:rsid w:val="00EB65CD"/>
    <w:rsid w:val="00EB665B"/>
    <w:rsid w:val="00EB6844"/>
    <w:rsid w:val="00EB7892"/>
    <w:rsid w:val="00EC01AA"/>
    <w:rsid w:val="00EC0D8D"/>
    <w:rsid w:val="00EC18EC"/>
    <w:rsid w:val="00EC34D8"/>
    <w:rsid w:val="00EC4F55"/>
    <w:rsid w:val="00EC51CC"/>
    <w:rsid w:val="00EC59CE"/>
    <w:rsid w:val="00EC69B9"/>
    <w:rsid w:val="00EC7DA0"/>
    <w:rsid w:val="00ED03E3"/>
    <w:rsid w:val="00ED09F5"/>
    <w:rsid w:val="00ED3707"/>
    <w:rsid w:val="00ED77FD"/>
    <w:rsid w:val="00EE09C6"/>
    <w:rsid w:val="00EE1427"/>
    <w:rsid w:val="00EE27D2"/>
    <w:rsid w:val="00EE2AF5"/>
    <w:rsid w:val="00EE2BD1"/>
    <w:rsid w:val="00EE3114"/>
    <w:rsid w:val="00EE35FC"/>
    <w:rsid w:val="00EE53D8"/>
    <w:rsid w:val="00EE629C"/>
    <w:rsid w:val="00EE6713"/>
    <w:rsid w:val="00EE79D6"/>
    <w:rsid w:val="00EF152E"/>
    <w:rsid w:val="00EF21A0"/>
    <w:rsid w:val="00EF23F3"/>
    <w:rsid w:val="00EF283C"/>
    <w:rsid w:val="00EF2B8F"/>
    <w:rsid w:val="00EF35F0"/>
    <w:rsid w:val="00EF5B8D"/>
    <w:rsid w:val="00F00A03"/>
    <w:rsid w:val="00F00D8C"/>
    <w:rsid w:val="00F00F47"/>
    <w:rsid w:val="00F011A7"/>
    <w:rsid w:val="00F013EF"/>
    <w:rsid w:val="00F01DBE"/>
    <w:rsid w:val="00F025EC"/>
    <w:rsid w:val="00F04304"/>
    <w:rsid w:val="00F049C3"/>
    <w:rsid w:val="00F04A2A"/>
    <w:rsid w:val="00F05CE8"/>
    <w:rsid w:val="00F075CE"/>
    <w:rsid w:val="00F07A70"/>
    <w:rsid w:val="00F102B2"/>
    <w:rsid w:val="00F103B3"/>
    <w:rsid w:val="00F10405"/>
    <w:rsid w:val="00F11666"/>
    <w:rsid w:val="00F1171A"/>
    <w:rsid w:val="00F15552"/>
    <w:rsid w:val="00F17803"/>
    <w:rsid w:val="00F23265"/>
    <w:rsid w:val="00F24BE6"/>
    <w:rsid w:val="00F30BDB"/>
    <w:rsid w:val="00F32F94"/>
    <w:rsid w:val="00F3434A"/>
    <w:rsid w:val="00F344E7"/>
    <w:rsid w:val="00F34FF4"/>
    <w:rsid w:val="00F35E6B"/>
    <w:rsid w:val="00F41234"/>
    <w:rsid w:val="00F4187B"/>
    <w:rsid w:val="00F422E2"/>
    <w:rsid w:val="00F42D22"/>
    <w:rsid w:val="00F42E12"/>
    <w:rsid w:val="00F431F9"/>
    <w:rsid w:val="00F4389A"/>
    <w:rsid w:val="00F44326"/>
    <w:rsid w:val="00F45110"/>
    <w:rsid w:val="00F45539"/>
    <w:rsid w:val="00F45B17"/>
    <w:rsid w:val="00F46A61"/>
    <w:rsid w:val="00F46F4A"/>
    <w:rsid w:val="00F474A8"/>
    <w:rsid w:val="00F47F6D"/>
    <w:rsid w:val="00F50016"/>
    <w:rsid w:val="00F50F84"/>
    <w:rsid w:val="00F510B2"/>
    <w:rsid w:val="00F51244"/>
    <w:rsid w:val="00F5260A"/>
    <w:rsid w:val="00F52C1B"/>
    <w:rsid w:val="00F52C5D"/>
    <w:rsid w:val="00F54AF6"/>
    <w:rsid w:val="00F54BA9"/>
    <w:rsid w:val="00F5538B"/>
    <w:rsid w:val="00F55F56"/>
    <w:rsid w:val="00F56B3D"/>
    <w:rsid w:val="00F56BC0"/>
    <w:rsid w:val="00F570BC"/>
    <w:rsid w:val="00F608C0"/>
    <w:rsid w:val="00F60DE1"/>
    <w:rsid w:val="00F61D11"/>
    <w:rsid w:val="00F62076"/>
    <w:rsid w:val="00F62745"/>
    <w:rsid w:val="00F62D65"/>
    <w:rsid w:val="00F6364F"/>
    <w:rsid w:val="00F63BAC"/>
    <w:rsid w:val="00F710C7"/>
    <w:rsid w:val="00F7167F"/>
    <w:rsid w:val="00F719D6"/>
    <w:rsid w:val="00F746F4"/>
    <w:rsid w:val="00F74C19"/>
    <w:rsid w:val="00F75483"/>
    <w:rsid w:val="00F7578B"/>
    <w:rsid w:val="00F7611F"/>
    <w:rsid w:val="00F762A5"/>
    <w:rsid w:val="00F76D92"/>
    <w:rsid w:val="00F77661"/>
    <w:rsid w:val="00F80E30"/>
    <w:rsid w:val="00F829AA"/>
    <w:rsid w:val="00F82ECC"/>
    <w:rsid w:val="00F83BCE"/>
    <w:rsid w:val="00F84822"/>
    <w:rsid w:val="00F859AE"/>
    <w:rsid w:val="00F8747F"/>
    <w:rsid w:val="00F919FF"/>
    <w:rsid w:val="00F91BCD"/>
    <w:rsid w:val="00F92C96"/>
    <w:rsid w:val="00F941C3"/>
    <w:rsid w:val="00F9603B"/>
    <w:rsid w:val="00F96ECF"/>
    <w:rsid w:val="00FA0E6D"/>
    <w:rsid w:val="00FA16DC"/>
    <w:rsid w:val="00FA25FB"/>
    <w:rsid w:val="00FA27ED"/>
    <w:rsid w:val="00FA3182"/>
    <w:rsid w:val="00FA3637"/>
    <w:rsid w:val="00FA68EB"/>
    <w:rsid w:val="00FB152B"/>
    <w:rsid w:val="00FB16D4"/>
    <w:rsid w:val="00FB30DB"/>
    <w:rsid w:val="00FB4212"/>
    <w:rsid w:val="00FB4DA3"/>
    <w:rsid w:val="00FB6928"/>
    <w:rsid w:val="00FB6BE0"/>
    <w:rsid w:val="00FB7612"/>
    <w:rsid w:val="00FB76AE"/>
    <w:rsid w:val="00FC0020"/>
    <w:rsid w:val="00FC2CAD"/>
    <w:rsid w:val="00FC4073"/>
    <w:rsid w:val="00FC40D5"/>
    <w:rsid w:val="00FC4B89"/>
    <w:rsid w:val="00FC55FD"/>
    <w:rsid w:val="00FC626F"/>
    <w:rsid w:val="00FC6CAF"/>
    <w:rsid w:val="00FC711A"/>
    <w:rsid w:val="00FC7A80"/>
    <w:rsid w:val="00FC7DCD"/>
    <w:rsid w:val="00FD0B59"/>
    <w:rsid w:val="00FD1917"/>
    <w:rsid w:val="00FD1C44"/>
    <w:rsid w:val="00FD324C"/>
    <w:rsid w:val="00FD352D"/>
    <w:rsid w:val="00FD4BF7"/>
    <w:rsid w:val="00FD6C6C"/>
    <w:rsid w:val="00FD6E7A"/>
    <w:rsid w:val="00FE15C3"/>
    <w:rsid w:val="00FE3632"/>
    <w:rsid w:val="00FE45A1"/>
    <w:rsid w:val="00FE54F2"/>
    <w:rsid w:val="00FE66DC"/>
    <w:rsid w:val="00FE676F"/>
    <w:rsid w:val="00FE7FD7"/>
    <w:rsid w:val="00FF0778"/>
    <w:rsid w:val="00FF221A"/>
    <w:rsid w:val="00FF395B"/>
    <w:rsid w:val="013D65F7"/>
    <w:rsid w:val="048428FD"/>
    <w:rsid w:val="063A28AD"/>
    <w:rsid w:val="0688219B"/>
    <w:rsid w:val="070A23CA"/>
    <w:rsid w:val="0828199A"/>
    <w:rsid w:val="083637D9"/>
    <w:rsid w:val="08F51FAD"/>
    <w:rsid w:val="0CC12B44"/>
    <w:rsid w:val="0DD27F63"/>
    <w:rsid w:val="100E1B52"/>
    <w:rsid w:val="10BE5C82"/>
    <w:rsid w:val="11086FE7"/>
    <w:rsid w:val="12282CC2"/>
    <w:rsid w:val="12797192"/>
    <w:rsid w:val="16F06FE3"/>
    <w:rsid w:val="1746656A"/>
    <w:rsid w:val="178C49BA"/>
    <w:rsid w:val="17B61367"/>
    <w:rsid w:val="1C3A30A2"/>
    <w:rsid w:val="1E6F3A27"/>
    <w:rsid w:val="201F5E10"/>
    <w:rsid w:val="20EB70E3"/>
    <w:rsid w:val="230D497F"/>
    <w:rsid w:val="24544A30"/>
    <w:rsid w:val="25135CC2"/>
    <w:rsid w:val="25DA79A9"/>
    <w:rsid w:val="264F5DA4"/>
    <w:rsid w:val="27E02F57"/>
    <w:rsid w:val="2B3C0D33"/>
    <w:rsid w:val="2B4B75E9"/>
    <w:rsid w:val="2B655BD0"/>
    <w:rsid w:val="2B77527C"/>
    <w:rsid w:val="2F271524"/>
    <w:rsid w:val="303D6C09"/>
    <w:rsid w:val="30DE15FA"/>
    <w:rsid w:val="33206183"/>
    <w:rsid w:val="33BD59D7"/>
    <w:rsid w:val="33C91FEE"/>
    <w:rsid w:val="37DF0410"/>
    <w:rsid w:val="387930DC"/>
    <w:rsid w:val="39B12E4E"/>
    <w:rsid w:val="3AC860F0"/>
    <w:rsid w:val="3B7F4B8F"/>
    <w:rsid w:val="3C0D2FA3"/>
    <w:rsid w:val="3F081602"/>
    <w:rsid w:val="3F450160"/>
    <w:rsid w:val="407B7EA0"/>
    <w:rsid w:val="4123277A"/>
    <w:rsid w:val="42CD26C9"/>
    <w:rsid w:val="4432657B"/>
    <w:rsid w:val="479D7457"/>
    <w:rsid w:val="47D41FCF"/>
    <w:rsid w:val="48F2203E"/>
    <w:rsid w:val="49310147"/>
    <w:rsid w:val="4AC93A39"/>
    <w:rsid w:val="4CD63887"/>
    <w:rsid w:val="4D824053"/>
    <w:rsid w:val="4E612CE8"/>
    <w:rsid w:val="4F2F60C1"/>
    <w:rsid w:val="4F587639"/>
    <w:rsid w:val="4F81042C"/>
    <w:rsid w:val="50C862AC"/>
    <w:rsid w:val="51861C76"/>
    <w:rsid w:val="51953842"/>
    <w:rsid w:val="54442C85"/>
    <w:rsid w:val="544C4169"/>
    <w:rsid w:val="559678D8"/>
    <w:rsid w:val="562F0C8B"/>
    <w:rsid w:val="56F965A2"/>
    <w:rsid w:val="57D5463D"/>
    <w:rsid w:val="5A1C32F7"/>
    <w:rsid w:val="5A4E10DA"/>
    <w:rsid w:val="5BCD115A"/>
    <w:rsid w:val="5CFE487A"/>
    <w:rsid w:val="5E5277A3"/>
    <w:rsid w:val="5F45438E"/>
    <w:rsid w:val="5F8328B3"/>
    <w:rsid w:val="5FA26B42"/>
    <w:rsid w:val="61BC206F"/>
    <w:rsid w:val="628C3638"/>
    <w:rsid w:val="62C87812"/>
    <w:rsid w:val="63171CEE"/>
    <w:rsid w:val="65305E93"/>
    <w:rsid w:val="671237A4"/>
    <w:rsid w:val="67193CB7"/>
    <w:rsid w:val="6A2E5B11"/>
    <w:rsid w:val="6BF5581C"/>
    <w:rsid w:val="6C546551"/>
    <w:rsid w:val="6D13452C"/>
    <w:rsid w:val="6DD251DE"/>
    <w:rsid w:val="70A66401"/>
    <w:rsid w:val="7202301D"/>
    <w:rsid w:val="72A84849"/>
    <w:rsid w:val="745B3783"/>
    <w:rsid w:val="766D79C1"/>
    <w:rsid w:val="77A60C1B"/>
    <w:rsid w:val="790C5570"/>
    <w:rsid w:val="7BA75ED9"/>
    <w:rsid w:val="7CEA020B"/>
    <w:rsid w:val="7F983B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99"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iPriority="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4"/>
      <w:szCs w:val="24"/>
      <w:lang w:val="en-US" w:eastAsia="zh-CN" w:bidi="ar-SA"/>
    </w:rPr>
  </w:style>
  <w:style w:type="paragraph" w:styleId="2">
    <w:name w:val="heading 1"/>
    <w:basedOn w:val="1"/>
    <w:next w:val="1"/>
    <w:autoRedefine/>
    <w:qFormat/>
    <w:uiPriority w:val="0"/>
    <w:pPr>
      <w:keepNext/>
      <w:keepLines/>
      <w:adjustRightInd w:val="0"/>
      <w:snapToGrid w:val="0"/>
      <w:spacing w:before="500" w:after="240" w:line="324" w:lineRule="auto"/>
      <w:ind w:right="-33" w:rightChars="-13"/>
      <w:jc w:val="center"/>
      <w:outlineLvl w:val="0"/>
    </w:pPr>
    <w:rPr>
      <w:rFonts w:eastAsia="黑体"/>
      <w:kern w:val="44"/>
      <w:sz w:val="36"/>
      <w:szCs w:val="36"/>
    </w:rPr>
  </w:style>
  <w:style w:type="paragraph" w:styleId="3">
    <w:name w:val="heading 2"/>
    <w:basedOn w:val="1"/>
    <w:next w:val="1"/>
    <w:autoRedefine/>
    <w:qFormat/>
    <w:uiPriority w:val="0"/>
    <w:pPr>
      <w:keepNext/>
      <w:keepLines/>
      <w:adjustRightInd w:val="0"/>
      <w:snapToGrid w:val="0"/>
      <w:spacing w:before="182" w:beforeLines="50" w:after="182" w:afterLines="50" w:line="300" w:lineRule="auto"/>
      <w:outlineLvl w:val="1"/>
    </w:pPr>
    <w:rPr>
      <w:rFonts w:eastAsia="黑体"/>
      <w:kern w:val="0"/>
      <w:sz w:val="30"/>
      <w:szCs w:val="32"/>
      <w:lang w:val="zh-CN"/>
    </w:rPr>
  </w:style>
  <w:style w:type="paragraph" w:styleId="4">
    <w:name w:val="heading 3"/>
    <w:basedOn w:val="1"/>
    <w:next w:val="1"/>
    <w:autoRedefine/>
    <w:qFormat/>
    <w:uiPriority w:val="0"/>
    <w:pPr>
      <w:keepNext/>
      <w:keepLines/>
      <w:adjustRightInd w:val="0"/>
      <w:snapToGrid w:val="0"/>
      <w:spacing w:before="195" w:beforeLines="50" w:after="195" w:afterLines="50" w:line="300" w:lineRule="auto"/>
      <w:outlineLvl w:val="2"/>
    </w:pPr>
    <w:rPr>
      <w:rFonts w:eastAsia="黑体"/>
      <w:kern w:val="0"/>
      <w:sz w:val="28"/>
      <w:szCs w:val="28"/>
      <w:lang w:val="zh-CN"/>
    </w:rPr>
  </w:style>
  <w:style w:type="paragraph" w:styleId="5">
    <w:name w:val="heading 4"/>
    <w:basedOn w:val="1"/>
    <w:next w:val="1"/>
    <w:autoRedefine/>
    <w:qFormat/>
    <w:uiPriority w:val="0"/>
    <w:pPr>
      <w:keepNext/>
      <w:wordWrap w:val="0"/>
      <w:jc w:val="right"/>
      <w:outlineLvl w:val="3"/>
    </w:pPr>
    <w:rPr>
      <w:sz w:val="32"/>
    </w:rPr>
  </w:style>
  <w:style w:type="character" w:default="1" w:styleId="29">
    <w:name w:val="Default Paragraph Font"/>
    <w:autoRedefine/>
    <w:semiHidden/>
    <w:unhideWhenUsed/>
    <w:qFormat/>
    <w:uiPriority w:val="1"/>
  </w:style>
  <w:style w:type="table" w:default="1" w:styleId="27">
    <w:name w:val="Normal Table"/>
    <w:autoRedefine/>
    <w:semiHidden/>
    <w:unhideWhenUsed/>
    <w:qFormat/>
    <w:uiPriority w:val="99"/>
    <w:tblPr>
      <w:tblCellMar>
        <w:top w:w="0" w:type="dxa"/>
        <w:left w:w="108" w:type="dxa"/>
        <w:bottom w:w="0" w:type="dxa"/>
        <w:right w:w="108" w:type="dxa"/>
      </w:tblCellMar>
    </w:tblPr>
  </w:style>
  <w:style w:type="paragraph" w:styleId="6">
    <w:name w:val="toc 7"/>
    <w:basedOn w:val="1"/>
    <w:next w:val="1"/>
    <w:autoRedefine/>
    <w:semiHidden/>
    <w:qFormat/>
    <w:uiPriority w:val="0"/>
    <w:pPr>
      <w:ind w:left="1440"/>
      <w:jc w:val="left"/>
    </w:pPr>
    <w:rPr>
      <w:szCs w:val="21"/>
    </w:rPr>
  </w:style>
  <w:style w:type="paragraph" w:styleId="7">
    <w:name w:val="Normal Indent"/>
    <w:basedOn w:val="1"/>
    <w:autoRedefine/>
    <w:qFormat/>
    <w:uiPriority w:val="99"/>
    <w:pPr>
      <w:ind w:firstLine="499"/>
    </w:pPr>
    <w:rPr>
      <w:szCs w:val="20"/>
    </w:rPr>
  </w:style>
  <w:style w:type="paragraph" w:styleId="8">
    <w:name w:val="caption"/>
    <w:basedOn w:val="1"/>
    <w:next w:val="1"/>
    <w:autoRedefine/>
    <w:unhideWhenUsed/>
    <w:qFormat/>
    <w:uiPriority w:val="0"/>
    <w:rPr>
      <w:rFonts w:eastAsia="黑体" w:asciiTheme="majorHAnsi" w:hAnsiTheme="majorHAnsi" w:cstheme="majorBidi"/>
      <w:sz w:val="20"/>
      <w:szCs w:val="20"/>
    </w:rPr>
  </w:style>
  <w:style w:type="paragraph" w:styleId="9">
    <w:name w:val="Body Text"/>
    <w:basedOn w:val="1"/>
    <w:autoRedefine/>
    <w:qFormat/>
    <w:uiPriority w:val="0"/>
    <w:pPr>
      <w:spacing w:after="120"/>
    </w:pPr>
  </w:style>
  <w:style w:type="paragraph" w:styleId="10">
    <w:name w:val="Body Text Indent"/>
    <w:basedOn w:val="1"/>
    <w:autoRedefine/>
    <w:qFormat/>
    <w:uiPriority w:val="0"/>
    <w:pPr>
      <w:spacing w:after="120"/>
      <w:ind w:left="420" w:leftChars="200"/>
    </w:pPr>
  </w:style>
  <w:style w:type="paragraph" w:styleId="11">
    <w:name w:val="toc 5"/>
    <w:basedOn w:val="1"/>
    <w:next w:val="1"/>
    <w:autoRedefine/>
    <w:semiHidden/>
    <w:qFormat/>
    <w:uiPriority w:val="0"/>
    <w:pPr>
      <w:ind w:left="960"/>
      <w:jc w:val="left"/>
    </w:pPr>
    <w:rPr>
      <w:szCs w:val="21"/>
    </w:rPr>
  </w:style>
  <w:style w:type="paragraph" w:styleId="12">
    <w:name w:val="toc 3"/>
    <w:basedOn w:val="1"/>
    <w:next w:val="1"/>
    <w:autoRedefine/>
    <w:qFormat/>
    <w:uiPriority w:val="39"/>
    <w:pPr>
      <w:ind w:left="480"/>
      <w:jc w:val="left"/>
    </w:pPr>
    <w:rPr>
      <w:i/>
      <w:iCs/>
    </w:rPr>
  </w:style>
  <w:style w:type="paragraph" w:styleId="13">
    <w:name w:val="Plain Text"/>
    <w:basedOn w:val="1"/>
    <w:autoRedefine/>
    <w:qFormat/>
    <w:uiPriority w:val="0"/>
    <w:rPr>
      <w:rFonts w:ascii="宋体" w:hAnsi="Courier New"/>
      <w:sz w:val="21"/>
      <w:szCs w:val="20"/>
    </w:rPr>
  </w:style>
  <w:style w:type="paragraph" w:styleId="14">
    <w:name w:val="toc 8"/>
    <w:basedOn w:val="1"/>
    <w:next w:val="1"/>
    <w:autoRedefine/>
    <w:semiHidden/>
    <w:qFormat/>
    <w:uiPriority w:val="0"/>
    <w:pPr>
      <w:ind w:left="1680"/>
      <w:jc w:val="left"/>
    </w:pPr>
    <w:rPr>
      <w:szCs w:val="21"/>
    </w:rPr>
  </w:style>
  <w:style w:type="paragraph" w:styleId="15">
    <w:name w:val="Date"/>
    <w:basedOn w:val="1"/>
    <w:next w:val="1"/>
    <w:autoRedefine/>
    <w:qFormat/>
    <w:uiPriority w:val="0"/>
    <w:rPr>
      <w:rFonts w:eastAsia="黑体"/>
      <w:szCs w:val="20"/>
    </w:rPr>
  </w:style>
  <w:style w:type="paragraph" w:styleId="16">
    <w:name w:val="Balloon Text"/>
    <w:basedOn w:val="1"/>
    <w:autoRedefine/>
    <w:semiHidden/>
    <w:qFormat/>
    <w:uiPriority w:val="0"/>
    <w:rPr>
      <w:sz w:val="18"/>
      <w:szCs w:val="18"/>
    </w:rPr>
  </w:style>
  <w:style w:type="paragraph" w:styleId="17">
    <w:name w:val="footer"/>
    <w:basedOn w:val="1"/>
    <w:link w:val="41"/>
    <w:autoRedefine/>
    <w:qFormat/>
    <w:uiPriority w:val="99"/>
    <w:pPr>
      <w:tabs>
        <w:tab w:val="center" w:pos="4153"/>
        <w:tab w:val="right" w:pos="8306"/>
      </w:tabs>
      <w:snapToGrid w:val="0"/>
      <w:jc w:val="left"/>
    </w:pPr>
    <w:rPr>
      <w:sz w:val="18"/>
      <w:szCs w:val="18"/>
    </w:rPr>
  </w:style>
  <w:style w:type="paragraph" w:styleId="18">
    <w:name w:val="header"/>
    <w:basedOn w:val="1"/>
    <w:autoRedefine/>
    <w:qFormat/>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autoRedefine/>
    <w:qFormat/>
    <w:uiPriority w:val="39"/>
    <w:pPr>
      <w:spacing w:before="120" w:after="120"/>
      <w:jc w:val="left"/>
    </w:pPr>
    <w:rPr>
      <w:b/>
      <w:bCs/>
    </w:rPr>
  </w:style>
  <w:style w:type="paragraph" w:styleId="20">
    <w:name w:val="toc 4"/>
    <w:basedOn w:val="1"/>
    <w:next w:val="1"/>
    <w:autoRedefine/>
    <w:semiHidden/>
    <w:qFormat/>
    <w:uiPriority w:val="0"/>
    <w:pPr>
      <w:ind w:left="720"/>
      <w:jc w:val="left"/>
    </w:pPr>
    <w:rPr>
      <w:szCs w:val="21"/>
    </w:rPr>
  </w:style>
  <w:style w:type="paragraph" w:styleId="21">
    <w:name w:val="toc 6"/>
    <w:basedOn w:val="1"/>
    <w:next w:val="1"/>
    <w:autoRedefine/>
    <w:semiHidden/>
    <w:qFormat/>
    <w:uiPriority w:val="0"/>
    <w:pPr>
      <w:ind w:left="1200"/>
      <w:jc w:val="left"/>
    </w:pPr>
    <w:rPr>
      <w:szCs w:val="21"/>
    </w:rPr>
  </w:style>
  <w:style w:type="paragraph" w:styleId="22">
    <w:name w:val="toc 2"/>
    <w:basedOn w:val="1"/>
    <w:next w:val="1"/>
    <w:autoRedefine/>
    <w:qFormat/>
    <w:uiPriority w:val="39"/>
    <w:pPr>
      <w:ind w:left="240"/>
      <w:jc w:val="left"/>
    </w:pPr>
    <w:rPr>
      <w:smallCaps/>
    </w:rPr>
  </w:style>
  <w:style w:type="paragraph" w:styleId="23">
    <w:name w:val="toc 9"/>
    <w:basedOn w:val="1"/>
    <w:next w:val="1"/>
    <w:autoRedefine/>
    <w:semiHidden/>
    <w:qFormat/>
    <w:uiPriority w:val="0"/>
    <w:pPr>
      <w:ind w:left="1920"/>
      <w:jc w:val="left"/>
    </w:pPr>
    <w:rPr>
      <w:szCs w:val="21"/>
    </w:rPr>
  </w:style>
  <w:style w:type="paragraph" w:styleId="24">
    <w:name w:val="Normal (Web)"/>
    <w:basedOn w:val="1"/>
    <w:autoRedefine/>
    <w:unhideWhenUsed/>
    <w:qFormat/>
    <w:uiPriority w:val="99"/>
    <w:pPr>
      <w:widowControl/>
      <w:spacing w:before="100" w:beforeAutospacing="1" w:after="100" w:afterAutospacing="1"/>
      <w:jc w:val="left"/>
    </w:pPr>
    <w:rPr>
      <w:rFonts w:ascii="宋体" w:hAnsi="宋体" w:cs="宋体"/>
      <w:kern w:val="0"/>
    </w:rPr>
  </w:style>
  <w:style w:type="paragraph" w:styleId="25">
    <w:name w:val="Title"/>
    <w:next w:val="26"/>
    <w:autoRedefine/>
    <w:qFormat/>
    <w:uiPriority w:val="0"/>
    <w:pPr>
      <w:keepLines/>
      <w:pageBreakBefore/>
      <w:widowControl w:val="0"/>
      <w:spacing w:before="240" w:after="120"/>
      <w:jc w:val="center"/>
      <w:outlineLvl w:val="0"/>
    </w:pPr>
    <w:rPr>
      <w:rFonts w:ascii="Times New Roman" w:hAnsi="Times New Roman" w:eastAsia="黑体" w:cs="Times New Roman"/>
      <w:b/>
      <w:kern w:val="2"/>
      <w:sz w:val="36"/>
      <w:lang w:val="en-US" w:eastAsia="zh-CN" w:bidi="ar-SA"/>
    </w:rPr>
  </w:style>
  <w:style w:type="paragraph" w:styleId="26">
    <w:name w:val="Body Text First Indent"/>
    <w:basedOn w:val="1"/>
    <w:autoRedefine/>
    <w:qFormat/>
    <w:uiPriority w:val="0"/>
    <w:pPr>
      <w:ind w:firstLine="498" w:firstLineChars="200"/>
    </w:pPr>
    <w:rPr>
      <w:szCs w:val="20"/>
    </w:rPr>
  </w:style>
  <w:style w:type="table" w:styleId="28">
    <w:name w:val="Table Grid"/>
    <w:basedOn w:val="27"/>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0">
    <w:name w:val="Strong"/>
    <w:basedOn w:val="29"/>
    <w:autoRedefine/>
    <w:qFormat/>
    <w:uiPriority w:val="22"/>
    <w:rPr>
      <w:b/>
      <w:bCs/>
    </w:rPr>
  </w:style>
  <w:style w:type="character" w:styleId="31">
    <w:name w:val="page number"/>
    <w:basedOn w:val="29"/>
    <w:autoRedefine/>
    <w:qFormat/>
    <w:uiPriority w:val="0"/>
  </w:style>
  <w:style w:type="character" w:styleId="32">
    <w:name w:val="Hyperlink"/>
    <w:basedOn w:val="29"/>
    <w:autoRedefine/>
    <w:qFormat/>
    <w:uiPriority w:val="99"/>
    <w:rPr>
      <w:color w:val="0000FF"/>
      <w:u w:val="single"/>
    </w:rPr>
  </w:style>
  <w:style w:type="paragraph" w:customStyle="1" w:styleId="33">
    <w:name w:val="样式3"/>
    <w:basedOn w:val="1"/>
    <w:autoRedefine/>
    <w:qFormat/>
    <w:uiPriority w:val="0"/>
    <w:pPr>
      <w:snapToGrid w:val="0"/>
      <w:spacing w:line="360" w:lineRule="auto"/>
      <w:jc w:val="center"/>
    </w:pPr>
    <w:rPr>
      <w:rFonts w:eastAsia="黑体"/>
      <w:sz w:val="36"/>
      <w:szCs w:val="36"/>
    </w:rPr>
  </w:style>
  <w:style w:type="character" w:customStyle="1" w:styleId="34">
    <w:name w:val="long_text1"/>
    <w:basedOn w:val="29"/>
    <w:autoRedefine/>
    <w:qFormat/>
    <w:uiPriority w:val="0"/>
    <w:rPr>
      <w:sz w:val="20"/>
      <w:szCs w:val="20"/>
    </w:rPr>
  </w:style>
  <w:style w:type="paragraph" w:customStyle="1" w:styleId="35">
    <w:name w:val="Char"/>
    <w:basedOn w:val="1"/>
    <w:autoRedefine/>
    <w:qFormat/>
    <w:uiPriority w:val="0"/>
    <w:rPr>
      <w:sz w:val="21"/>
    </w:rPr>
  </w:style>
  <w:style w:type="paragraph" w:customStyle="1" w:styleId="36">
    <w:name w:val="英文标题"/>
    <w:basedOn w:val="1"/>
    <w:autoRedefine/>
    <w:qFormat/>
    <w:uiPriority w:val="0"/>
    <w:pPr>
      <w:spacing w:before="400"/>
      <w:ind w:left="454" w:right="454"/>
      <w:jc w:val="center"/>
    </w:pPr>
    <w:rPr>
      <w:b/>
      <w:sz w:val="26"/>
      <w:szCs w:val="26"/>
    </w:rPr>
  </w:style>
  <w:style w:type="paragraph" w:customStyle="1" w:styleId="37">
    <w:name w:val="tu"/>
    <w:basedOn w:val="1"/>
    <w:autoRedefine/>
    <w:qFormat/>
    <w:uiPriority w:val="0"/>
    <w:pPr>
      <w:spacing w:before="160"/>
      <w:jc w:val="center"/>
    </w:pPr>
  </w:style>
  <w:style w:type="paragraph" w:styleId="38">
    <w:name w:val="List Paragraph"/>
    <w:basedOn w:val="1"/>
    <w:autoRedefine/>
    <w:qFormat/>
    <w:uiPriority w:val="34"/>
    <w:pPr>
      <w:ind w:firstLine="420" w:firstLineChars="200"/>
    </w:pPr>
  </w:style>
  <w:style w:type="character" w:styleId="39">
    <w:name w:val="Placeholder Text"/>
    <w:basedOn w:val="29"/>
    <w:autoRedefine/>
    <w:unhideWhenUsed/>
    <w:qFormat/>
    <w:uiPriority w:val="99"/>
    <w:rPr>
      <w:color w:val="808080"/>
    </w:rPr>
  </w:style>
  <w:style w:type="paragraph" w:customStyle="1" w:styleId="40">
    <w:name w:val="TOC 标题1"/>
    <w:basedOn w:val="2"/>
    <w:next w:val="1"/>
    <w:autoRedefine/>
    <w:unhideWhenUsed/>
    <w:qFormat/>
    <w:uiPriority w:val="39"/>
    <w:pPr>
      <w:widowControl/>
      <w:adjustRightInd/>
      <w:snapToGrid/>
      <w:spacing w:before="240" w:after="0" w:line="259" w:lineRule="auto"/>
      <w:ind w:right="0" w:rightChars="0"/>
      <w:jc w:val="left"/>
      <w:outlineLvl w:val="9"/>
    </w:pPr>
    <w:rPr>
      <w:rFonts w:asciiTheme="majorHAnsi" w:hAnsiTheme="majorHAnsi" w:eastAsiaTheme="majorEastAsia" w:cstheme="majorBidi"/>
      <w:color w:val="2F5597" w:themeColor="accent1" w:themeShade="BF"/>
      <w:kern w:val="0"/>
      <w:sz w:val="32"/>
      <w:szCs w:val="32"/>
    </w:rPr>
  </w:style>
  <w:style w:type="character" w:customStyle="1" w:styleId="41">
    <w:name w:val="页脚 字符"/>
    <w:basedOn w:val="29"/>
    <w:link w:val="17"/>
    <w:autoRedefine/>
    <w:qFormat/>
    <w:uiPriority w:val="99"/>
    <w:rPr>
      <w:kern w:val="2"/>
      <w:sz w:val="18"/>
      <w:szCs w:val="18"/>
    </w:rPr>
  </w:style>
  <w:style w:type="paragraph" w:customStyle="1" w:styleId="42">
    <w:name w:val="表题"/>
    <w:basedOn w:val="1"/>
    <w:link w:val="43"/>
    <w:autoRedefine/>
    <w:qFormat/>
    <w:uiPriority w:val="0"/>
    <w:pPr>
      <w:tabs>
        <w:tab w:val="center" w:pos="2338"/>
      </w:tabs>
      <w:spacing w:before="160"/>
      <w:ind w:firstLine="200" w:firstLineChars="200"/>
    </w:pPr>
    <w:rPr>
      <w:rFonts w:eastAsia="黑体"/>
      <w:sz w:val="18"/>
      <w:szCs w:val="18"/>
    </w:rPr>
  </w:style>
  <w:style w:type="character" w:customStyle="1" w:styleId="43">
    <w:name w:val="表题 Char"/>
    <w:link w:val="42"/>
    <w:autoRedefine/>
    <w:qFormat/>
    <w:uiPriority w:val="0"/>
    <w:rPr>
      <w:rFonts w:eastAsia="黑体"/>
      <w:kern w:val="2"/>
      <w:sz w:val="18"/>
      <w:szCs w:val="18"/>
    </w:rPr>
  </w:style>
  <w:style w:type="paragraph" w:customStyle="1" w:styleId="44">
    <w:name w:val="表文"/>
    <w:basedOn w:val="1"/>
    <w:link w:val="45"/>
    <w:autoRedefine/>
    <w:qFormat/>
    <w:uiPriority w:val="0"/>
    <w:rPr>
      <w:sz w:val="15"/>
      <w:szCs w:val="15"/>
    </w:rPr>
  </w:style>
  <w:style w:type="character" w:customStyle="1" w:styleId="45">
    <w:name w:val="表文 Char"/>
    <w:link w:val="44"/>
    <w:autoRedefine/>
    <w:qFormat/>
    <w:uiPriority w:val="0"/>
    <w:rPr>
      <w:kern w:val="2"/>
      <w:sz w:val="15"/>
      <w:szCs w:val="15"/>
    </w:rPr>
  </w:style>
  <w:style w:type="character" w:customStyle="1" w:styleId="46">
    <w:name w:val="fontstyle01"/>
    <w:basedOn w:val="29"/>
    <w:autoRedefine/>
    <w:qFormat/>
    <w:uiPriority w:val="0"/>
    <w:rPr>
      <w:rFonts w:hint="eastAsia" w:ascii="宋体" w:hAnsi="宋体" w:eastAsia="宋体"/>
      <w:color w:val="000000"/>
      <w:sz w:val="22"/>
      <w:szCs w:val="22"/>
    </w:rPr>
  </w:style>
  <w:style w:type="character" w:customStyle="1" w:styleId="47">
    <w:name w:val="fontstyle11"/>
    <w:basedOn w:val="29"/>
    <w:autoRedefine/>
    <w:qFormat/>
    <w:uiPriority w:val="0"/>
    <w:rPr>
      <w:rFonts w:hint="default" w:ascii="cmr10" w:hAnsi="cmr10"/>
      <w:color w:val="000000"/>
      <w:sz w:val="22"/>
      <w:szCs w:val="22"/>
    </w:rPr>
  </w:style>
  <w:style w:type="character" w:customStyle="1" w:styleId="48">
    <w:name w:val="MTEquationSection"/>
    <w:basedOn w:val="29"/>
    <w:autoRedefine/>
    <w:qFormat/>
    <w:uiPriority w:val="0"/>
    <w:rPr>
      <w:b/>
      <w:vanish/>
      <w:color w:val="FF0000"/>
      <w:sz w:val="48"/>
      <w:szCs w:val="48"/>
    </w:rPr>
  </w:style>
  <w:style w:type="paragraph" w:customStyle="1" w:styleId="49">
    <w:name w:val="MTDisplayEquation"/>
    <w:basedOn w:val="1"/>
    <w:next w:val="1"/>
    <w:link w:val="50"/>
    <w:autoRedefine/>
    <w:qFormat/>
    <w:uiPriority w:val="0"/>
    <w:pPr>
      <w:tabs>
        <w:tab w:val="center" w:pos="4320"/>
        <w:tab w:val="right" w:pos="8620"/>
      </w:tabs>
      <w:spacing w:line="300" w:lineRule="auto"/>
      <w:jc w:val="center"/>
      <w:textAlignment w:val="center"/>
    </w:pPr>
  </w:style>
  <w:style w:type="character" w:customStyle="1" w:styleId="50">
    <w:name w:val="MTDisplayEquation 字符"/>
    <w:basedOn w:val="29"/>
    <w:link w:val="49"/>
    <w:autoRedefine/>
    <w:qFormat/>
    <w:uiPriority w:val="0"/>
    <w:rPr>
      <w:kern w:val="2"/>
      <w:sz w:val="24"/>
      <w:szCs w:val="24"/>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34.bin"/><Relationship Id="rId98" Type="http://schemas.openxmlformats.org/officeDocument/2006/relationships/image" Target="media/image48.wmf"/><Relationship Id="rId97" Type="http://schemas.openxmlformats.org/officeDocument/2006/relationships/oleObject" Target="embeddings/oleObject33.bin"/><Relationship Id="rId96" Type="http://schemas.openxmlformats.org/officeDocument/2006/relationships/image" Target="media/image47.wmf"/><Relationship Id="rId95" Type="http://schemas.openxmlformats.org/officeDocument/2006/relationships/oleObject" Target="embeddings/oleObject32.bin"/><Relationship Id="rId94" Type="http://schemas.openxmlformats.org/officeDocument/2006/relationships/image" Target="media/image46.wmf"/><Relationship Id="rId93" Type="http://schemas.openxmlformats.org/officeDocument/2006/relationships/oleObject" Target="embeddings/oleObject31.bin"/><Relationship Id="rId92" Type="http://schemas.openxmlformats.org/officeDocument/2006/relationships/image" Target="media/image45.wmf"/><Relationship Id="rId91" Type="http://schemas.openxmlformats.org/officeDocument/2006/relationships/oleObject" Target="embeddings/oleObject30.bin"/><Relationship Id="rId90" Type="http://schemas.openxmlformats.org/officeDocument/2006/relationships/image" Target="media/image44.wmf"/><Relationship Id="rId9" Type="http://schemas.openxmlformats.org/officeDocument/2006/relationships/footer" Target="footer5.xml"/><Relationship Id="rId89" Type="http://schemas.openxmlformats.org/officeDocument/2006/relationships/oleObject" Target="embeddings/oleObject29.bin"/><Relationship Id="rId88" Type="http://schemas.openxmlformats.org/officeDocument/2006/relationships/image" Target="media/image43.png"/><Relationship Id="rId87" Type="http://schemas.openxmlformats.org/officeDocument/2006/relationships/image" Target="media/image42.wmf"/><Relationship Id="rId86" Type="http://schemas.openxmlformats.org/officeDocument/2006/relationships/oleObject" Target="embeddings/oleObject28.bin"/><Relationship Id="rId85" Type="http://schemas.openxmlformats.org/officeDocument/2006/relationships/image" Target="media/image41.wmf"/><Relationship Id="rId84" Type="http://schemas.openxmlformats.org/officeDocument/2006/relationships/oleObject" Target="embeddings/oleObject27.bin"/><Relationship Id="rId83" Type="http://schemas.openxmlformats.org/officeDocument/2006/relationships/image" Target="media/image40.wmf"/><Relationship Id="rId82" Type="http://schemas.openxmlformats.org/officeDocument/2006/relationships/oleObject" Target="embeddings/oleObject26.bin"/><Relationship Id="rId81" Type="http://schemas.openxmlformats.org/officeDocument/2006/relationships/image" Target="media/image39.wmf"/><Relationship Id="rId80" Type="http://schemas.openxmlformats.org/officeDocument/2006/relationships/oleObject" Target="embeddings/oleObject25.bin"/><Relationship Id="rId8" Type="http://schemas.openxmlformats.org/officeDocument/2006/relationships/footer" Target="footer4.xml"/><Relationship Id="rId79" Type="http://schemas.openxmlformats.org/officeDocument/2006/relationships/image" Target="media/image38.wmf"/><Relationship Id="rId78" Type="http://schemas.openxmlformats.org/officeDocument/2006/relationships/oleObject" Target="embeddings/oleObject24.bin"/><Relationship Id="rId77" Type="http://schemas.openxmlformats.org/officeDocument/2006/relationships/image" Target="media/image37.wmf"/><Relationship Id="rId76" Type="http://schemas.openxmlformats.org/officeDocument/2006/relationships/oleObject" Target="embeddings/oleObject23.bin"/><Relationship Id="rId75" Type="http://schemas.openxmlformats.org/officeDocument/2006/relationships/image" Target="media/image36.wmf"/><Relationship Id="rId74" Type="http://schemas.openxmlformats.org/officeDocument/2006/relationships/oleObject" Target="embeddings/oleObject22.bin"/><Relationship Id="rId73" Type="http://schemas.openxmlformats.org/officeDocument/2006/relationships/image" Target="media/image35.wmf"/><Relationship Id="rId72" Type="http://schemas.openxmlformats.org/officeDocument/2006/relationships/oleObject" Target="embeddings/oleObject21.bin"/><Relationship Id="rId71" Type="http://schemas.openxmlformats.org/officeDocument/2006/relationships/image" Target="media/image34.wmf"/><Relationship Id="rId70" Type="http://schemas.openxmlformats.org/officeDocument/2006/relationships/oleObject" Target="embeddings/oleObject20.bin"/><Relationship Id="rId7" Type="http://schemas.openxmlformats.org/officeDocument/2006/relationships/footer" Target="footer3.xml"/><Relationship Id="rId69" Type="http://schemas.openxmlformats.org/officeDocument/2006/relationships/image" Target="media/image33.wmf"/><Relationship Id="rId68" Type="http://schemas.openxmlformats.org/officeDocument/2006/relationships/oleObject" Target="embeddings/oleObject19.bin"/><Relationship Id="rId67" Type="http://schemas.openxmlformats.org/officeDocument/2006/relationships/image" Target="media/image32.wmf"/><Relationship Id="rId66" Type="http://schemas.openxmlformats.org/officeDocument/2006/relationships/oleObject" Target="embeddings/oleObject18.bin"/><Relationship Id="rId65" Type="http://schemas.openxmlformats.org/officeDocument/2006/relationships/image" Target="media/image31.wmf"/><Relationship Id="rId64" Type="http://schemas.openxmlformats.org/officeDocument/2006/relationships/oleObject" Target="embeddings/oleObject17.bin"/><Relationship Id="rId63" Type="http://schemas.openxmlformats.org/officeDocument/2006/relationships/image" Target="media/image30.wmf"/><Relationship Id="rId62" Type="http://schemas.openxmlformats.org/officeDocument/2006/relationships/oleObject" Target="embeddings/oleObject16.bin"/><Relationship Id="rId61" Type="http://schemas.openxmlformats.org/officeDocument/2006/relationships/image" Target="media/image29.wmf"/><Relationship Id="rId60" Type="http://schemas.openxmlformats.org/officeDocument/2006/relationships/oleObject" Target="embeddings/oleObject15.bin"/><Relationship Id="rId6" Type="http://schemas.openxmlformats.org/officeDocument/2006/relationships/footer" Target="footer2.xml"/><Relationship Id="rId59" Type="http://schemas.openxmlformats.org/officeDocument/2006/relationships/image" Target="media/image28.wmf"/><Relationship Id="rId58" Type="http://schemas.openxmlformats.org/officeDocument/2006/relationships/oleObject" Target="embeddings/oleObject14.bin"/><Relationship Id="rId57" Type="http://schemas.openxmlformats.org/officeDocument/2006/relationships/image" Target="media/image27.wmf"/><Relationship Id="rId56" Type="http://schemas.openxmlformats.org/officeDocument/2006/relationships/oleObject" Target="embeddings/oleObject13.bin"/><Relationship Id="rId55" Type="http://schemas.openxmlformats.org/officeDocument/2006/relationships/image" Target="media/image26.wmf"/><Relationship Id="rId54" Type="http://schemas.openxmlformats.org/officeDocument/2006/relationships/oleObject" Target="embeddings/oleObject12.bin"/><Relationship Id="rId53" Type="http://schemas.openxmlformats.org/officeDocument/2006/relationships/image" Target="media/image25.wmf"/><Relationship Id="rId52" Type="http://schemas.openxmlformats.org/officeDocument/2006/relationships/oleObject" Target="embeddings/oleObject11.bin"/><Relationship Id="rId51" Type="http://schemas.openxmlformats.org/officeDocument/2006/relationships/image" Target="media/image24.wmf"/><Relationship Id="rId50" Type="http://schemas.openxmlformats.org/officeDocument/2006/relationships/oleObject" Target="embeddings/oleObject10.bin"/><Relationship Id="rId5" Type="http://schemas.openxmlformats.org/officeDocument/2006/relationships/footer" Target="footer1.xml"/><Relationship Id="rId49" Type="http://schemas.openxmlformats.org/officeDocument/2006/relationships/image" Target="media/image23.wmf"/><Relationship Id="rId487" Type="http://schemas.openxmlformats.org/officeDocument/2006/relationships/fontTable" Target="fontTable.xml"/><Relationship Id="rId486" Type="http://schemas.openxmlformats.org/officeDocument/2006/relationships/customXml" Target="../customXml/item2.xml"/><Relationship Id="rId485" Type="http://schemas.openxmlformats.org/officeDocument/2006/relationships/numbering" Target="numbering.xml"/><Relationship Id="rId484" Type="http://schemas.openxmlformats.org/officeDocument/2006/relationships/customXml" Target="../customXml/item1.xml"/><Relationship Id="rId483" Type="http://schemas.openxmlformats.org/officeDocument/2006/relationships/image" Target="media/image229.png"/><Relationship Id="rId482" Type="http://schemas.openxmlformats.org/officeDocument/2006/relationships/image" Target="media/image228.png"/><Relationship Id="rId481" Type="http://schemas.openxmlformats.org/officeDocument/2006/relationships/oleObject" Target="embeddings/oleObject237.bin"/><Relationship Id="rId480" Type="http://schemas.openxmlformats.org/officeDocument/2006/relationships/image" Target="media/image227.wmf"/><Relationship Id="rId48" Type="http://schemas.openxmlformats.org/officeDocument/2006/relationships/oleObject" Target="embeddings/oleObject9.bin"/><Relationship Id="rId479" Type="http://schemas.openxmlformats.org/officeDocument/2006/relationships/oleObject" Target="embeddings/oleObject236.bin"/><Relationship Id="rId478" Type="http://schemas.openxmlformats.org/officeDocument/2006/relationships/image" Target="media/image226.wmf"/><Relationship Id="rId477" Type="http://schemas.openxmlformats.org/officeDocument/2006/relationships/oleObject" Target="embeddings/oleObject235.bin"/><Relationship Id="rId476" Type="http://schemas.openxmlformats.org/officeDocument/2006/relationships/image" Target="media/image225.png"/><Relationship Id="rId475" Type="http://schemas.openxmlformats.org/officeDocument/2006/relationships/image" Target="media/image224.wmf"/><Relationship Id="rId474" Type="http://schemas.openxmlformats.org/officeDocument/2006/relationships/oleObject" Target="embeddings/oleObject234.bin"/><Relationship Id="rId473" Type="http://schemas.openxmlformats.org/officeDocument/2006/relationships/image" Target="media/image223.wmf"/><Relationship Id="rId472" Type="http://schemas.openxmlformats.org/officeDocument/2006/relationships/oleObject" Target="embeddings/oleObject233.bin"/><Relationship Id="rId471" Type="http://schemas.openxmlformats.org/officeDocument/2006/relationships/image" Target="media/image222.wmf"/><Relationship Id="rId470" Type="http://schemas.openxmlformats.org/officeDocument/2006/relationships/oleObject" Target="embeddings/oleObject232.bin"/><Relationship Id="rId47" Type="http://schemas.openxmlformats.org/officeDocument/2006/relationships/image" Target="media/image22.wmf"/><Relationship Id="rId469" Type="http://schemas.openxmlformats.org/officeDocument/2006/relationships/image" Target="media/image221.wmf"/><Relationship Id="rId468" Type="http://schemas.openxmlformats.org/officeDocument/2006/relationships/oleObject" Target="embeddings/oleObject231.bin"/><Relationship Id="rId467" Type="http://schemas.openxmlformats.org/officeDocument/2006/relationships/image" Target="media/image220.wmf"/><Relationship Id="rId466" Type="http://schemas.openxmlformats.org/officeDocument/2006/relationships/oleObject" Target="embeddings/oleObject230.bin"/><Relationship Id="rId465" Type="http://schemas.openxmlformats.org/officeDocument/2006/relationships/image" Target="media/image219.wmf"/><Relationship Id="rId464" Type="http://schemas.openxmlformats.org/officeDocument/2006/relationships/oleObject" Target="embeddings/oleObject229.bin"/><Relationship Id="rId463" Type="http://schemas.openxmlformats.org/officeDocument/2006/relationships/oleObject" Target="embeddings/oleObject228.bin"/><Relationship Id="rId462" Type="http://schemas.openxmlformats.org/officeDocument/2006/relationships/image" Target="media/image218.wmf"/><Relationship Id="rId461" Type="http://schemas.openxmlformats.org/officeDocument/2006/relationships/oleObject" Target="embeddings/oleObject227.bin"/><Relationship Id="rId460" Type="http://schemas.openxmlformats.org/officeDocument/2006/relationships/image" Target="media/image217.wmf"/><Relationship Id="rId46" Type="http://schemas.openxmlformats.org/officeDocument/2006/relationships/oleObject" Target="embeddings/oleObject8.bin"/><Relationship Id="rId459" Type="http://schemas.openxmlformats.org/officeDocument/2006/relationships/oleObject" Target="embeddings/oleObject226.bin"/><Relationship Id="rId458" Type="http://schemas.openxmlformats.org/officeDocument/2006/relationships/image" Target="media/image216.wmf"/><Relationship Id="rId457" Type="http://schemas.openxmlformats.org/officeDocument/2006/relationships/oleObject" Target="embeddings/oleObject225.bin"/><Relationship Id="rId456" Type="http://schemas.openxmlformats.org/officeDocument/2006/relationships/image" Target="media/image215.wmf"/><Relationship Id="rId455" Type="http://schemas.openxmlformats.org/officeDocument/2006/relationships/oleObject" Target="embeddings/oleObject224.bin"/><Relationship Id="rId454" Type="http://schemas.openxmlformats.org/officeDocument/2006/relationships/image" Target="media/image214.wmf"/><Relationship Id="rId453" Type="http://schemas.openxmlformats.org/officeDocument/2006/relationships/oleObject" Target="embeddings/oleObject223.bin"/><Relationship Id="rId452" Type="http://schemas.openxmlformats.org/officeDocument/2006/relationships/image" Target="media/image213.wmf"/><Relationship Id="rId451" Type="http://schemas.openxmlformats.org/officeDocument/2006/relationships/oleObject" Target="embeddings/oleObject222.bin"/><Relationship Id="rId450" Type="http://schemas.openxmlformats.org/officeDocument/2006/relationships/image" Target="media/image212.wmf"/><Relationship Id="rId45" Type="http://schemas.openxmlformats.org/officeDocument/2006/relationships/image" Target="media/image21.wmf"/><Relationship Id="rId449" Type="http://schemas.openxmlformats.org/officeDocument/2006/relationships/oleObject" Target="embeddings/oleObject221.bin"/><Relationship Id="rId448" Type="http://schemas.openxmlformats.org/officeDocument/2006/relationships/image" Target="media/image211.wmf"/><Relationship Id="rId447" Type="http://schemas.openxmlformats.org/officeDocument/2006/relationships/oleObject" Target="embeddings/oleObject220.bin"/><Relationship Id="rId446" Type="http://schemas.openxmlformats.org/officeDocument/2006/relationships/oleObject" Target="embeddings/oleObject219.bin"/><Relationship Id="rId445" Type="http://schemas.openxmlformats.org/officeDocument/2006/relationships/oleObject" Target="embeddings/oleObject218.bin"/><Relationship Id="rId444" Type="http://schemas.openxmlformats.org/officeDocument/2006/relationships/oleObject" Target="embeddings/oleObject217.bin"/><Relationship Id="rId443" Type="http://schemas.openxmlformats.org/officeDocument/2006/relationships/oleObject" Target="embeddings/oleObject216.bin"/><Relationship Id="rId442" Type="http://schemas.openxmlformats.org/officeDocument/2006/relationships/image" Target="media/image210.wmf"/><Relationship Id="rId441" Type="http://schemas.openxmlformats.org/officeDocument/2006/relationships/oleObject" Target="embeddings/oleObject215.bin"/><Relationship Id="rId440" Type="http://schemas.openxmlformats.org/officeDocument/2006/relationships/oleObject" Target="embeddings/oleObject214.bin"/><Relationship Id="rId44" Type="http://schemas.openxmlformats.org/officeDocument/2006/relationships/oleObject" Target="embeddings/oleObject7.bin"/><Relationship Id="rId439" Type="http://schemas.openxmlformats.org/officeDocument/2006/relationships/image" Target="media/image209.wmf"/><Relationship Id="rId438" Type="http://schemas.openxmlformats.org/officeDocument/2006/relationships/oleObject" Target="embeddings/oleObject213.bin"/><Relationship Id="rId437" Type="http://schemas.openxmlformats.org/officeDocument/2006/relationships/oleObject" Target="embeddings/oleObject212.bin"/><Relationship Id="rId436" Type="http://schemas.openxmlformats.org/officeDocument/2006/relationships/oleObject" Target="embeddings/oleObject211.bin"/><Relationship Id="rId435" Type="http://schemas.openxmlformats.org/officeDocument/2006/relationships/oleObject" Target="embeddings/oleObject210.bin"/><Relationship Id="rId434" Type="http://schemas.openxmlformats.org/officeDocument/2006/relationships/image" Target="media/image208.wmf"/><Relationship Id="rId433" Type="http://schemas.openxmlformats.org/officeDocument/2006/relationships/oleObject" Target="embeddings/oleObject209.bin"/><Relationship Id="rId432" Type="http://schemas.openxmlformats.org/officeDocument/2006/relationships/image" Target="media/image207.wmf"/><Relationship Id="rId431" Type="http://schemas.openxmlformats.org/officeDocument/2006/relationships/oleObject" Target="embeddings/oleObject208.bin"/><Relationship Id="rId430" Type="http://schemas.openxmlformats.org/officeDocument/2006/relationships/image" Target="media/image206.wmf"/><Relationship Id="rId43" Type="http://schemas.openxmlformats.org/officeDocument/2006/relationships/image" Target="media/image20.wmf"/><Relationship Id="rId429" Type="http://schemas.openxmlformats.org/officeDocument/2006/relationships/oleObject" Target="embeddings/oleObject207.bin"/><Relationship Id="rId428" Type="http://schemas.openxmlformats.org/officeDocument/2006/relationships/image" Target="media/image205.wmf"/><Relationship Id="rId427" Type="http://schemas.openxmlformats.org/officeDocument/2006/relationships/oleObject" Target="embeddings/oleObject206.bin"/><Relationship Id="rId426" Type="http://schemas.openxmlformats.org/officeDocument/2006/relationships/image" Target="media/image204.wmf"/><Relationship Id="rId425" Type="http://schemas.openxmlformats.org/officeDocument/2006/relationships/oleObject" Target="embeddings/oleObject205.bin"/><Relationship Id="rId424" Type="http://schemas.openxmlformats.org/officeDocument/2006/relationships/oleObject" Target="embeddings/oleObject204.bin"/><Relationship Id="rId423" Type="http://schemas.openxmlformats.org/officeDocument/2006/relationships/image" Target="media/image203.wmf"/><Relationship Id="rId422" Type="http://schemas.openxmlformats.org/officeDocument/2006/relationships/oleObject" Target="embeddings/oleObject203.bin"/><Relationship Id="rId421" Type="http://schemas.openxmlformats.org/officeDocument/2006/relationships/image" Target="media/image202.wmf"/><Relationship Id="rId420" Type="http://schemas.openxmlformats.org/officeDocument/2006/relationships/oleObject" Target="embeddings/oleObject202.bin"/><Relationship Id="rId42" Type="http://schemas.openxmlformats.org/officeDocument/2006/relationships/oleObject" Target="embeddings/oleObject6.bin"/><Relationship Id="rId419" Type="http://schemas.openxmlformats.org/officeDocument/2006/relationships/image" Target="media/image201.wmf"/><Relationship Id="rId418" Type="http://schemas.openxmlformats.org/officeDocument/2006/relationships/oleObject" Target="embeddings/oleObject201.bin"/><Relationship Id="rId417" Type="http://schemas.openxmlformats.org/officeDocument/2006/relationships/image" Target="media/image200.wmf"/><Relationship Id="rId416" Type="http://schemas.openxmlformats.org/officeDocument/2006/relationships/oleObject" Target="embeddings/oleObject200.bin"/><Relationship Id="rId415" Type="http://schemas.openxmlformats.org/officeDocument/2006/relationships/image" Target="media/image199.wmf"/><Relationship Id="rId414" Type="http://schemas.openxmlformats.org/officeDocument/2006/relationships/oleObject" Target="embeddings/oleObject199.bin"/><Relationship Id="rId413" Type="http://schemas.openxmlformats.org/officeDocument/2006/relationships/image" Target="media/image198.wmf"/><Relationship Id="rId412" Type="http://schemas.openxmlformats.org/officeDocument/2006/relationships/oleObject" Target="embeddings/oleObject198.bin"/><Relationship Id="rId411" Type="http://schemas.openxmlformats.org/officeDocument/2006/relationships/image" Target="media/image197.wmf"/><Relationship Id="rId410" Type="http://schemas.openxmlformats.org/officeDocument/2006/relationships/oleObject" Target="embeddings/oleObject197.bin"/><Relationship Id="rId41" Type="http://schemas.openxmlformats.org/officeDocument/2006/relationships/image" Target="media/image19.wmf"/><Relationship Id="rId409" Type="http://schemas.openxmlformats.org/officeDocument/2006/relationships/image" Target="media/image196.png"/><Relationship Id="rId408" Type="http://schemas.openxmlformats.org/officeDocument/2006/relationships/image" Target="media/image195.wmf"/><Relationship Id="rId407" Type="http://schemas.openxmlformats.org/officeDocument/2006/relationships/oleObject" Target="embeddings/oleObject196.bin"/><Relationship Id="rId406" Type="http://schemas.openxmlformats.org/officeDocument/2006/relationships/image" Target="media/image194.wmf"/><Relationship Id="rId405" Type="http://schemas.openxmlformats.org/officeDocument/2006/relationships/oleObject" Target="embeddings/oleObject195.bin"/><Relationship Id="rId404" Type="http://schemas.openxmlformats.org/officeDocument/2006/relationships/image" Target="media/image193.wmf"/><Relationship Id="rId403" Type="http://schemas.openxmlformats.org/officeDocument/2006/relationships/oleObject" Target="embeddings/oleObject194.bin"/><Relationship Id="rId402" Type="http://schemas.openxmlformats.org/officeDocument/2006/relationships/oleObject" Target="embeddings/oleObject193.bin"/><Relationship Id="rId401" Type="http://schemas.openxmlformats.org/officeDocument/2006/relationships/image" Target="media/image192.wmf"/><Relationship Id="rId400" Type="http://schemas.openxmlformats.org/officeDocument/2006/relationships/oleObject" Target="embeddings/oleObject192.bin"/><Relationship Id="rId40" Type="http://schemas.openxmlformats.org/officeDocument/2006/relationships/oleObject" Target="embeddings/oleObject5.bin"/><Relationship Id="rId4" Type="http://schemas.openxmlformats.org/officeDocument/2006/relationships/header" Target="header2.xml"/><Relationship Id="rId399" Type="http://schemas.openxmlformats.org/officeDocument/2006/relationships/image" Target="media/image191.wmf"/><Relationship Id="rId398" Type="http://schemas.openxmlformats.org/officeDocument/2006/relationships/oleObject" Target="embeddings/oleObject191.bin"/><Relationship Id="rId397" Type="http://schemas.openxmlformats.org/officeDocument/2006/relationships/image" Target="media/image190.wmf"/><Relationship Id="rId396" Type="http://schemas.openxmlformats.org/officeDocument/2006/relationships/oleObject" Target="embeddings/oleObject190.bin"/><Relationship Id="rId395" Type="http://schemas.openxmlformats.org/officeDocument/2006/relationships/image" Target="media/image189.wmf"/><Relationship Id="rId394" Type="http://schemas.openxmlformats.org/officeDocument/2006/relationships/oleObject" Target="embeddings/oleObject189.bin"/><Relationship Id="rId393" Type="http://schemas.openxmlformats.org/officeDocument/2006/relationships/image" Target="media/image188.wmf"/><Relationship Id="rId392" Type="http://schemas.openxmlformats.org/officeDocument/2006/relationships/oleObject" Target="embeddings/oleObject188.bin"/><Relationship Id="rId391" Type="http://schemas.openxmlformats.org/officeDocument/2006/relationships/oleObject" Target="embeddings/oleObject187.bin"/><Relationship Id="rId390" Type="http://schemas.openxmlformats.org/officeDocument/2006/relationships/image" Target="media/image187.wmf"/><Relationship Id="rId39" Type="http://schemas.openxmlformats.org/officeDocument/2006/relationships/image" Target="media/image18.png"/><Relationship Id="rId389" Type="http://schemas.openxmlformats.org/officeDocument/2006/relationships/oleObject" Target="embeddings/oleObject186.bin"/><Relationship Id="rId388" Type="http://schemas.openxmlformats.org/officeDocument/2006/relationships/image" Target="media/image186.wmf"/><Relationship Id="rId387" Type="http://schemas.openxmlformats.org/officeDocument/2006/relationships/oleObject" Target="embeddings/oleObject185.bin"/><Relationship Id="rId386" Type="http://schemas.openxmlformats.org/officeDocument/2006/relationships/oleObject" Target="embeddings/oleObject184.bin"/><Relationship Id="rId385" Type="http://schemas.openxmlformats.org/officeDocument/2006/relationships/image" Target="media/image185.wmf"/><Relationship Id="rId384" Type="http://schemas.openxmlformats.org/officeDocument/2006/relationships/oleObject" Target="embeddings/oleObject183.bin"/><Relationship Id="rId383" Type="http://schemas.openxmlformats.org/officeDocument/2006/relationships/image" Target="media/image184.wmf"/><Relationship Id="rId382" Type="http://schemas.openxmlformats.org/officeDocument/2006/relationships/oleObject" Target="embeddings/oleObject182.bin"/><Relationship Id="rId381" Type="http://schemas.openxmlformats.org/officeDocument/2006/relationships/image" Target="media/image183.wmf"/><Relationship Id="rId380" Type="http://schemas.openxmlformats.org/officeDocument/2006/relationships/oleObject" Target="embeddings/oleObject181.bin"/><Relationship Id="rId38" Type="http://schemas.openxmlformats.org/officeDocument/2006/relationships/image" Target="media/image17.png"/><Relationship Id="rId379" Type="http://schemas.openxmlformats.org/officeDocument/2006/relationships/image" Target="media/image182.wmf"/><Relationship Id="rId378" Type="http://schemas.openxmlformats.org/officeDocument/2006/relationships/oleObject" Target="embeddings/oleObject180.bin"/><Relationship Id="rId377" Type="http://schemas.openxmlformats.org/officeDocument/2006/relationships/oleObject" Target="embeddings/oleObject179.bin"/><Relationship Id="rId376" Type="http://schemas.openxmlformats.org/officeDocument/2006/relationships/image" Target="media/image181.wmf"/><Relationship Id="rId375" Type="http://schemas.openxmlformats.org/officeDocument/2006/relationships/oleObject" Target="embeddings/oleObject178.bin"/><Relationship Id="rId374" Type="http://schemas.openxmlformats.org/officeDocument/2006/relationships/image" Target="media/image180.wmf"/><Relationship Id="rId373" Type="http://schemas.openxmlformats.org/officeDocument/2006/relationships/oleObject" Target="embeddings/oleObject177.bin"/><Relationship Id="rId372" Type="http://schemas.openxmlformats.org/officeDocument/2006/relationships/image" Target="media/image179.wmf"/><Relationship Id="rId371" Type="http://schemas.openxmlformats.org/officeDocument/2006/relationships/oleObject" Target="embeddings/oleObject176.bin"/><Relationship Id="rId370" Type="http://schemas.openxmlformats.org/officeDocument/2006/relationships/image" Target="media/image178.wmf"/><Relationship Id="rId37" Type="http://schemas.openxmlformats.org/officeDocument/2006/relationships/image" Target="media/image16.png"/><Relationship Id="rId369" Type="http://schemas.openxmlformats.org/officeDocument/2006/relationships/oleObject" Target="embeddings/oleObject175.bin"/><Relationship Id="rId368" Type="http://schemas.openxmlformats.org/officeDocument/2006/relationships/image" Target="media/image177.wmf"/><Relationship Id="rId367" Type="http://schemas.openxmlformats.org/officeDocument/2006/relationships/oleObject" Target="embeddings/oleObject174.bin"/><Relationship Id="rId366" Type="http://schemas.openxmlformats.org/officeDocument/2006/relationships/image" Target="media/image176.wmf"/><Relationship Id="rId365" Type="http://schemas.openxmlformats.org/officeDocument/2006/relationships/oleObject" Target="embeddings/oleObject173.bin"/><Relationship Id="rId364" Type="http://schemas.openxmlformats.org/officeDocument/2006/relationships/oleObject" Target="embeddings/oleObject172.bin"/><Relationship Id="rId363" Type="http://schemas.openxmlformats.org/officeDocument/2006/relationships/oleObject" Target="embeddings/oleObject171.bin"/><Relationship Id="rId362" Type="http://schemas.openxmlformats.org/officeDocument/2006/relationships/image" Target="media/image175.wmf"/><Relationship Id="rId361" Type="http://schemas.openxmlformats.org/officeDocument/2006/relationships/oleObject" Target="embeddings/oleObject170.bin"/><Relationship Id="rId360" Type="http://schemas.openxmlformats.org/officeDocument/2006/relationships/image" Target="media/image174.wmf"/><Relationship Id="rId36" Type="http://schemas.openxmlformats.org/officeDocument/2006/relationships/image" Target="media/image15.png"/><Relationship Id="rId359" Type="http://schemas.openxmlformats.org/officeDocument/2006/relationships/oleObject" Target="embeddings/oleObject169.bin"/><Relationship Id="rId358" Type="http://schemas.openxmlformats.org/officeDocument/2006/relationships/oleObject" Target="embeddings/oleObject168.bin"/><Relationship Id="rId357" Type="http://schemas.openxmlformats.org/officeDocument/2006/relationships/image" Target="media/image173.wmf"/><Relationship Id="rId356" Type="http://schemas.openxmlformats.org/officeDocument/2006/relationships/oleObject" Target="embeddings/oleObject167.bin"/><Relationship Id="rId355" Type="http://schemas.openxmlformats.org/officeDocument/2006/relationships/image" Target="media/image172.wmf"/><Relationship Id="rId354" Type="http://schemas.openxmlformats.org/officeDocument/2006/relationships/oleObject" Target="embeddings/oleObject166.bin"/><Relationship Id="rId353" Type="http://schemas.openxmlformats.org/officeDocument/2006/relationships/image" Target="media/image171.wmf"/><Relationship Id="rId352" Type="http://schemas.openxmlformats.org/officeDocument/2006/relationships/oleObject" Target="embeddings/oleObject165.bin"/><Relationship Id="rId351" Type="http://schemas.openxmlformats.org/officeDocument/2006/relationships/image" Target="media/image170.wmf"/><Relationship Id="rId350" Type="http://schemas.openxmlformats.org/officeDocument/2006/relationships/oleObject" Target="embeddings/oleObject164.bin"/><Relationship Id="rId35" Type="http://schemas.openxmlformats.org/officeDocument/2006/relationships/image" Target="media/image14.png"/><Relationship Id="rId349" Type="http://schemas.openxmlformats.org/officeDocument/2006/relationships/image" Target="media/image169.wmf"/><Relationship Id="rId348" Type="http://schemas.openxmlformats.org/officeDocument/2006/relationships/oleObject" Target="embeddings/oleObject163.bin"/><Relationship Id="rId347" Type="http://schemas.openxmlformats.org/officeDocument/2006/relationships/oleObject" Target="embeddings/oleObject162.bin"/><Relationship Id="rId346" Type="http://schemas.openxmlformats.org/officeDocument/2006/relationships/image" Target="media/image168.wmf"/><Relationship Id="rId345" Type="http://schemas.openxmlformats.org/officeDocument/2006/relationships/oleObject" Target="embeddings/oleObject161.bin"/><Relationship Id="rId344" Type="http://schemas.openxmlformats.org/officeDocument/2006/relationships/image" Target="media/image167.wmf"/><Relationship Id="rId343" Type="http://schemas.openxmlformats.org/officeDocument/2006/relationships/oleObject" Target="embeddings/oleObject160.bin"/><Relationship Id="rId342" Type="http://schemas.openxmlformats.org/officeDocument/2006/relationships/image" Target="media/image166.wmf"/><Relationship Id="rId341" Type="http://schemas.openxmlformats.org/officeDocument/2006/relationships/oleObject" Target="embeddings/oleObject159.bin"/><Relationship Id="rId340" Type="http://schemas.openxmlformats.org/officeDocument/2006/relationships/image" Target="media/image165.wmf"/><Relationship Id="rId34" Type="http://schemas.openxmlformats.org/officeDocument/2006/relationships/image" Target="media/image13.png"/><Relationship Id="rId339" Type="http://schemas.openxmlformats.org/officeDocument/2006/relationships/oleObject" Target="embeddings/oleObject158.bin"/><Relationship Id="rId338" Type="http://schemas.openxmlformats.org/officeDocument/2006/relationships/image" Target="media/image164.wmf"/><Relationship Id="rId337" Type="http://schemas.openxmlformats.org/officeDocument/2006/relationships/oleObject" Target="embeddings/oleObject157.bin"/><Relationship Id="rId336" Type="http://schemas.openxmlformats.org/officeDocument/2006/relationships/image" Target="media/image163.wmf"/><Relationship Id="rId335" Type="http://schemas.openxmlformats.org/officeDocument/2006/relationships/oleObject" Target="embeddings/oleObject156.bin"/><Relationship Id="rId334" Type="http://schemas.openxmlformats.org/officeDocument/2006/relationships/oleObject" Target="embeddings/oleObject155.bin"/><Relationship Id="rId333" Type="http://schemas.openxmlformats.org/officeDocument/2006/relationships/image" Target="media/image162.wmf"/><Relationship Id="rId332" Type="http://schemas.openxmlformats.org/officeDocument/2006/relationships/oleObject" Target="embeddings/oleObject154.bin"/><Relationship Id="rId331" Type="http://schemas.openxmlformats.org/officeDocument/2006/relationships/image" Target="media/image161.png"/><Relationship Id="rId330" Type="http://schemas.openxmlformats.org/officeDocument/2006/relationships/image" Target="media/image160.png"/><Relationship Id="rId33" Type="http://schemas.openxmlformats.org/officeDocument/2006/relationships/image" Target="media/image12.wmf"/><Relationship Id="rId329" Type="http://schemas.openxmlformats.org/officeDocument/2006/relationships/image" Target="media/image159.png"/><Relationship Id="rId328" Type="http://schemas.openxmlformats.org/officeDocument/2006/relationships/image" Target="media/image158.wmf"/><Relationship Id="rId327" Type="http://schemas.openxmlformats.org/officeDocument/2006/relationships/oleObject" Target="embeddings/oleObject153.bin"/><Relationship Id="rId326" Type="http://schemas.openxmlformats.org/officeDocument/2006/relationships/image" Target="media/image157.wmf"/><Relationship Id="rId325" Type="http://schemas.openxmlformats.org/officeDocument/2006/relationships/oleObject" Target="embeddings/oleObject152.bin"/><Relationship Id="rId324" Type="http://schemas.openxmlformats.org/officeDocument/2006/relationships/image" Target="media/image156.wmf"/><Relationship Id="rId323" Type="http://schemas.openxmlformats.org/officeDocument/2006/relationships/oleObject" Target="embeddings/oleObject151.bin"/><Relationship Id="rId322" Type="http://schemas.openxmlformats.org/officeDocument/2006/relationships/image" Target="media/image155.wmf"/><Relationship Id="rId321" Type="http://schemas.openxmlformats.org/officeDocument/2006/relationships/oleObject" Target="embeddings/oleObject150.bin"/><Relationship Id="rId320" Type="http://schemas.openxmlformats.org/officeDocument/2006/relationships/image" Target="media/image154.wmf"/><Relationship Id="rId32" Type="http://schemas.openxmlformats.org/officeDocument/2006/relationships/oleObject" Target="embeddings/oleObject4.bin"/><Relationship Id="rId319" Type="http://schemas.openxmlformats.org/officeDocument/2006/relationships/oleObject" Target="embeddings/oleObject149.bin"/><Relationship Id="rId318" Type="http://schemas.openxmlformats.org/officeDocument/2006/relationships/image" Target="media/image153.wmf"/><Relationship Id="rId317" Type="http://schemas.openxmlformats.org/officeDocument/2006/relationships/oleObject" Target="embeddings/oleObject148.bin"/><Relationship Id="rId316" Type="http://schemas.openxmlformats.org/officeDocument/2006/relationships/image" Target="media/image152.wmf"/><Relationship Id="rId315" Type="http://schemas.openxmlformats.org/officeDocument/2006/relationships/oleObject" Target="embeddings/oleObject147.bin"/><Relationship Id="rId314" Type="http://schemas.openxmlformats.org/officeDocument/2006/relationships/image" Target="media/image151.wmf"/><Relationship Id="rId313" Type="http://schemas.openxmlformats.org/officeDocument/2006/relationships/oleObject" Target="embeddings/oleObject146.bin"/><Relationship Id="rId312" Type="http://schemas.openxmlformats.org/officeDocument/2006/relationships/image" Target="media/image150.wmf"/><Relationship Id="rId311" Type="http://schemas.openxmlformats.org/officeDocument/2006/relationships/oleObject" Target="embeddings/oleObject145.bin"/><Relationship Id="rId310" Type="http://schemas.openxmlformats.org/officeDocument/2006/relationships/image" Target="media/image149.wmf"/><Relationship Id="rId31" Type="http://schemas.openxmlformats.org/officeDocument/2006/relationships/image" Target="media/image11.wmf"/><Relationship Id="rId309" Type="http://schemas.openxmlformats.org/officeDocument/2006/relationships/oleObject" Target="embeddings/oleObject144.bin"/><Relationship Id="rId308" Type="http://schemas.openxmlformats.org/officeDocument/2006/relationships/image" Target="media/image148.wmf"/><Relationship Id="rId307" Type="http://schemas.openxmlformats.org/officeDocument/2006/relationships/oleObject" Target="embeddings/oleObject143.bin"/><Relationship Id="rId306" Type="http://schemas.openxmlformats.org/officeDocument/2006/relationships/image" Target="media/image147.wmf"/><Relationship Id="rId305" Type="http://schemas.openxmlformats.org/officeDocument/2006/relationships/oleObject" Target="embeddings/oleObject142.bin"/><Relationship Id="rId304" Type="http://schemas.openxmlformats.org/officeDocument/2006/relationships/image" Target="media/image146.wmf"/><Relationship Id="rId303" Type="http://schemas.openxmlformats.org/officeDocument/2006/relationships/oleObject" Target="embeddings/oleObject141.bin"/><Relationship Id="rId302" Type="http://schemas.openxmlformats.org/officeDocument/2006/relationships/image" Target="media/image145.wmf"/><Relationship Id="rId301" Type="http://schemas.openxmlformats.org/officeDocument/2006/relationships/oleObject" Target="embeddings/oleObject140.bin"/><Relationship Id="rId300" Type="http://schemas.openxmlformats.org/officeDocument/2006/relationships/image" Target="media/image144.wmf"/><Relationship Id="rId30" Type="http://schemas.openxmlformats.org/officeDocument/2006/relationships/oleObject" Target="embeddings/oleObject3.bin"/><Relationship Id="rId3" Type="http://schemas.openxmlformats.org/officeDocument/2006/relationships/header" Target="header1.xml"/><Relationship Id="rId299" Type="http://schemas.openxmlformats.org/officeDocument/2006/relationships/oleObject" Target="embeddings/oleObject139.bin"/><Relationship Id="rId298" Type="http://schemas.openxmlformats.org/officeDocument/2006/relationships/oleObject" Target="embeddings/oleObject138.bin"/><Relationship Id="rId297" Type="http://schemas.openxmlformats.org/officeDocument/2006/relationships/oleObject" Target="embeddings/oleObject137.bin"/><Relationship Id="rId296" Type="http://schemas.openxmlformats.org/officeDocument/2006/relationships/image" Target="media/image143.wmf"/><Relationship Id="rId295" Type="http://schemas.openxmlformats.org/officeDocument/2006/relationships/oleObject" Target="embeddings/oleObject136.bin"/><Relationship Id="rId294" Type="http://schemas.openxmlformats.org/officeDocument/2006/relationships/image" Target="media/image142.png"/><Relationship Id="rId293" Type="http://schemas.openxmlformats.org/officeDocument/2006/relationships/image" Target="media/image141.wmf"/><Relationship Id="rId292" Type="http://schemas.openxmlformats.org/officeDocument/2006/relationships/oleObject" Target="embeddings/oleObject135.bin"/><Relationship Id="rId291" Type="http://schemas.openxmlformats.org/officeDocument/2006/relationships/image" Target="media/image140.wmf"/><Relationship Id="rId290" Type="http://schemas.openxmlformats.org/officeDocument/2006/relationships/oleObject" Target="embeddings/oleObject134.bin"/><Relationship Id="rId29" Type="http://schemas.openxmlformats.org/officeDocument/2006/relationships/image" Target="media/image10.wmf"/><Relationship Id="rId289" Type="http://schemas.openxmlformats.org/officeDocument/2006/relationships/image" Target="media/image139.wmf"/><Relationship Id="rId288" Type="http://schemas.openxmlformats.org/officeDocument/2006/relationships/oleObject" Target="embeddings/oleObject133.bin"/><Relationship Id="rId287" Type="http://schemas.openxmlformats.org/officeDocument/2006/relationships/image" Target="media/image138.wmf"/><Relationship Id="rId286" Type="http://schemas.openxmlformats.org/officeDocument/2006/relationships/oleObject" Target="embeddings/oleObject132.bin"/><Relationship Id="rId285" Type="http://schemas.openxmlformats.org/officeDocument/2006/relationships/image" Target="media/image137.wmf"/><Relationship Id="rId284" Type="http://schemas.openxmlformats.org/officeDocument/2006/relationships/oleObject" Target="embeddings/oleObject131.bin"/><Relationship Id="rId283" Type="http://schemas.openxmlformats.org/officeDocument/2006/relationships/image" Target="media/image136.wmf"/><Relationship Id="rId282" Type="http://schemas.openxmlformats.org/officeDocument/2006/relationships/oleObject" Target="embeddings/oleObject130.bin"/><Relationship Id="rId281" Type="http://schemas.openxmlformats.org/officeDocument/2006/relationships/image" Target="media/image135.wmf"/><Relationship Id="rId280" Type="http://schemas.openxmlformats.org/officeDocument/2006/relationships/oleObject" Target="embeddings/oleObject129.bin"/><Relationship Id="rId28" Type="http://schemas.openxmlformats.org/officeDocument/2006/relationships/oleObject" Target="embeddings/oleObject2.bin"/><Relationship Id="rId279" Type="http://schemas.openxmlformats.org/officeDocument/2006/relationships/image" Target="media/image134.wmf"/><Relationship Id="rId278" Type="http://schemas.openxmlformats.org/officeDocument/2006/relationships/oleObject" Target="embeddings/oleObject128.bin"/><Relationship Id="rId277" Type="http://schemas.openxmlformats.org/officeDocument/2006/relationships/image" Target="media/image133.wmf"/><Relationship Id="rId276" Type="http://schemas.openxmlformats.org/officeDocument/2006/relationships/oleObject" Target="embeddings/oleObject127.bin"/><Relationship Id="rId275" Type="http://schemas.openxmlformats.org/officeDocument/2006/relationships/image" Target="media/image132.wmf"/><Relationship Id="rId274" Type="http://schemas.openxmlformats.org/officeDocument/2006/relationships/oleObject" Target="embeddings/oleObject126.bin"/><Relationship Id="rId273" Type="http://schemas.openxmlformats.org/officeDocument/2006/relationships/oleObject" Target="embeddings/oleObject125.bin"/><Relationship Id="rId272" Type="http://schemas.openxmlformats.org/officeDocument/2006/relationships/image" Target="media/image131.wmf"/><Relationship Id="rId271" Type="http://schemas.openxmlformats.org/officeDocument/2006/relationships/oleObject" Target="embeddings/oleObject124.bin"/><Relationship Id="rId270" Type="http://schemas.openxmlformats.org/officeDocument/2006/relationships/image" Target="media/image130.wmf"/><Relationship Id="rId27" Type="http://schemas.openxmlformats.org/officeDocument/2006/relationships/image" Target="media/image9.wmf"/><Relationship Id="rId269" Type="http://schemas.openxmlformats.org/officeDocument/2006/relationships/oleObject" Target="embeddings/oleObject123.bin"/><Relationship Id="rId268" Type="http://schemas.openxmlformats.org/officeDocument/2006/relationships/image" Target="media/image129.wmf"/><Relationship Id="rId267" Type="http://schemas.openxmlformats.org/officeDocument/2006/relationships/oleObject" Target="embeddings/oleObject122.bin"/><Relationship Id="rId266" Type="http://schemas.openxmlformats.org/officeDocument/2006/relationships/image" Target="media/image128.wmf"/><Relationship Id="rId265" Type="http://schemas.openxmlformats.org/officeDocument/2006/relationships/oleObject" Target="embeddings/oleObject121.bin"/><Relationship Id="rId264" Type="http://schemas.openxmlformats.org/officeDocument/2006/relationships/oleObject" Target="embeddings/oleObject120.bin"/><Relationship Id="rId263" Type="http://schemas.openxmlformats.org/officeDocument/2006/relationships/image" Target="media/image127.wmf"/><Relationship Id="rId262" Type="http://schemas.openxmlformats.org/officeDocument/2006/relationships/oleObject" Target="embeddings/oleObject119.bin"/><Relationship Id="rId261" Type="http://schemas.openxmlformats.org/officeDocument/2006/relationships/image" Target="media/image126.wmf"/><Relationship Id="rId260" Type="http://schemas.openxmlformats.org/officeDocument/2006/relationships/oleObject" Target="embeddings/oleObject118.bin"/><Relationship Id="rId26" Type="http://schemas.openxmlformats.org/officeDocument/2006/relationships/oleObject" Target="embeddings/oleObject1.bin"/><Relationship Id="rId259" Type="http://schemas.openxmlformats.org/officeDocument/2006/relationships/image" Target="media/image125.wmf"/><Relationship Id="rId258" Type="http://schemas.openxmlformats.org/officeDocument/2006/relationships/oleObject" Target="embeddings/oleObject117.bin"/><Relationship Id="rId257" Type="http://schemas.openxmlformats.org/officeDocument/2006/relationships/image" Target="media/image124.wmf"/><Relationship Id="rId256" Type="http://schemas.openxmlformats.org/officeDocument/2006/relationships/oleObject" Target="embeddings/oleObject116.bin"/><Relationship Id="rId255" Type="http://schemas.openxmlformats.org/officeDocument/2006/relationships/image" Target="media/image123.wmf"/><Relationship Id="rId254" Type="http://schemas.openxmlformats.org/officeDocument/2006/relationships/oleObject" Target="embeddings/oleObject115.bin"/><Relationship Id="rId253" Type="http://schemas.openxmlformats.org/officeDocument/2006/relationships/image" Target="media/image122.wmf"/><Relationship Id="rId252" Type="http://schemas.openxmlformats.org/officeDocument/2006/relationships/oleObject" Target="embeddings/oleObject114.bin"/><Relationship Id="rId251" Type="http://schemas.openxmlformats.org/officeDocument/2006/relationships/image" Target="media/image121.wmf"/><Relationship Id="rId250" Type="http://schemas.openxmlformats.org/officeDocument/2006/relationships/oleObject" Target="embeddings/oleObject113.bin"/><Relationship Id="rId25" Type="http://schemas.openxmlformats.org/officeDocument/2006/relationships/image" Target="media/image8.png"/><Relationship Id="rId249" Type="http://schemas.openxmlformats.org/officeDocument/2006/relationships/image" Target="media/image120.wmf"/><Relationship Id="rId248" Type="http://schemas.openxmlformats.org/officeDocument/2006/relationships/oleObject" Target="embeddings/oleObject112.bin"/><Relationship Id="rId247" Type="http://schemas.openxmlformats.org/officeDocument/2006/relationships/image" Target="media/image119.wmf"/><Relationship Id="rId246" Type="http://schemas.openxmlformats.org/officeDocument/2006/relationships/oleObject" Target="embeddings/oleObject111.bin"/><Relationship Id="rId245" Type="http://schemas.openxmlformats.org/officeDocument/2006/relationships/image" Target="media/image118.wmf"/><Relationship Id="rId244" Type="http://schemas.openxmlformats.org/officeDocument/2006/relationships/oleObject" Target="embeddings/oleObject110.bin"/><Relationship Id="rId243" Type="http://schemas.openxmlformats.org/officeDocument/2006/relationships/image" Target="media/image117.wmf"/><Relationship Id="rId242" Type="http://schemas.openxmlformats.org/officeDocument/2006/relationships/oleObject" Target="embeddings/oleObject109.bin"/><Relationship Id="rId241" Type="http://schemas.openxmlformats.org/officeDocument/2006/relationships/image" Target="media/image116.wmf"/><Relationship Id="rId240" Type="http://schemas.openxmlformats.org/officeDocument/2006/relationships/oleObject" Target="embeddings/oleObject108.bin"/><Relationship Id="rId24" Type="http://schemas.openxmlformats.org/officeDocument/2006/relationships/image" Target="media/image7.png"/><Relationship Id="rId239" Type="http://schemas.openxmlformats.org/officeDocument/2006/relationships/oleObject" Target="embeddings/oleObject107.bin"/><Relationship Id="rId238" Type="http://schemas.openxmlformats.org/officeDocument/2006/relationships/image" Target="media/image115.png"/><Relationship Id="rId237" Type="http://schemas.openxmlformats.org/officeDocument/2006/relationships/image" Target="media/image114.wmf"/><Relationship Id="rId236" Type="http://schemas.openxmlformats.org/officeDocument/2006/relationships/oleObject" Target="embeddings/oleObject106.bin"/><Relationship Id="rId235" Type="http://schemas.openxmlformats.org/officeDocument/2006/relationships/image" Target="media/image113.wmf"/><Relationship Id="rId234" Type="http://schemas.openxmlformats.org/officeDocument/2006/relationships/oleObject" Target="embeddings/oleObject105.bin"/><Relationship Id="rId233" Type="http://schemas.openxmlformats.org/officeDocument/2006/relationships/image" Target="media/image112.wmf"/><Relationship Id="rId232" Type="http://schemas.openxmlformats.org/officeDocument/2006/relationships/oleObject" Target="embeddings/oleObject104.bin"/><Relationship Id="rId231" Type="http://schemas.openxmlformats.org/officeDocument/2006/relationships/image" Target="media/image111.wmf"/><Relationship Id="rId230" Type="http://schemas.openxmlformats.org/officeDocument/2006/relationships/oleObject" Target="embeddings/oleObject103.bin"/><Relationship Id="rId23" Type="http://schemas.openxmlformats.org/officeDocument/2006/relationships/image" Target="media/image6.png"/><Relationship Id="rId229" Type="http://schemas.openxmlformats.org/officeDocument/2006/relationships/image" Target="media/image110.wmf"/><Relationship Id="rId228" Type="http://schemas.openxmlformats.org/officeDocument/2006/relationships/oleObject" Target="embeddings/oleObject102.bin"/><Relationship Id="rId227" Type="http://schemas.openxmlformats.org/officeDocument/2006/relationships/image" Target="media/image109.wmf"/><Relationship Id="rId226" Type="http://schemas.openxmlformats.org/officeDocument/2006/relationships/oleObject" Target="embeddings/oleObject101.bin"/><Relationship Id="rId225" Type="http://schemas.openxmlformats.org/officeDocument/2006/relationships/image" Target="media/image108.wmf"/><Relationship Id="rId224" Type="http://schemas.openxmlformats.org/officeDocument/2006/relationships/oleObject" Target="embeddings/oleObject100.bin"/><Relationship Id="rId223" Type="http://schemas.openxmlformats.org/officeDocument/2006/relationships/image" Target="media/image107.png"/><Relationship Id="rId222" Type="http://schemas.openxmlformats.org/officeDocument/2006/relationships/image" Target="media/image106.png"/><Relationship Id="rId221" Type="http://schemas.openxmlformats.org/officeDocument/2006/relationships/image" Target="media/image105.wmf"/><Relationship Id="rId220" Type="http://schemas.openxmlformats.org/officeDocument/2006/relationships/oleObject" Target="embeddings/oleObject99.bin"/><Relationship Id="rId22" Type="http://schemas.openxmlformats.org/officeDocument/2006/relationships/image" Target="media/image5.png"/><Relationship Id="rId219" Type="http://schemas.openxmlformats.org/officeDocument/2006/relationships/image" Target="media/image104.wmf"/><Relationship Id="rId218" Type="http://schemas.openxmlformats.org/officeDocument/2006/relationships/oleObject" Target="embeddings/oleObject98.bin"/><Relationship Id="rId217" Type="http://schemas.openxmlformats.org/officeDocument/2006/relationships/image" Target="media/image103.wmf"/><Relationship Id="rId216" Type="http://schemas.openxmlformats.org/officeDocument/2006/relationships/oleObject" Target="embeddings/oleObject97.bin"/><Relationship Id="rId215" Type="http://schemas.openxmlformats.org/officeDocument/2006/relationships/image" Target="media/image102.wmf"/><Relationship Id="rId214" Type="http://schemas.openxmlformats.org/officeDocument/2006/relationships/oleObject" Target="embeddings/oleObject96.bin"/><Relationship Id="rId213" Type="http://schemas.openxmlformats.org/officeDocument/2006/relationships/image" Target="media/image101.wmf"/><Relationship Id="rId212" Type="http://schemas.openxmlformats.org/officeDocument/2006/relationships/oleObject" Target="embeddings/oleObject95.bin"/><Relationship Id="rId211" Type="http://schemas.openxmlformats.org/officeDocument/2006/relationships/image" Target="media/image100.wmf"/><Relationship Id="rId210" Type="http://schemas.openxmlformats.org/officeDocument/2006/relationships/oleObject" Target="embeddings/oleObject94.bin"/><Relationship Id="rId21" Type="http://schemas.openxmlformats.org/officeDocument/2006/relationships/image" Target="media/image4.jpeg"/><Relationship Id="rId209" Type="http://schemas.openxmlformats.org/officeDocument/2006/relationships/image" Target="media/image99.wmf"/><Relationship Id="rId208" Type="http://schemas.openxmlformats.org/officeDocument/2006/relationships/oleObject" Target="embeddings/oleObject93.bin"/><Relationship Id="rId207" Type="http://schemas.openxmlformats.org/officeDocument/2006/relationships/image" Target="media/image98.wmf"/><Relationship Id="rId206" Type="http://schemas.openxmlformats.org/officeDocument/2006/relationships/oleObject" Target="embeddings/oleObject92.bin"/><Relationship Id="rId205" Type="http://schemas.openxmlformats.org/officeDocument/2006/relationships/image" Target="media/image97.wmf"/><Relationship Id="rId204" Type="http://schemas.openxmlformats.org/officeDocument/2006/relationships/oleObject" Target="embeddings/oleObject91.bin"/><Relationship Id="rId203" Type="http://schemas.openxmlformats.org/officeDocument/2006/relationships/image" Target="media/image96.wmf"/><Relationship Id="rId202" Type="http://schemas.openxmlformats.org/officeDocument/2006/relationships/oleObject" Target="embeddings/oleObject90.bin"/><Relationship Id="rId201" Type="http://schemas.openxmlformats.org/officeDocument/2006/relationships/image" Target="media/image95.wmf"/><Relationship Id="rId200" Type="http://schemas.openxmlformats.org/officeDocument/2006/relationships/oleObject" Target="embeddings/oleObject89.bin"/><Relationship Id="rId20" Type="http://schemas.openxmlformats.org/officeDocument/2006/relationships/image" Target="media/image3.jpeg"/><Relationship Id="rId2" Type="http://schemas.openxmlformats.org/officeDocument/2006/relationships/settings" Target="settings.xml"/><Relationship Id="rId199" Type="http://schemas.openxmlformats.org/officeDocument/2006/relationships/image" Target="media/image94.wmf"/><Relationship Id="rId198" Type="http://schemas.openxmlformats.org/officeDocument/2006/relationships/oleObject" Target="embeddings/oleObject88.bin"/><Relationship Id="rId197" Type="http://schemas.openxmlformats.org/officeDocument/2006/relationships/oleObject" Target="embeddings/oleObject87.bin"/><Relationship Id="rId196" Type="http://schemas.openxmlformats.org/officeDocument/2006/relationships/oleObject" Target="embeddings/oleObject86.bin"/><Relationship Id="rId195" Type="http://schemas.openxmlformats.org/officeDocument/2006/relationships/image" Target="media/image93.wmf"/><Relationship Id="rId194" Type="http://schemas.openxmlformats.org/officeDocument/2006/relationships/oleObject" Target="embeddings/oleObject85.bin"/><Relationship Id="rId193" Type="http://schemas.openxmlformats.org/officeDocument/2006/relationships/image" Target="media/image92.wmf"/><Relationship Id="rId192" Type="http://schemas.openxmlformats.org/officeDocument/2006/relationships/oleObject" Target="embeddings/oleObject84.bin"/><Relationship Id="rId191" Type="http://schemas.openxmlformats.org/officeDocument/2006/relationships/image" Target="media/image91.wmf"/><Relationship Id="rId190" Type="http://schemas.openxmlformats.org/officeDocument/2006/relationships/oleObject" Target="embeddings/oleObject83.bin"/><Relationship Id="rId19" Type="http://schemas.openxmlformats.org/officeDocument/2006/relationships/image" Target="media/image2.jpeg"/><Relationship Id="rId189" Type="http://schemas.openxmlformats.org/officeDocument/2006/relationships/image" Target="media/image90.wmf"/><Relationship Id="rId188" Type="http://schemas.openxmlformats.org/officeDocument/2006/relationships/oleObject" Target="embeddings/oleObject82.bin"/><Relationship Id="rId187" Type="http://schemas.openxmlformats.org/officeDocument/2006/relationships/image" Target="media/image89.wmf"/><Relationship Id="rId186" Type="http://schemas.openxmlformats.org/officeDocument/2006/relationships/oleObject" Target="embeddings/oleObject81.bin"/><Relationship Id="rId185" Type="http://schemas.openxmlformats.org/officeDocument/2006/relationships/image" Target="media/image88.wmf"/><Relationship Id="rId184" Type="http://schemas.openxmlformats.org/officeDocument/2006/relationships/oleObject" Target="embeddings/oleObject80.bin"/><Relationship Id="rId183" Type="http://schemas.openxmlformats.org/officeDocument/2006/relationships/oleObject" Target="embeddings/oleObject79.bin"/><Relationship Id="rId182" Type="http://schemas.openxmlformats.org/officeDocument/2006/relationships/image" Target="media/image87.wmf"/><Relationship Id="rId181" Type="http://schemas.openxmlformats.org/officeDocument/2006/relationships/oleObject" Target="embeddings/oleObject78.bin"/><Relationship Id="rId180" Type="http://schemas.openxmlformats.org/officeDocument/2006/relationships/image" Target="media/image86.wmf"/><Relationship Id="rId18" Type="http://schemas.openxmlformats.org/officeDocument/2006/relationships/image" Target="media/image1.png"/><Relationship Id="rId179" Type="http://schemas.openxmlformats.org/officeDocument/2006/relationships/oleObject" Target="embeddings/oleObject77.bin"/><Relationship Id="rId178" Type="http://schemas.openxmlformats.org/officeDocument/2006/relationships/image" Target="media/image85.wmf"/><Relationship Id="rId177" Type="http://schemas.openxmlformats.org/officeDocument/2006/relationships/oleObject" Target="embeddings/oleObject76.bin"/><Relationship Id="rId176" Type="http://schemas.openxmlformats.org/officeDocument/2006/relationships/image" Target="media/image84.wmf"/><Relationship Id="rId175" Type="http://schemas.openxmlformats.org/officeDocument/2006/relationships/oleObject" Target="embeddings/oleObject75.bin"/><Relationship Id="rId174" Type="http://schemas.openxmlformats.org/officeDocument/2006/relationships/image" Target="media/image83.wmf"/><Relationship Id="rId173" Type="http://schemas.openxmlformats.org/officeDocument/2006/relationships/oleObject" Target="embeddings/oleObject74.bin"/><Relationship Id="rId172" Type="http://schemas.openxmlformats.org/officeDocument/2006/relationships/image" Target="media/image82.wmf"/><Relationship Id="rId171" Type="http://schemas.openxmlformats.org/officeDocument/2006/relationships/oleObject" Target="embeddings/oleObject73.bin"/><Relationship Id="rId170" Type="http://schemas.openxmlformats.org/officeDocument/2006/relationships/image" Target="media/image81.wmf"/><Relationship Id="rId17" Type="http://schemas.openxmlformats.org/officeDocument/2006/relationships/theme" Target="theme/theme1.xml"/><Relationship Id="rId169" Type="http://schemas.openxmlformats.org/officeDocument/2006/relationships/oleObject" Target="embeddings/oleObject72.bin"/><Relationship Id="rId168" Type="http://schemas.openxmlformats.org/officeDocument/2006/relationships/image" Target="media/image80.wmf"/><Relationship Id="rId167" Type="http://schemas.openxmlformats.org/officeDocument/2006/relationships/oleObject" Target="embeddings/oleObject71.bin"/><Relationship Id="rId166" Type="http://schemas.openxmlformats.org/officeDocument/2006/relationships/image" Target="media/image79.wmf"/><Relationship Id="rId165" Type="http://schemas.openxmlformats.org/officeDocument/2006/relationships/oleObject" Target="embeddings/oleObject70.bin"/><Relationship Id="rId164" Type="http://schemas.openxmlformats.org/officeDocument/2006/relationships/image" Target="media/image78.wmf"/><Relationship Id="rId163" Type="http://schemas.openxmlformats.org/officeDocument/2006/relationships/oleObject" Target="embeddings/oleObject69.bin"/><Relationship Id="rId162" Type="http://schemas.openxmlformats.org/officeDocument/2006/relationships/image" Target="media/image77.png"/><Relationship Id="rId161" Type="http://schemas.openxmlformats.org/officeDocument/2006/relationships/image" Target="media/image76.png"/><Relationship Id="rId160" Type="http://schemas.openxmlformats.org/officeDocument/2006/relationships/image" Target="media/image75.wmf"/><Relationship Id="rId16" Type="http://schemas.openxmlformats.org/officeDocument/2006/relationships/footer" Target="footer10.xml"/><Relationship Id="rId159" Type="http://schemas.openxmlformats.org/officeDocument/2006/relationships/oleObject" Target="embeddings/oleObject68.bin"/><Relationship Id="rId158" Type="http://schemas.openxmlformats.org/officeDocument/2006/relationships/image" Target="media/image74.wmf"/><Relationship Id="rId157" Type="http://schemas.openxmlformats.org/officeDocument/2006/relationships/oleObject" Target="embeddings/oleObject67.bin"/><Relationship Id="rId156" Type="http://schemas.openxmlformats.org/officeDocument/2006/relationships/oleObject" Target="embeddings/oleObject66.bin"/><Relationship Id="rId155" Type="http://schemas.openxmlformats.org/officeDocument/2006/relationships/image" Target="media/image73.wmf"/><Relationship Id="rId154" Type="http://schemas.openxmlformats.org/officeDocument/2006/relationships/oleObject" Target="embeddings/oleObject65.bin"/><Relationship Id="rId153" Type="http://schemas.openxmlformats.org/officeDocument/2006/relationships/image" Target="media/image72.wmf"/><Relationship Id="rId152" Type="http://schemas.openxmlformats.org/officeDocument/2006/relationships/oleObject" Target="embeddings/oleObject64.bin"/><Relationship Id="rId151" Type="http://schemas.openxmlformats.org/officeDocument/2006/relationships/oleObject" Target="embeddings/oleObject63.bin"/><Relationship Id="rId150" Type="http://schemas.openxmlformats.org/officeDocument/2006/relationships/oleObject" Target="embeddings/oleObject62.bin"/><Relationship Id="rId15" Type="http://schemas.openxmlformats.org/officeDocument/2006/relationships/footer" Target="footer9.xml"/><Relationship Id="rId149" Type="http://schemas.openxmlformats.org/officeDocument/2006/relationships/image" Target="media/image71.wmf"/><Relationship Id="rId148" Type="http://schemas.openxmlformats.org/officeDocument/2006/relationships/oleObject" Target="embeddings/oleObject61.bin"/><Relationship Id="rId147" Type="http://schemas.openxmlformats.org/officeDocument/2006/relationships/image" Target="media/image70.wmf"/><Relationship Id="rId146" Type="http://schemas.openxmlformats.org/officeDocument/2006/relationships/oleObject" Target="embeddings/oleObject60.bin"/><Relationship Id="rId145" Type="http://schemas.openxmlformats.org/officeDocument/2006/relationships/image" Target="media/image69.wmf"/><Relationship Id="rId144" Type="http://schemas.openxmlformats.org/officeDocument/2006/relationships/oleObject" Target="embeddings/oleObject59.bin"/><Relationship Id="rId143" Type="http://schemas.openxmlformats.org/officeDocument/2006/relationships/oleObject" Target="embeddings/oleObject58.bin"/><Relationship Id="rId142" Type="http://schemas.openxmlformats.org/officeDocument/2006/relationships/image" Target="media/image68.wmf"/><Relationship Id="rId141" Type="http://schemas.openxmlformats.org/officeDocument/2006/relationships/oleObject" Target="embeddings/oleObject57.bin"/><Relationship Id="rId140" Type="http://schemas.openxmlformats.org/officeDocument/2006/relationships/oleObject" Target="embeddings/oleObject56.bin"/><Relationship Id="rId14" Type="http://schemas.openxmlformats.org/officeDocument/2006/relationships/footer" Target="footer8.xml"/><Relationship Id="rId139" Type="http://schemas.openxmlformats.org/officeDocument/2006/relationships/image" Target="media/image67.wmf"/><Relationship Id="rId138" Type="http://schemas.openxmlformats.org/officeDocument/2006/relationships/oleObject" Target="embeddings/oleObject55.bin"/><Relationship Id="rId137" Type="http://schemas.openxmlformats.org/officeDocument/2006/relationships/image" Target="media/image66.wmf"/><Relationship Id="rId136" Type="http://schemas.openxmlformats.org/officeDocument/2006/relationships/oleObject" Target="embeddings/oleObject54.bin"/><Relationship Id="rId135" Type="http://schemas.openxmlformats.org/officeDocument/2006/relationships/oleObject" Target="embeddings/oleObject53.bin"/><Relationship Id="rId134" Type="http://schemas.openxmlformats.org/officeDocument/2006/relationships/image" Target="media/image65.wmf"/><Relationship Id="rId133" Type="http://schemas.openxmlformats.org/officeDocument/2006/relationships/oleObject" Target="embeddings/oleObject52.bin"/><Relationship Id="rId132" Type="http://schemas.openxmlformats.org/officeDocument/2006/relationships/image" Target="media/image64.wmf"/><Relationship Id="rId131" Type="http://schemas.openxmlformats.org/officeDocument/2006/relationships/oleObject" Target="embeddings/oleObject51.bin"/><Relationship Id="rId130" Type="http://schemas.openxmlformats.org/officeDocument/2006/relationships/image" Target="media/image63.wmf"/><Relationship Id="rId13" Type="http://schemas.openxmlformats.org/officeDocument/2006/relationships/header" Target="header4.xml"/><Relationship Id="rId129" Type="http://schemas.openxmlformats.org/officeDocument/2006/relationships/oleObject" Target="embeddings/oleObject50.bin"/><Relationship Id="rId128" Type="http://schemas.openxmlformats.org/officeDocument/2006/relationships/image" Target="media/image62.wmf"/><Relationship Id="rId127" Type="http://schemas.openxmlformats.org/officeDocument/2006/relationships/oleObject" Target="embeddings/oleObject49.bin"/><Relationship Id="rId126" Type="http://schemas.openxmlformats.org/officeDocument/2006/relationships/image" Target="media/image61.wmf"/><Relationship Id="rId125" Type="http://schemas.openxmlformats.org/officeDocument/2006/relationships/oleObject" Target="embeddings/oleObject48.bin"/><Relationship Id="rId124" Type="http://schemas.openxmlformats.org/officeDocument/2006/relationships/image" Target="media/image60.wmf"/><Relationship Id="rId123" Type="http://schemas.openxmlformats.org/officeDocument/2006/relationships/oleObject" Target="embeddings/oleObject47.bin"/><Relationship Id="rId122" Type="http://schemas.openxmlformats.org/officeDocument/2006/relationships/image" Target="media/image59.wmf"/><Relationship Id="rId121" Type="http://schemas.openxmlformats.org/officeDocument/2006/relationships/oleObject" Target="embeddings/oleObject46.bin"/><Relationship Id="rId120" Type="http://schemas.openxmlformats.org/officeDocument/2006/relationships/oleObject" Target="embeddings/oleObject45.bin"/><Relationship Id="rId12" Type="http://schemas.openxmlformats.org/officeDocument/2006/relationships/header" Target="header3.xml"/><Relationship Id="rId119" Type="http://schemas.openxmlformats.org/officeDocument/2006/relationships/image" Target="media/image58.wmf"/><Relationship Id="rId118" Type="http://schemas.openxmlformats.org/officeDocument/2006/relationships/oleObject" Target="embeddings/oleObject44.bin"/><Relationship Id="rId117" Type="http://schemas.openxmlformats.org/officeDocument/2006/relationships/image" Target="media/image57.wmf"/><Relationship Id="rId116" Type="http://schemas.openxmlformats.org/officeDocument/2006/relationships/oleObject" Target="embeddings/oleObject43.bin"/><Relationship Id="rId115" Type="http://schemas.openxmlformats.org/officeDocument/2006/relationships/image" Target="media/image56.wmf"/><Relationship Id="rId114" Type="http://schemas.openxmlformats.org/officeDocument/2006/relationships/oleObject" Target="embeddings/oleObject42.bin"/><Relationship Id="rId113" Type="http://schemas.openxmlformats.org/officeDocument/2006/relationships/image" Target="media/image55.wmf"/><Relationship Id="rId112" Type="http://schemas.openxmlformats.org/officeDocument/2006/relationships/oleObject" Target="embeddings/oleObject41.bin"/><Relationship Id="rId111" Type="http://schemas.openxmlformats.org/officeDocument/2006/relationships/image" Target="media/image54.wmf"/><Relationship Id="rId110" Type="http://schemas.openxmlformats.org/officeDocument/2006/relationships/oleObject" Target="embeddings/oleObject40.bin"/><Relationship Id="rId11" Type="http://schemas.openxmlformats.org/officeDocument/2006/relationships/footer" Target="footer7.xml"/><Relationship Id="rId109" Type="http://schemas.openxmlformats.org/officeDocument/2006/relationships/image" Target="media/image53.wmf"/><Relationship Id="rId108" Type="http://schemas.openxmlformats.org/officeDocument/2006/relationships/oleObject" Target="embeddings/oleObject39.bin"/><Relationship Id="rId107" Type="http://schemas.openxmlformats.org/officeDocument/2006/relationships/image" Target="media/image52.wmf"/><Relationship Id="rId106" Type="http://schemas.openxmlformats.org/officeDocument/2006/relationships/oleObject" Target="embeddings/oleObject38.bin"/><Relationship Id="rId105" Type="http://schemas.openxmlformats.org/officeDocument/2006/relationships/image" Target="media/image51.wmf"/><Relationship Id="rId104" Type="http://schemas.openxmlformats.org/officeDocument/2006/relationships/oleObject" Target="embeddings/oleObject37.bin"/><Relationship Id="rId103" Type="http://schemas.openxmlformats.org/officeDocument/2006/relationships/image" Target="media/image50.wmf"/><Relationship Id="rId102" Type="http://schemas.openxmlformats.org/officeDocument/2006/relationships/oleObject" Target="embeddings/oleObject36.bin"/><Relationship Id="rId101" Type="http://schemas.openxmlformats.org/officeDocument/2006/relationships/image" Target="media/image49.wmf"/><Relationship Id="rId100" Type="http://schemas.openxmlformats.org/officeDocument/2006/relationships/oleObject" Target="embeddings/oleObject35.bin"/><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A79C085-6041-4851-A913-0A31D6FE3926}">
  <ds:schemaRefs/>
</ds:datastoreItem>
</file>

<file path=docProps/app.xml><?xml version="1.0" encoding="utf-8"?>
<Properties xmlns="http://schemas.openxmlformats.org/officeDocument/2006/extended-properties" xmlns:vt="http://schemas.openxmlformats.org/officeDocument/2006/docPropsVTypes">
  <Template>Normal.dotm</Template>
  <Company>sparkle</Company>
  <Pages>70</Pages>
  <Words>35761</Words>
  <Characters>62230</Characters>
  <Lines>550</Lines>
  <Paragraphs>155</Paragraphs>
  <TotalTime>2</TotalTime>
  <ScaleCrop>false</ScaleCrop>
  <LinksUpToDate>false</LinksUpToDate>
  <CharactersWithSpaces>68216</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2022-03-11T08:22:00Z</dcterms:created>
  <dc:creator>lenovo</dc:creator>
  <cp:lastModifiedBy>үнэн</cp:lastModifiedBy>
  <cp:lastPrinted>2023-05-30T08:21:00Z</cp:lastPrinted>
  <dcterms:modified xsi:type="dcterms:W3CDTF">2024-01-10T14:24:02Z</dcterms:modified>
  <dc:title>第1章绪论</dc:title>
  <cp:revision>1038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2D405D25A98C4B2B86523F7FB9312DB1_13</vt:lpwstr>
  </property>
  <property fmtid="{D5CDD505-2E9C-101B-9397-08002B2CF9AE}" pid="4" name="MTEquationNumber2">
    <vt:lpwstr>(#S1.#E1)</vt:lpwstr>
  </property>
  <property fmtid="{D5CDD505-2E9C-101B-9397-08002B2CF9AE}" pid="5" name="MTEquationSection">
    <vt:lpwstr>1</vt:lpwstr>
  </property>
  <property fmtid="{D5CDD505-2E9C-101B-9397-08002B2CF9AE}" pid="6" name="MTWinEqns">
    <vt:bool>true</vt:bool>
  </property>
</Properties>
</file>