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Memorias Urbanas</w:t>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Minuta 002- 2019</w:t>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Miembros presentes:</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Adriana Álvarez Figueroa.</w:t>
            </w:r>
          </w:p>
        </w:tc>
        <w:tc>
          <w:tcPr/>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Profesora del curso de Administración de proyectos.</w:t>
            </w:r>
          </w:p>
        </w:tc>
      </w:tr>
      <w:tr>
        <w:tc>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David Valverde Zúñiga.</w:t>
            </w:r>
          </w:p>
        </w:tc>
        <w:tc>
          <w:tcPr/>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Erick Muñoz Rojas.</w:t>
            </w:r>
          </w:p>
        </w:tc>
        <w:tc>
          <w:tcPr/>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Gabriel Vindas Brenes.</w:t>
            </w:r>
          </w:p>
        </w:tc>
        <w:tc>
          <w:tcPr/>
          <w:p w:rsidR="00000000" w:rsidDel="00000000" w:rsidP="00000000" w:rsidRDefault="00000000" w:rsidRPr="00000000" w14:paraId="000000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Jannio Chaverri Agüero.</w:t>
            </w:r>
          </w:p>
        </w:tc>
        <w:tc>
          <w:tcPr/>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Sofía Mannix Sánchez.</w:t>
            </w:r>
          </w:p>
        </w:tc>
        <w:tc>
          <w:tcPr/>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bl>
    <w:p w:rsidR="00000000" w:rsidDel="00000000" w:rsidP="00000000" w:rsidRDefault="00000000" w:rsidRPr="00000000" w14:paraId="0000001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Se da inicio a las 9:20 am.</w:t>
      </w:r>
    </w:p>
    <w:p w:rsidR="00000000" w:rsidDel="00000000" w:rsidP="00000000" w:rsidRDefault="00000000" w:rsidRPr="00000000" w14:paraId="00000012">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grupo comparte una avance de lo que se ha venido implementando dentro de la aplicación en las últimos días.</w:t>
      </w:r>
      <w:r w:rsidDel="00000000" w:rsidR="00000000" w:rsidRPr="00000000">
        <w:rPr>
          <w:rFonts w:ascii="Calibri" w:cs="Calibri" w:eastAsia="Calibri" w:hAnsi="Calibri"/>
          <w:rtl w:val="0"/>
        </w:rPr>
        <w:t xml:space="preserve"> Se le presentó específicamente la corrección de error de overflow sobre algunas partes de la interfaz y la base de datos parcialmente llena con los datos que la profesora sugirió.</w:t>
      </w:r>
    </w:p>
    <w:p w:rsidR="00000000" w:rsidDel="00000000" w:rsidP="00000000" w:rsidRDefault="00000000" w:rsidRPr="00000000" w14:paraId="0000001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Opinión por parte de la profesora.</w:t>
      </w:r>
    </w:p>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La profesora tiene una reacción positiva acerca de los avances que se presentaron. También se aclararon dudas acerca de la obtención de información para la base de datos. Se acordó que se buscaría la información en internet y solo se utilizarían imágenes públicas o que fueran de las páginas oficiales de los locales.</w:t>
      </w:r>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Se dan recomendaciones.</w:t>
      </w:r>
    </w:p>
    <w:p w:rsidR="00000000" w:rsidDel="00000000" w:rsidP="00000000" w:rsidRDefault="00000000" w:rsidRPr="00000000" w14:paraId="00000016">
      <w:pPr>
        <w:spacing w:after="160" w:line="259" w:lineRule="auto"/>
        <w:ind w:firstLine="720"/>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La profesora recomienda realizar cambios a la pantalla que presenta la información específica de cada locación. Se le propone traer un prototipo para esta pantalla en la siguiente reunión. También la profesora opina que ciertos botones y punteros del mapa necesitan un cambio de color.</w:t>
      </w: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Finaliza a las 9:30 am.</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1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Accionable</w:t>
            </w:r>
          </w:p>
        </w:tc>
        <w:tc>
          <w:tcPr/>
          <w:p w:rsidR="00000000" w:rsidDel="00000000" w:rsidP="00000000" w:rsidRDefault="00000000" w:rsidRPr="00000000" w14:paraId="0000001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p w:rsidR="00000000" w:rsidDel="00000000" w:rsidP="00000000" w:rsidRDefault="00000000" w:rsidRPr="00000000" w14:paraId="0000001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 Límite</w:t>
            </w:r>
          </w:p>
        </w:tc>
      </w:tr>
      <w:tr>
        <w:tc>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Realizar cambios a la pantalla que presenta la información específica de una locación.</w:t>
            </w:r>
          </w:p>
        </w:tc>
        <w:tc>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David Valverde.</w:t>
            </w:r>
          </w:p>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Erick Muñoz.</w:t>
            </w:r>
          </w:p>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Sofía Mannix.</w:t>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Jannio Chaverri.</w:t>
            </w:r>
          </w:p>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Gabriel Vindas.</w:t>
            </w:r>
          </w:p>
        </w:tc>
        <w:tc>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31 de octubre del 2019.</w:t>
            </w:r>
          </w:p>
        </w:tc>
      </w:tr>
      <w:tr>
        <w:tc>
          <w:tcPr/>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Cambiar los colores de los punteros y botones del mapa.</w:t>
            </w:r>
          </w:p>
        </w:tc>
        <w:tc>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Gabriel Vindas.</w:t>
            </w:r>
          </w:p>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Jannio Chaverri.</w:t>
            </w:r>
          </w:p>
        </w:tc>
        <w:tc>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31 de octubre del 2019.</w:t>
            </w:r>
          </w:p>
        </w:tc>
      </w:tr>
      <w:tr>
        <w:tc>
          <w:tcPr/>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Terminar de llenar la base de datos del programa.</w:t>
            </w:r>
          </w:p>
        </w:tc>
        <w:tc>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David Valverde.</w:t>
            </w:r>
          </w:p>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Erick Muñoz Rojas.</w:t>
            </w:r>
          </w:p>
        </w:tc>
        <w:tc>
          <w:tcPr/>
          <w:p w:rsidR="00000000" w:rsidDel="00000000" w:rsidP="00000000" w:rsidRDefault="00000000" w:rsidRPr="00000000" w14:paraId="00000029">
            <w:pPr>
              <w:jc w:val="center"/>
              <w:rPr>
                <w:rFonts w:ascii="Calibri" w:cs="Calibri" w:eastAsia="Calibri" w:hAnsi="Calibri"/>
              </w:rPr>
            </w:pPr>
            <w:r w:rsidDel="00000000" w:rsidR="00000000" w:rsidRPr="00000000">
              <w:rPr>
                <w:rFonts w:ascii="Calibri" w:cs="Calibri" w:eastAsia="Calibri" w:hAnsi="Calibri"/>
                <w:rtl w:val="0"/>
              </w:rPr>
              <w:t xml:space="preserve">31 de octubre del 2019.</w:t>
            </w:r>
          </w:p>
        </w:tc>
      </w:tr>
    </w:tbl>
    <w:p w:rsidR="00000000" w:rsidDel="00000000" w:rsidP="00000000" w:rsidRDefault="00000000" w:rsidRPr="00000000" w14:paraId="0000002A">
      <w:pPr>
        <w:spacing w:after="160" w:line="259"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