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C77B04" w14:textId="77777777" w:rsidR="006C2177" w:rsidRDefault="006C2177" w:rsidP="006C2177"/>
    <w:tbl>
      <w:tblPr>
        <w:tblStyle w:val="TableGrid"/>
        <w:tblW w:w="0" w:type="auto"/>
        <w:tblLook w:val="04A0" w:firstRow="1" w:lastRow="0" w:firstColumn="1" w:lastColumn="0" w:noHBand="0" w:noVBand="1"/>
      </w:tblPr>
      <w:tblGrid>
        <w:gridCol w:w="1198"/>
        <w:gridCol w:w="1375"/>
        <w:gridCol w:w="2450"/>
        <w:gridCol w:w="4327"/>
      </w:tblGrid>
      <w:tr w:rsidR="006C2177" w14:paraId="66936CF1" w14:textId="77777777" w:rsidTr="005D1AF7">
        <w:tc>
          <w:tcPr>
            <w:tcW w:w="9576" w:type="dxa"/>
            <w:gridSpan w:val="4"/>
            <w:tcBorders>
              <w:bottom w:val="single" w:sz="4" w:space="0" w:color="auto"/>
            </w:tcBorders>
          </w:tcPr>
          <w:p w14:paraId="42C6FAE1" w14:textId="77777777" w:rsidR="006C2177" w:rsidRPr="0028628D" w:rsidRDefault="006C2177" w:rsidP="005D1AF7">
            <w:pPr>
              <w:jc w:val="center"/>
              <w:rPr>
                <w:b/>
                <w:sz w:val="32"/>
                <w:szCs w:val="32"/>
              </w:rPr>
            </w:pPr>
            <w:r w:rsidRPr="0028628D">
              <w:rPr>
                <w:b/>
                <w:sz w:val="32"/>
                <w:szCs w:val="32"/>
              </w:rPr>
              <w:t>Revision History</w:t>
            </w:r>
          </w:p>
        </w:tc>
      </w:tr>
      <w:tr w:rsidR="009A11AE" w14:paraId="2D768054" w14:textId="77777777" w:rsidTr="005D1AF7">
        <w:tc>
          <w:tcPr>
            <w:tcW w:w="1198" w:type="dxa"/>
            <w:shd w:val="pct25" w:color="auto" w:fill="auto"/>
          </w:tcPr>
          <w:p w14:paraId="40C74646" w14:textId="77777777" w:rsidR="006C2177" w:rsidRPr="00410497" w:rsidRDefault="006C2177" w:rsidP="005D1AF7">
            <w:pPr>
              <w:rPr>
                <w:b/>
                <w:sz w:val="28"/>
                <w:szCs w:val="28"/>
              </w:rPr>
            </w:pPr>
            <w:r w:rsidRPr="00410497">
              <w:rPr>
                <w:b/>
                <w:sz w:val="28"/>
                <w:szCs w:val="28"/>
              </w:rPr>
              <w:t>Revision</w:t>
            </w:r>
          </w:p>
        </w:tc>
        <w:tc>
          <w:tcPr>
            <w:tcW w:w="1253" w:type="dxa"/>
            <w:shd w:val="pct25" w:color="auto" w:fill="auto"/>
          </w:tcPr>
          <w:p w14:paraId="37DFB469" w14:textId="77777777" w:rsidR="006C2177" w:rsidRPr="00410497" w:rsidRDefault="006C2177" w:rsidP="005D1AF7">
            <w:pPr>
              <w:rPr>
                <w:b/>
                <w:sz w:val="28"/>
                <w:szCs w:val="28"/>
              </w:rPr>
            </w:pPr>
            <w:r w:rsidRPr="00410497">
              <w:rPr>
                <w:b/>
                <w:sz w:val="28"/>
                <w:szCs w:val="28"/>
              </w:rPr>
              <w:t>Date</w:t>
            </w:r>
          </w:p>
        </w:tc>
        <w:tc>
          <w:tcPr>
            <w:tcW w:w="2574" w:type="dxa"/>
            <w:shd w:val="pct25" w:color="auto" w:fill="auto"/>
          </w:tcPr>
          <w:p w14:paraId="1C18F6D7" w14:textId="77777777" w:rsidR="006C2177" w:rsidRPr="00410497" w:rsidRDefault="006C2177" w:rsidP="005D1AF7">
            <w:pPr>
              <w:rPr>
                <w:b/>
                <w:sz w:val="28"/>
                <w:szCs w:val="28"/>
              </w:rPr>
            </w:pPr>
            <w:r w:rsidRPr="00410497">
              <w:rPr>
                <w:b/>
                <w:sz w:val="28"/>
                <w:szCs w:val="28"/>
              </w:rPr>
              <w:t>Name</w:t>
            </w:r>
          </w:p>
        </w:tc>
        <w:tc>
          <w:tcPr>
            <w:tcW w:w="4551" w:type="dxa"/>
            <w:shd w:val="pct25" w:color="auto" w:fill="auto"/>
          </w:tcPr>
          <w:p w14:paraId="04C24FA8" w14:textId="77777777" w:rsidR="006C2177" w:rsidRPr="00410497" w:rsidRDefault="006C2177" w:rsidP="005D1AF7">
            <w:pPr>
              <w:rPr>
                <w:b/>
                <w:sz w:val="28"/>
                <w:szCs w:val="28"/>
              </w:rPr>
            </w:pPr>
            <w:r w:rsidRPr="00410497">
              <w:rPr>
                <w:b/>
                <w:sz w:val="28"/>
                <w:szCs w:val="28"/>
              </w:rPr>
              <w:t>Change Description</w:t>
            </w:r>
          </w:p>
        </w:tc>
      </w:tr>
      <w:tr w:rsidR="009A11AE" w14:paraId="668F144E" w14:textId="77777777" w:rsidTr="005D1AF7">
        <w:tc>
          <w:tcPr>
            <w:tcW w:w="1198" w:type="dxa"/>
          </w:tcPr>
          <w:p w14:paraId="3625D502" w14:textId="3C4A06B8" w:rsidR="006C2177" w:rsidRPr="0028628D" w:rsidRDefault="00CC13F8" w:rsidP="00CC13F8">
            <w:pPr>
              <w:jc w:val="center"/>
              <w:rPr>
                <w:sz w:val="24"/>
                <w:szCs w:val="24"/>
              </w:rPr>
            </w:pPr>
            <w:r>
              <w:rPr>
                <w:sz w:val="24"/>
                <w:szCs w:val="24"/>
              </w:rPr>
              <w:t>01</w:t>
            </w:r>
          </w:p>
        </w:tc>
        <w:tc>
          <w:tcPr>
            <w:tcW w:w="1253" w:type="dxa"/>
          </w:tcPr>
          <w:p w14:paraId="646973EF" w14:textId="6E9F0B0D" w:rsidR="006C2177" w:rsidRPr="0028628D" w:rsidRDefault="006929FE" w:rsidP="00320C97">
            <w:pPr>
              <w:rPr>
                <w:sz w:val="24"/>
                <w:szCs w:val="24"/>
              </w:rPr>
            </w:pPr>
            <w:r>
              <w:rPr>
                <w:sz w:val="24"/>
                <w:szCs w:val="24"/>
              </w:rPr>
              <w:t>07</w:t>
            </w:r>
            <w:r w:rsidR="006C2177">
              <w:rPr>
                <w:sz w:val="24"/>
                <w:szCs w:val="24"/>
              </w:rPr>
              <w:t>/</w:t>
            </w:r>
            <w:r>
              <w:rPr>
                <w:sz w:val="24"/>
                <w:szCs w:val="24"/>
              </w:rPr>
              <w:t>1</w:t>
            </w:r>
            <w:r w:rsidR="00320C97">
              <w:rPr>
                <w:sz w:val="24"/>
                <w:szCs w:val="24"/>
              </w:rPr>
              <w:t>5</w:t>
            </w:r>
            <w:r w:rsidR="006C2177">
              <w:rPr>
                <w:sz w:val="24"/>
                <w:szCs w:val="24"/>
              </w:rPr>
              <w:t>/</w:t>
            </w:r>
            <w:r w:rsidR="00FE5AFD">
              <w:rPr>
                <w:sz w:val="24"/>
                <w:szCs w:val="24"/>
              </w:rPr>
              <w:t>202</w:t>
            </w:r>
            <w:r>
              <w:rPr>
                <w:sz w:val="24"/>
                <w:szCs w:val="24"/>
              </w:rPr>
              <w:t>1</w:t>
            </w:r>
          </w:p>
        </w:tc>
        <w:tc>
          <w:tcPr>
            <w:tcW w:w="2574" w:type="dxa"/>
          </w:tcPr>
          <w:p w14:paraId="3C91793B" w14:textId="2C15965D" w:rsidR="006C2177" w:rsidRPr="0028628D" w:rsidRDefault="008269D9" w:rsidP="005D1AF7">
            <w:pPr>
              <w:rPr>
                <w:sz w:val="24"/>
                <w:szCs w:val="24"/>
              </w:rPr>
            </w:pPr>
            <w:r>
              <w:rPr>
                <w:sz w:val="24"/>
                <w:szCs w:val="24"/>
              </w:rPr>
              <w:t>Yang Hyo Kim</w:t>
            </w:r>
          </w:p>
        </w:tc>
        <w:tc>
          <w:tcPr>
            <w:tcW w:w="4551" w:type="dxa"/>
          </w:tcPr>
          <w:p w14:paraId="33E4AB5E" w14:textId="77777777" w:rsidR="006C2177" w:rsidRPr="0028628D" w:rsidRDefault="006C2177" w:rsidP="005D1AF7">
            <w:pPr>
              <w:rPr>
                <w:sz w:val="24"/>
                <w:szCs w:val="24"/>
              </w:rPr>
            </w:pPr>
            <w:r>
              <w:rPr>
                <w:sz w:val="24"/>
                <w:szCs w:val="24"/>
              </w:rPr>
              <w:t>New Document</w:t>
            </w:r>
          </w:p>
        </w:tc>
      </w:tr>
    </w:tbl>
    <w:p w14:paraId="08AA6925" w14:textId="380AF626" w:rsidR="00E9677D" w:rsidRDefault="00E9677D"/>
    <w:p w14:paraId="1791D3EB" w14:textId="507B961E" w:rsidR="006C2177" w:rsidRDefault="006C2177"/>
    <w:p w14:paraId="303ADC22" w14:textId="5D1BD905" w:rsidR="006C2177" w:rsidRDefault="006C2177"/>
    <w:p w14:paraId="10617866" w14:textId="0654A3E5" w:rsidR="006C2177" w:rsidRDefault="006C2177"/>
    <w:p w14:paraId="78203C90" w14:textId="07C05F3F" w:rsidR="006C2177" w:rsidRDefault="006C2177"/>
    <w:p w14:paraId="7A129BF8" w14:textId="36F6801E" w:rsidR="006C2177" w:rsidRDefault="006C2177"/>
    <w:p w14:paraId="299DBEAA" w14:textId="23A84957" w:rsidR="006C2177" w:rsidRDefault="006C2177"/>
    <w:p w14:paraId="0A125052" w14:textId="7BA018BA" w:rsidR="006C2177" w:rsidRDefault="006C2177"/>
    <w:p w14:paraId="47E18797" w14:textId="321B749D" w:rsidR="006C2177" w:rsidRDefault="006C2177"/>
    <w:p w14:paraId="62556CD2" w14:textId="023CA091" w:rsidR="006C2177" w:rsidRDefault="006C2177"/>
    <w:p w14:paraId="6AE879D8" w14:textId="739742E3" w:rsidR="006C2177" w:rsidRDefault="006C2177"/>
    <w:p w14:paraId="0CEDF322" w14:textId="1F950BC9" w:rsidR="006C2177" w:rsidRDefault="006C2177"/>
    <w:p w14:paraId="33F1ECD8" w14:textId="6317F79A" w:rsidR="006C2177" w:rsidRDefault="006C2177"/>
    <w:p w14:paraId="2982C6AF" w14:textId="573013F7" w:rsidR="006C2177" w:rsidRDefault="006C2177"/>
    <w:p w14:paraId="6A7AD14E" w14:textId="04BC90BB" w:rsidR="00053BA8" w:rsidRDefault="00053BA8"/>
    <w:p w14:paraId="5108FEEB" w14:textId="77777777" w:rsidR="00053BA8" w:rsidRDefault="00053BA8"/>
    <w:p w14:paraId="1EBD8211" w14:textId="6733906D" w:rsidR="006C2177" w:rsidRDefault="006C2177"/>
    <w:p w14:paraId="4038A606" w14:textId="58461AC1" w:rsidR="006C2177" w:rsidRDefault="006C2177"/>
    <w:p w14:paraId="147D5181" w14:textId="26AC9137" w:rsidR="006C2177" w:rsidRDefault="006C2177"/>
    <w:p w14:paraId="65B48C9F" w14:textId="525710BF" w:rsidR="00053BA8" w:rsidRDefault="006C2177" w:rsidP="00D146F3">
      <w:pPr>
        <w:pStyle w:val="ListParagraph"/>
        <w:numPr>
          <w:ilvl w:val="0"/>
          <w:numId w:val="1"/>
        </w:numPr>
      </w:pPr>
      <w:r>
        <w:lastRenderedPageBreak/>
        <w:t>Purpose</w:t>
      </w:r>
    </w:p>
    <w:p w14:paraId="712A5C8E" w14:textId="42B1E4AD" w:rsidR="00053BA8" w:rsidRDefault="00572D3A" w:rsidP="00B5081A">
      <w:pPr>
        <w:pStyle w:val="ListParagraph"/>
        <w:numPr>
          <w:ilvl w:val="1"/>
          <w:numId w:val="1"/>
        </w:numPr>
      </w:pPr>
      <w:r>
        <w:t xml:space="preserve">Code explanation for </w:t>
      </w:r>
      <w:r w:rsidR="00B5081A" w:rsidRPr="00B5081A">
        <w:t>SV Beam Measure</w:t>
      </w:r>
      <w:r w:rsidR="00E174C5">
        <w:t>.</w:t>
      </w:r>
    </w:p>
    <w:p w14:paraId="6191E7F1" w14:textId="6912872D" w:rsidR="00D146F3" w:rsidRDefault="006C2177" w:rsidP="00D146F3">
      <w:pPr>
        <w:pStyle w:val="ListParagraph"/>
        <w:numPr>
          <w:ilvl w:val="0"/>
          <w:numId w:val="1"/>
        </w:numPr>
      </w:pPr>
      <w:r>
        <w:t>Scope</w:t>
      </w:r>
    </w:p>
    <w:p w14:paraId="06D8B6E6" w14:textId="4ADEC2E0" w:rsidR="00980E50" w:rsidRDefault="00FE4258" w:rsidP="00980E50">
      <w:pPr>
        <w:pStyle w:val="ListParagraph"/>
        <w:numPr>
          <w:ilvl w:val="1"/>
          <w:numId w:val="1"/>
        </w:numPr>
      </w:pPr>
      <w:r>
        <w:t>Engineering/</w:t>
      </w:r>
      <w:r w:rsidR="00EE3288">
        <w:t>Manufacturing</w:t>
      </w:r>
    </w:p>
    <w:p w14:paraId="6705BBE2" w14:textId="37638F5B" w:rsidR="006C2177" w:rsidRDefault="006C2177" w:rsidP="00752528">
      <w:pPr>
        <w:pStyle w:val="ListParagraph"/>
        <w:numPr>
          <w:ilvl w:val="0"/>
          <w:numId w:val="1"/>
        </w:numPr>
      </w:pPr>
      <w:r>
        <w:t>Responsibility</w:t>
      </w:r>
    </w:p>
    <w:p w14:paraId="017F560D" w14:textId="0875B970" w:rsidR="00752528" w:rsidRDefault="00171C74" w:rsidP="00752528">
      <w:pPr>
        <w:pStyle w:val="ListParagraph"/>
        <w:numPr>
          <w:ilvl w:val="1"/>
          <w:numId w:val="1"/>
        </w:numPr>
      </w:pPr>
      <w:r>
        <w:t xml:space="preserve">Engineering and Manufacturing is </w:t>
      </w:r>
      <w:r w:rsidR="00060A87">
        <w:t>responsible in keeping this document updated</w:t>
      </w:r>
    </w:p>
    <w:p w14:paraId="2757B98F" w14:textId="15DD4B7A" w:rsidR="00060A87" w:rsidRDefault="00994632" w:rsidP="00752528">
      <w:pPr>
        <w:pStyle w:val="ListParagraph"/>
        <w:numPr>
          <w:ilvl w:val="1"/>
          <w:numId w:val="1"/>
        </w:numPr>
      </w:pPr>
      <w:r>
        <w:t>Procedure</w:t>
      </w:r>
      <w:r w:rsidR="00060A87">
        <w:t xml:space="preserve"> must be followed by </w:t>
      </w:r>
      <w:r w:rsidR="00FE4258">
        <w:t>Engineering/</w:t>
      </w:r>
      <w:r w:rsidR="00060A87">
        <w:t>Manufacturing</w:t>
      </w:r>
    </w:p>
    <w:p w14:paraId="4D2D386C" w14:textId="1DB39D51" w:rsidR="006C2177" w:rsidRDefault="006C2177" w:rsidP="00D146F3">
      <w:pPr>
        <w:pStyle w:val="ListParagraph"/>
        <w:numPr>
          <w:ilvl w:val="0"/>
          <w:numId w:val="1"/>
        </w:numPr>
      </w:pPr>
      <w:r>
        <w:t>References</w:t>
      </w:r>
    </w:p>
    <w:p w14:paraId="0EA6E72C" w14:textId="0F88CF4E" w:rsidR="00D146F3" w:rsidRDefault="00D146F3" w:rsidP="00752528">
      <w:pPr>
        <w:pStyle w:val="ListParagraph"/>
        <w:numPr>
          <w:ilvl w:val="1"/>
          <w:numId w:val="1"/>
        </w:numPr>
      </w:pPr>
      <w:r>
        <w:t>List any References</w:t>
      </w:r>
    </w:p>
    <w:p w14:paraId="1D08803F" w14:textId="35513E77" w:rsidR="006C2177" w:rsidRDefault="006C2177"/>
    <w:p w14:paraId="08D63200" w14:textId="1C48EA84" w:rsidR="00D67E44" w:rsidRDefault="00D67E44"/>
    <w:p w14:paraId="34598C7E" w14:textId="6A6F7CA3" w:rsidR="00D67E44" w:rsidRDefault="00D67E44"/>
    <w:p w14:paraId="520D6243" w14:textId="667F9781" w:rsidR="00D67E44" w:rsidRDefault="00D67E44"/>
    <w:p w14:paraId="47E410AC" w14:textId="1360640A" w:rsidR="00D67E44" w:rsidRDefault="00D67E44"/>
    <w:p w14:paraId="73EA8708" w14:textId="074B2EFA" w:rsidR="00D67E44" w:rsidRDefault="00D67E44"/>
    <w:p w14:paraId="6A55E40A" w14:textId="7C1A4ED0" w:rsidR="00D67E44" w:rsidRDefault="00D67E44"/>
    <w:p w14:paraId="184E7315" w14:textId="14A1A74D" w:rsidR="00D67E44" w:rsidRDefault="00D67E44"/>
    <w:p w14:paraId="189BF111" w14:textId="317BE694" w:rsidR="00D67E44" w:rsidRDefault="00D67E44"/>
    <w:p w14:paraId="79498797" w14:textId="14E3A52B" w:rsidR="00D67E44" w:rsidRDefault="00D67E44"/>
    <w:p w14:paraId="7C441917" w14:textId="5B838994" w:rsidR="00D67E44" w:rsidRDefault="00D67E44"/>
    <w:p w14:paraId="6041E747" w14:textId="5B5279F0" w:rsidR="00D67E44" w:rsidRDefault="00D67E44"/>
    <w:p w14:paraId="061CE2A7" w14:textId="1D2FDAD1" w:rsidR="00D67E44" w:rsidRDefault="00D67E44"/>
    <w:p w14:paraId="4FEA359A" w14:textId="67173F31" w:rsidR="00D67E44" w:rsidRDefault="00D67E44"/>
    <w:p w14:paraId="01E02A60" w14:textId="0FC643C0" w:rsidR="00D67E44" w:rsidRDefault="00D67E44"/>
    <w:p w14:paraId="4421C9EF" w14:textId="5F4CB49B" w:rsidR="00D67E44" w:rsidRDefault="00D67E44"/>
    <w:p w14:paraId="1CB995E6" w14:textId="16B84823" w:rsidR="00D67E44" w:rsidRDefault="00D67E44"/>
    <w:p w14:paraId="40C8E257" w14:textId="20B136DB" w:rsidR="00D67E44" w:rsidRDefault="00D67E44"/>
    <w:p w14:paraId="62095312" w14:textId="725B367D" w:rsidR="00CE6AEA" w:rsidRDefault="00CE6AEA" w:rsidP="00C705C8">
      <w:pPr>
        <w:pStyle w:val="Heading1"/>
      </w:pPr>
      <w:r>
        <w:lastRenderedPageBreak/>
        <w:t>Development environment</w:t>
      </w:r>
    </w:p>
    <w:p w14:paraId="35478097" w14:textId="1989ED33" w:rsidR="00CE6AEA" w:rsidRDefault="00CE6AEA" w:rsidP="00CE6AEA">
      <w:pPr>
        <w:pStyle w:val="ListParagraph"/>
        <w:numPr>
          <w:ilvl w:val="0"/>
          <w:numId w:val="2"/>
        </w:numPr>
      </w:pPr>
      <w:r>
        <w:t>OS (</w:t>
      </w:r>
      <w:r w:rsidRPr="00CE6AEA">
        <w:t>Windows 10</w:t>
      </w:r>
      <w:r>
        <w:t>)</w:t>
      </w:r>
    </w:p>
    <w:p w14:paraId="5B5D8FF2" w14:textId="4E735682" w:rsidR="00CE6AEA" w:rsidRDefault="00CE6AEA" w:rsidP="00CE6AEA">
      <w:pPr>
        <w:pStyle w:val="ListParagraph"/>
        <w:numPr>
          <w:ilvl w:val="0"/>
          <w:numId w:val="2"/>
        </w:numPr>
      </w:pPr>
      <w:r>
        <w:t>Python package (</w:t>
      </w:r>
      <w:r w:rsidRPr="00CE6AEA">
        <w:t>Anaconda3-2020.07-Windows-x86_64</w:t>
      </w:r>
      <w:r>
        <w:t xml:space="preserve">, </w:t>
      </w:r>
      <w:hyperlink r:id="rId10" w:history="1">
        <w:r w:rsidRPr="00237C46">
          <w:rPr>
            <w:rStyle w:val="Hyperlink"/>
          </w:rPr>
          <w:t>https://www.anaconda.com/products/individual</w:t>
        </w:r>
      </w:hyperlink>
      <w:r>
        <w:t>)</w:t>
      </w:r>
    </w:p>
    <w:p w14:paraId="21080EB5" w14:textId="118786B4" w:rsidR="00CE6AEA" w:rsidRDefault="00CE6AEA" w:rsidP="00CE6AEA">
      <w:pPr>
        <w:pStyle w:val="ListParagraph"/>
        <w:numPr>
          <w:ilvl w:val="0"/>
          <w:numId w:val="2"/>
        </w:numPr>
      </w:pPr>
      <w:r>
        <w:t>IDE (Spyder 4.1.4)</w:t>
      </w:r>
    </w:p>
    <w:p w14:paraId="03EA362F" w14:textId="68682B4F" w:rsidR="00CE6AEA" w:rsidRDefault="00CE6AEA" w:rsidP="00CE6AEA">
      <w:pPr>
        <w:pStyle w:val="ListParagraph"/>
        <w:numPr>
          <w:ilvl w:val="0"/>
          <w:numId w:val="2"/>
        </w:numPr>
      </w:pPr>
      <w:r w:rsidRPr="00CE6AEA">
        <w:t>Python 3.8.3</w:t>
      </w:r>
    </w:p>
    <w:p w14:paraId="6A6E0EB1" w14:textId="4486A901" w:rsidR="00CE6AEA" w:rsidRDefault="00CE6AEA" w:rsidP="00CE6AEA">
      <w:pPr>
        <w:pStyle w:val="ListParagraph"/>
        <w:numPr>
          <w:ilvl w:val="0"/>
          <w:numId w:val="2"/>
        </w:numPr>
      </w:pPr>
      <w:r>
        <w:t xml:space="preserve">GUI (wxPython </w:t>
      </w:r>
      <w:r w:rsidRPr="00CE6AEA">
        <w:t>4.1.0 msw (phoenix) wxWidgets 3.1.4</w:t>
      </w:r>
      <w:r>
        <w:t xml:space="preserve">, </w:t>
      </w:r>
      <w:hyperlink r:id="rId11" w:history="1">
        <w:r w:rsidRPr="00237C46">
          <w:rPr>
            <w:rStyle w:val="Hyperlink"/>
          </w:rPr>
          <w:t>https://wxpython.org/</w:t>
        </w:r>
      </w:hyperlink>
      <w:r>
        <w:t>)</w:t>
      </w:r>
    </w:p>
    <w:p w14:paraId="516EF595" w14:textId="0746F213" w:rsidR="00EB26DA" w:rsidRDefault="00CE6AEA" w:rsidP="00577BC2">
      <w:pPr>
        <w:pStyle w:val="ListParagraph"/>
        <w:numPr>
          <w:ilvl w:val="0"/>
          <w:numId w:val="2"/>
        </w:numPr>
      </w:pPr>
      <w:r>
        <w:t>Plotting (</w:t>
      </w:r>
      <w:r w:rsidR="008921F3">
        <w:t>matplotlib 3.3</w:t>
      </w:r>
      <w:r w:rsidRPr="00CE6AEA">
        <w:t>.</w:t>
      </w:r>
      <w:r w:rsidR="008921F3">
        <w:t>4</w:t>
      </w:r>
      <w:r>
        <w:t xml:space="preserve">, </w:t>
      </w:r>
      <w:hyperlink r:id="rId12" w:history="1">
        <w:r w:rsidR="00EB26DA" w:rsidRPr="00237C46">
          <w:rPr>
            <w:rStyle w:val="Hyperlink"/>
          </w:rPr>
          <w:t>https://matplotlib.org/</w:t>
        </w:r>
      </w:hyperlink>
      <w:r>
        <w:t>)</w:t>
      </w:r>
    </w:p>
    <w:p w14:paraId="37F63856" w14:textId="1F4B6AFE" w:rsidR="00D7376B" w:rsidRDefault="00CE6AEA" w:rsidP="00D7376B">
      <w:pPr>
        <w:pStyle w:val="ListParagraph"/>
        <w:numPr>
          <w:ilvl w:val="0"/>
          <w:numId w:val="2"/>
        </w:numPr>
      </w:pPr>
      <w:r>
        <w:t>exe freezing (</w:t>
      </w:r>
      <w:r w:rsidRPr="00CE6AEA">
        <w:t>PyInstaller 4.</w:t>
      </w:r>
      <w:r w:rsidR="008921F3">
        <w:t>2</w:t>
      </w:r>
      <w:r>
        <w:t xml:space="preserve">, </w:t>
      </w:r>
      <w:hyperlink r:id="rId13" w:history="1">
        <w:r w:rsidR="00EB26DA" w:rsidRPr="00237C46">
          <w:rPr>
            <w:rStyle w:val="Hyperlink"/>
          </w:rPr>
          <w:t>https://www.pyinstaller.org/</w:t>
        </w:r>
      </w:hyperlink>
      <w:r>
        <w:t>)</w:t>
      </w:r>
    </w:p>
    <w:p w14:paraId="462DD9FD" w14:textId="1509E72C" w:rsidR="00D7376B" w:rsidRDefault="00D7376B" w:rsidP="00D7376B">
      <w:pPr>
        <w:pStyle w:val="Heading1"/>
      </w:pPr>
      <w:r>
        <w:t>Source code location</w:t>
      </w:r>
    </w:p>
    <w:p w14:paraId="13D09FB0" w14:textId="248A3573" w:rsidR="003314BB" w:rsidRDefault="00567BF5" w:rsidP="00D7376B">
      <w:r w:rsidRPr="00567BF5">
        <w:t>D:\Optical Biosystems\Regular work\RND\2020-07-14 Beam position\Python codes\2020-08-23 update</w:t>
      </w:r>
    </w:p>
    <w:p w14:paraId="5D943CD2" w14:textId="354EFEB0" w:rsidR="003314BB" w:rsidRDefault="003314BB" w:rsidP="003314BB">
      <w:pPr>
        <w:pStyle w:val="Heading1"/>
      </w:pPr>
      <w:r>
        <w:t>Manual location</w:t>
      </w:r>
    </w:p>
    <w:p w14:paraId="20C0FB95" w14:textId="0FDE6EDE" w:rsidR="009576D8" w:rsidRDefault="003314BB" w:rsidP="00D7376B">
      <w:r w:rsidRPr="003314BB">
        <w:t>\\ma2files\Production systems\04_Documentation\Calibration</w:t>
      </w:r>
      <w:r>
        <w:t>\</w:t>
      </w:r>
      <w:r w:rsidR="00567BF5" w:rsidRPr="00567BF5">
        <w:t>PROC-10XX_02, SV Beam Measure</w:t>
      </w:r>
      <w:r w:rsidRPr="003314BB">
        <w:t>.pdf</w:t>
      </w:r>
    </w:p>
    <w:p w14:paraId="6E9C551E" w14:textId="6E8E8FC5" w:rsidR="00D7376B" w:rsidRDefault="009576D8" w:rsidP="00D7376B">
      <w:r w:rsidRPr="009576D8">
        <w:rPr>
          <w:rStyle w:val="Heading1Char"/>
        </w:rPr>
        <w:t>Delivered exe file location</w:t>
      </w:r>
      <w:r w:rsidR="003314BB">
        <w:br/>
      </w:r>
      <w:r w:rsidR="00C95E53" w:rsidRPr="00C95E53">
        <w:t>\\ma2files\Production systems\09_Production Tools\Python\SV Beam Measure</w:t>
      </w:r>
    </w:p>
    <w:p w14:paraId="7B84E9F0" w14:textId="77777777" w:rsidR="0051295D" w:rsidRDefault="0051295D" w:rsidP="00D7376B"/>
    <w:p w14:paraId="3B00FA38" w14:textId="77777777" w:rsidR="0051295D" w:rsidRDefault="0051295D" w:rsidP="00D7376B"/>
    <w:p w14:paraId="01530948" w14:textId="77777777" w:rsidR="0051295D" w:rsidRDefault="0051295D" w:rsidP="00D7376B"/>
    <w:p w14:paraId="17671A31" w14:textId="77777777" w:rsidR="0051295D" w:rsidRDefault="0051295D" w:rsidP="00D7376B"/>
    <w:p w14:paraId="7AC04527" w14:textId="77777777" w:rsidR="0051295D" w:rsidRDefault="0051295D" w:rsidP="00D7376B"/>
    <w:p w14:paraId="4434F8F9" w14:textId="77777777" w:rsidR="0051295D" w:rsidRDefault="0051295D" w:rsidP="00D7376B"/>
    <w:p w14:paraId="18C14C82" w14:textId="77777777" w:rsidR="0051295D" w:rsidRDefault="0051295D" w:rsidP="00D7376B"/>
    <w:p w14:paraId="3CD81A41" w14:textId="77777777" w:rsidR="0051295D" w:rsidRDefault="0051295D" w:rsidP="00D7376B"/>
    <w:p w14:paraId="6518BEAC" w14:textId="77777777" w:rsidR="0051295D" w:rsidRDefault="0051295D" w:rsidP="00D7376B"/>
    <w:p w14:paraId="2EAE9B02" w14:textId="77777777" w:rsidR="0051295D" w:rsidRDefault="0051295D" w:rsidP="00D7376B"/>
    <w:p w14:paraId="15ACB0DF" w14:textId="77777777" w:rsidR="0051295D" w:rsidRDefault="0051295D" w:rsidP="00D7376B"/>
    <w:p w14:paraId="015F9823" w14:textId="77777777" w:rsidR="0051295D" w:rsidRDefault="0051295D" w:rsidP="00D7376B"/>
    <w:p w14:paraId="551CE29D" w14:textId="79243211" w:rsidR="00AE7F78" w:rsidRDefault="00AE7F78" w:rsidP="0051295D">
      <w:pPr>
        <w:pStyle w:val="Heading1"/>
      </w:pPr>
      <w:r>
        <w:lastRenderedPageBreak/>
        <w:t>Background information</w:t>
      </w:r>
    </w:p>
    <w:p w14:paraId="7CA1A478" w14:textId="03D78693" w:rsidR="00FC5B35" w:rsidRDefault="009711E2" w:rsidP="00FC5B35">
      <w:pPr>
        <w:rPr>
          <w:b/>
        </w:rPr>
      </w:pPr>
      <w:r>
        <w:br/>
      </w:r>
      <w:r w:rsidR="00B33D50" w:rsidRPr="00B33D50">
        <w:rPr>
          <w:b/>
        </w:rPr>
        <w:t>Peak value ratio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1"/>
        <w:gridCol w:w="5029"/>
      </w:tblGrid>
      <w:tr w:rsidR="00B33D50" w14:paraId="6FBD235A" w14:textId="77777777" w:rsidTr="00B33D50">
        <w:tc>
          <w:tcPr>
            <w:tcW w:w="4675" w:type="dxa"/>
            <w:vAlign w:val="center"/>
          </w:tcPr>
          <w:p w14:paraId="53ECFAD2" w14:textId="2AB25D2E" w:rsidR="00B33D50" w:rsidRDefault="00B33D50" w:rsidP="00FC5B35">
            <w:pPr>
              <w:rPr>
                <w:rFonts w:cstheme="minorHAnsi"/>
              </w:rPr>
            </w:pPr>
            <w:r>
              <w:rPr>
                <w:noProof/>
                <w:lang w:eastAsia="ko-KR"/>
              </w:rPr>
              <w:drawing>
                <wp:inline distT="0" distB="0" distL="0" distR="0" wp14:anchorId="17AD8335" wp14:editId="420FB16C">
                  <wp:extent cx="2328863" cy="2529584"/>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1228" cy="2543015"/>
                          </a:xfrm>
                          <a:prstGeom prst="rect">
                            <a:avLst/>
                          </a:prstGeom>
                          <a:noFill/>
                        </pic:spPr>
                      </pic:pic>
                    </a:graphicData>
                  </a:graphic>
                </wp:inline>
              </w:drawing>
            </w:r>
          </w:p>
        </w:tc>
        <w:tc>
          <w:tcPr>
            <w:tcW w:w="4675" w:type="dxa"/>
            <w:vAlign w:val="center"/>
          </w:tcPr>
          <w:p w14:paraId="455F2FE4" w14:textId="542C78A6" w:rsidR="00B33D50" w:rsidRDefault="00B33D50" w:rsidP="00B33D50">
            <w:pPr>
              <w:jc w:val="center"/>
              <w:rPr>
                <w:rFonts w:cstheme="minorHAnsi"/>
              </w:rPr>
            </w:pPr>
            <w:r>
              <w:rPr>
                <w:noProof/>
                <w:lang w:eastAsia="ko-KR"/>
              </w:rPr>
              <w:drawing>
                <wp:inline distT="0" distB="0" distL="0" distR="0" wp14:anchorId="491D4EFF" wp14:editId="488DD736">
                  <wp:extent cx="3056373" cy="39757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4305" cy="410312"/>
                          </a:xfrm>
                          <a:prstGeom prst="rect">
                            <a:avLst/>
                          </a:prstGeom>
                          <a:noFill/>
                        </pic:spPr>
                      </pic:pic>
                    </a:graphicData>
                  </a:graphic>
                </wp:inline>
              </w:drawing>
            </w:r>
          </w:p>
        </w:tc>
      </w:tr>
    </w:tbl>
    <w:p w14:paraId="2A64B6A2" w14:textId="26706953" w:rsidR="009711E2" w:rsidRPr="00FC5B35" w:rsidRDefault="009711E2" w:rsidP="009711E2">
      <w:r>
        <w:t>U image is the uniform illumination image which is given by averaging 3 raw images with phase shift. HF is the SAO reconstructed image with higher resolution. U image normalization is necessary to compensate the illumination intensity and bead-to-bead variation.</w:t>
      </w:r>
    </w:p>
    <w:p w14:paraId="2B03F40B" w14:textId="0910201D" w:rsidR="00AE7F78" w:rsidRDefault="00B35EBA" w:rsidP="00AE7F78">
      <w:r>
        <w:rPr>
          <w:b/>
        </w:rPr>
        <w:t>Super-Gaussian function</w:t>
      </w:r>
      <w:r w:rsidR="00FC5B35">
        <w:rPr>
          <w:b/>
        </w:rPr>
        <w:br/>
      </w:r>
      <w:hyperlink r:id="rId16" w:history="1">
        <w:r w:rsidRPr="007D2444">
          <w:rPr>
            <w:rStyle w:val="Hyperlink"/>
          </w:rPr>
          <w:t>https://www.rp-photonics.com/flat_top_beams.html</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6"/>
        <w:gridCol w:w="2874"/>
      </w:tblGrid>
      <w:tr w:rsidR="00B209AB" w14:paraId="1088A9FB" w14:textId="77777777" w:rsidTr="00B209AB">
        <w:tc>
          <w:tcPr>
            <w:tcW w:w="6486" w:type="dxa"/>
            <w:vAlign w:val="center"/>
          </w:tcPr>
          <w:p w14:paraId="0F51BC8A" w14:textId="28ABC266" w:rsidR="00B33D50" w:rsidRDefault="00B33D50" w:rsidP="00702FA7">
            <w:pPr>
              <w:rPr>
                <w:rFonts w:cstheme="minorHAnsi"/>
              </w:rPr>
            </w:pPr>
            <w:r>
              <w:rPr>
                <w:noProof/>
                <w:lang w:eastAsia="ko-KR"/>
              </w:rPr>
              <w:drawing>
                <wp:inline distT="0" distB="0" distL="0" distR="0" wp14:anchorId="604D8404" wp14:editId="31FCB4E8">
                  <wp:extent cx="3975382" cy="2738437"/>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89549" cy="2748196"/>
                          </a:xfrm>
                          <a:prstGeom prst="rect">
                            <a:avLst/>
                          </a:prstGeom>
                          <a:noFill/>
                        </pic:spPr>
                      </pic:pic>
                    </a:graphicData>
                  </a:graphic>
                </wp:inline>
              </w:drawing>
            </w:r>
          </w:p>
        </w:tc>
        <w:tc>
          <w:tcPr>
            <w:tcW w:w="2874" w:type="dxa"/>
            <w:vAlign w:val="center"/>
          </w:tcPr>
          <w:p w14:paraId="4DBAC0F1" w14:textId="662F2E6F" w:rsidR="00B33D50" w:rsidRDefault="00B33D50" w:rsidP="00702FA7">
            <w:pPr>
              <w:jc w:val="center"/>
              <w:rPr>
                <w:rFonts w:cstheme="minorHAnsi"/>
              </w:rPr>
            </w:pPr>
            <w:r>
              <w:rPr>
                <w:noProof/>
                <w:lang w:eastAsia="ko-KR"/>
              </w:rPr>
              <w:drawing>
                <wp:inline distT="0" distB="0" distL="0" distR="0" wp14:anchorId="3B1535AF" wp14:editId="37B960DA">
                  <wp:extent cx="1628775" cy="570952"/>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35009" cy="573137"/>
                          </a:xfrm>
                          <a:prstGeom prst="rect">
                            <a:avLst/>
                          </a:prstGeom>
                          <a:noFill/>
                        </pic:spPr>
                      </pic:pic>
                    </a:graphicData>
                  </a:graphic>
                </wp:inline>
              </w:drawing>
            </w:r>
          </w:p>
        </w:tc>
      </w:tr>
    </w:tbl>
    <w:p w14:paraId="4D79729A" w14:textId="77777777" w:rsidR="00B209AB" w:rsidRPr="00E15516" w:rsidRDefault="00B209AB" w:rsidP="00B209AB">
      <w:pPr>
        <w:rPr>
          <w:b/>
          <w:noProof/>
          <w:lang w:eastAsia="ko-KR"/>
        </w:rPr>
      </w:pPr>
      <w:r w:rsidRPr="00E15516">
        <w:rPr>
          <w:b/>
          <w:noProof/>
          <w:lang w:eastAsia="ko-KR"/>
        </w:rPr>
        <w:lastRenderedPageBreak/>
        <w:t>Pass/Fail criteria</w:t>
      </w:r>
    </w:p>
    <w:p w14:paraId="472E5CCE" w14:textId="77777777" w:rsidR="00B209AB" w:rsidRDefault="00B209AB" w:rsidP="00B209AB">
      <w:pPr>
        <w:jc w:val="center"/>
        <w:rPr>
          <w:noProof/>
          <w:lang w:eastAsia="ko-KR"/>
        </w:rPr>
      </w:pPr>
      <w:r>
        <w:rPr>
          <w:noProof/>
          <w:lang w:eastAsia="ko-KR"/>
        </w:rPr>
        <w:drawing>
          <wp:inline distT="0" distB="0" distL="0" distR="0" wp14:anchorId="124DF81D" wp14:editId="09CE5242">
            <wp:extent cx="5476875" cy="2347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3198" cy="2362565"/>
                    </a:xfrm>
                    <a:prstGeom prst="rect">
                      <a:avLst/>
                    </a:prstGeom>
                    <a:noFill/>
                  </pic:spPr>
                </pic:pic>
              </a:graphicData>
            </a:graphic>
          </wp:inline>
        </w:drawing>
      </w:r>
    </w:p>
    <w:p w14:paraId="58AB2306" w14:textId="77777777" w:rsidR="00B209AB" w:rsidRDefault="00B209AB" w:rsidP="00B209AB">
      <w:pPr>
        <w:pStyle w:val="ListParagraph"/>
        <w:numPr>
          <w:ilvl w:val="0"/>
          <w:numId w:val="3"/>
        </w:numPr>
        <w:rPr>
          <w:noProof/>
          <w:lang w:eastAsia="ko-KR"/>
        </w:rPr>
      </w:pPr>
      <w:r w:rsidRPr="00E15516">
        <w:rPr>
          <w:b/>
          <w:noProof/>
          <w:lang w:eastAsia="ko-KR"/>
        </w:rPr>
        <w:t>No of beads total / 5464</w:t>
      </w:r>
      <w:r w:rsidRPr="00B209AB">
        <w:rPr>
          <w:noProof/>
          <w:lang w:eastAsia="ko-KR"/>
        </w:rPr>
        <w:br/>
        <w:t>The algorithm tries to find a possibly single bead instead of aggregated beads. This item shows the number of single beads detected by the algorithm inside a whole field of view and 5464 x 5464 sub-region. Enough number of beads must be tested to guarantee the reliability of Pass/Fail decision.</w:t>
      </w:r>
      <w:r>
        <w:rPr>
          <w:noProof/>
          <w:lang w:eastAsia="ko-KR"/>
        </w:rPr>
        <w:br/>
      </w:r>
    </w:p>
    <w:p w14:paraId="386B955E" w14:textId="0E4ECB6F" w:rsidR="00B209AB" w:rsidRDefault="00B209AB" w:rsidP="00B209AB">
      <w:pPr>
        <w:pStyle w:val="ListParagraph"/>
        <w:numPr>
          <w:ilvl w:val="0"/>
          <w:numId w:val="3"/>
        </w:numPr>
        <w:rPr>
          <w:noProof/>
          <w:lang w:eastAsia="ko-KR"/>
        </w:rPr>
      </w:pPr>
      <w:r w:rsidRPr="00E15516">
        <w:rPr>
          <w:b/>
          <w:noProof/>
          <w:lang w:eastAsia="ko-KR"/>
        </w:rPr>
        <w:t>Gaussian center (um) X/Y</w:t>
      </w:r>
      <w:r w:rsidRPr="00B209AB">
        <w:rPr>
          <w:noProof/>
          <w:lang w:eastAsia="ko-KR"/>
        </w:rPr>
        <w:br/>
        <w:t>Peak value ratios between HF-image and U-image from single beads generates a scattered 2D data. This data is fitted to a 2D super-Gaussian function. This item shows the center of the Gaussian function in x and y coordinates with a um unit.</w:t>
      </w:r>
      <w:r>
        <w:rPr>
          <w:noProof/>
          <w:lang w:eastAsia="ko-KR"/>
        </w:rPr>
        <w:br/>
      </w:r>
    </w:p>
    <w:p w14:paraId="7FDF2D13" w14:textId="02E3F1DC" w:rsidR="00E15516" w:rsidRDefault="00E15516" w:rsidP="00E15516">
      <w:pPr>
        <w:pStyle w:val="ListParagraph"/>
        <w:numPr>
          <w:ilvl w:val="0"/>
          <w:numId w:val="3"/>
        </w:numPr>
        <w:rPr>
          <w:noProof/>
          <w:lang w:eastAsia="ko-KR"/>
        </w:rPr>
      </w:pPr>
      <w:r w:rsidRPr="00E15516">
        <w:rPr>
          <w:b/>
          <w:noProof/>
          <w:lang w:eastAsia="ko-KR"/>
        </w:rPr>
        <w:t>Gaussian Min/Max ratio in 5464</w:t>
      </w:r>
      <w:r w:rsidRPr="00E15516">
        <w:rPr>
          <w:noProof/>
          <w:lang w:eastAsia="ko-KR"/>
        </w:rPr>
        <w:br/>
        <w:t>From the Gaussian fitting, the ratio between the minimum and maximum peak values inside a 5464 x 5464 sub-region. This item measures the image quality degradation from a center to an edge.</w:t>
      </w:r>
      <w:r w:rsidRPr="00E15516">
        <w:rPr>
          <w:noProof/>
          <w:lang w:eastAsia="ko-KR"/>
        </w:rPr>
        <w:br/>
      </w:r>
      <w:r>
        <w:rPr>
          <w:noProof/>
          <w:lang w:eastAsia="ko-KR"/>
        </w:rPr>
        <w:drawing>
          <wp:inline distT="0" distB="0" distL="0" distR="0" wp14:anchorId="4AB47F8B" wp14:editId="6BF22EDE">
            <wp:extent cx="4407535" cy="16579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07535" cy="1657985"/>
                    </a:xfrm>
                    <a:prstGeom prst="rect">
                      <a:avLst/>
                    </a:prstGeom>
                    <a:noFill/>
                  </pic:spPr>
                </pic:pic>
              </a:graphicData>
            </a:graphic>
          </wp:inline>
        </w:drawing>
      </w:r>
    </w:p>
    <w:p w14:paraId="7DC2328D" w14:textId="701DA100" w:rsidR="00E15516" w:rsidRPr="00E15516" w:rsidRDefault="00E15516" w:rsidP="00E15516">
      <w:pPr>
        <w:pStyle w:val="ListParagraph"/>
        <w:numPr>
          <w:ilvl w:val="0"/>
          <w:numId w:val="3"/>
        </w:numPr>
        <w:rPr>
          <w:noProof/>
          <w:lang w:eastAsia="ko-KR"/>
        </w:rPr>
      </w:pPr>
      <w:r w:rsidRPr="00E15516">
        <w:rPr>
          <w:b/>
          <w:noProof/>
          <w:lang w:eastAsia="ko-KR"/>
        </w:rPr>
        <w:lastRenderedPageBreak/>
        <w:t>Low 20% peak value ratio in 5464</w:t>
      </w:r>
      <w:r w:rsidRPr="00E15516">
        <w:rPr>
          <w:noProof/>
          <w:lang w:eastAsia="ko-KR"/>
        </w:rPr>
        <w:br/>
        <w:t>From the bead data, a histogram for peak value ratio is generated. This item measures the overall image quality inside a 5464 x 5464 region by checking lower 20% location in the histogram.</w:t>
      </w:r>
      <w:r>
        <w:rPr>
          <w:noProof/>
          <w:lang w:eastAsia="ko-KR"/>
        </w:rPr>
        <w:br/>
      </w:r>
      <w:r>
        <w:rPr>
          <w:noProof/>
          <w:lang w:eastAsia="ko-KR"/>
        </w:rPr>
        <w:drawing>
          <wp:inline distT="0" distB="0" distL="0" distR="0" wp14:anchorId="61F3B081" wp14:editId="72E25682">
            <wp:extent cx="5492750" cy="12617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2750" cy="1261745"/>
                    </a:xfrm>
                    <a:prstGeom prst="rect">
                      <a:avLst/>
                    </a:prstGeom>
                    <a:noFill/>
                  </pic:spPr>
                </pic:pic>
              </a:graphicData>
            </a:graphic>
          </wp:inline>
        </w:drawing>
      </w:r>
    </w:p>
    <w:p w14:paraId="3A2F4339" w14:textId="61ACD880" w:rsidR="00B209AB" w:rsidRDefault="00B209AB" w:rsidP="00B209AB"/>
    <w:p w14:paraId="62E1CD4B" w14:textId="77777777" w:rsidR="00EE5860" w:rsidRDefault="00EE5860" w:rsidP="00B209AB"/>
    <w:p w14:paraId="37C48AB6" w14:textId="23B036B3" w:rsidR="00C705C8" w:rsidRDefault="00EB26DA" w:rsidP="009576D8">
      <w:pPr>
        <w:pStyle w:val="Heading1"/>
      </w:pPr>
      <w:r>
        <w:t>Program flow overview</w:t>
      </w:r>
    </w:p>
    <w:p w14:paraId="529BE764" w14:textId="77777777" w:rsidR="00FC5B35" w:rsidRPr="00FC5B35" w:rsidRDefault="00FC5B35" w:rsidP="00FC5B35">
      <w:bookmarkStart w:id="0" w:name="_GoBack"/>
      <w:bookmarkEnd w:id="0"/>
    </w:p>
    <w:p w14:paraId="457C0FE6" w14:textId="0CDA288B" w:rsidR="00EB26DA" w:rsidRDefault="00EB26DA" w:rsidP="00C705C8">
      <w:pPr>
        <w:pStyle w:val="Heading2"/>
      </w:pPr>
      <w:r>
        <w:t>[</w:t>
      </w:r>
      <w:r w:rsidR="00EF72A5" w:rsidRPr="00EF72A5">
        <w:t>SVBeamMeasure_2020</w:t>
      </w:r>
      <w:r w:rsidR="00B92D93">
        <w:t>1103</w:t>
      </w:r>
      <w:r w:rsidR="00EF72A5" w:rsidRPr="00EF72A5">
        <w:t>.py</w:t>
      </w:r>
      <w:r>
        <w:t>]</w:t>
      </w:r>
    </w:p>
    <w:tbl>
      <w:tblPr>
        <w:tblStyle w:val="TableGrid"/>
        <w:tblW w:w="0" w:type="auto"/>
        <w:tblLook w:val="04A0" w:firstRow="1" w:lastRow="0" w:firstColumn="1" w:lastColumn="0" w:noHBand="0" w:noVBand="1"/>
      </w:tblPr>
      <w:tblGrid>
        <w:gridCol w:w="9350"/>
      </w:tblGrid>
      <w:tr w:rsidR="00262289" w14:paraId="3712FD85" w14:textId="77777777" w:rsidTr="00262289">
        <w:tc>
          <w:tcPr>
            <w:tcW w:w="9350" w:type="dxa"/>
          </w:tcPr>
          <w:p w14:paraId="5AF0DBC9" w14:textId="77777777" w:rsidR="00262289" w:rsidRDefault="00262289" w:rsidP="00262289">
            <w:pPr>
              <w:rPr>
                <w:rStyle w:val="IntenseReference"/>
              </w:rPr>
            </w:pPr>
            <w:r w:rsidRPr="00C705C8">
              <w:rPr>
                <w:rStyle w:val="IntenseReference"/>
              </w:rPr>
              <w:t>GUI implementation using wxPython</w:t>
            </w:r>
            <w:r>
              <w:rPr>
                <w:rStyle w:val="IntenseReference"/>
              </w:rPr>
              <w:br/>
            </w:r>
            <w:r w:rsidRPr="00EE5860">
              <w:rPr>
                <w:rStyle w:val="IntenseReference"/>
              </w:rPr>
              <w:t>To keep the GUI responsive when the application has to do long running tasks, wx.PostEvent and Threads are used. Finding isolated single beads takes long computation time, so the workload is splitted into multiple pieces utilizing multi-core CPUs.</w:t>
            </w:r>
            <w:r>
              <w:rPr>
                <w:rStyle w:val="IntenseReference"/>
              </w:rPr>
              <w:br/>
            </w:r>
          </w:p>
          <w:p w14:paraId="652C859C" w14:textId="77777777" w:rsidR="00262289" w:rsidRDefault="00262289" w:rsidP="00262289">
            <w:r w:rsidRPr="00EE5860">
              <w:rPr>
                <w:b/>
              </w:rPr>
              <w:t>runBtnClick()</w:t>
            </w:r>
            <w:r>
              <w:br/>
            </w:r>
            <w:r w:rsidRPr="00EE5860">
              <w:rPr>
                <w:rStyle w:val="IntenseReference"/>
              </w:rPr>
              <w:t>run button click event handler (initiate data processing)</w:t>
            </w:r>
          </w:p>
          <w:p w14:paraId="780EA3EF" w14:textId="77777777" w:rsidR="00262289" w:rsidRDefault="00262289" w:rsidP="00262289">
            <w:r>
              <w:t>-&gt; runData1Thread(), Worker Thread Class</w:t>
            </w:r>
            <w:r>
              <w:br/>
            </w:r>
            <w:r>
              <w:tab/>
              <w:t xml:space="preserve">-&gt; SAOMeasureLib.findLocMulti(), </w:t>
            </w:r>
            <w:r w:rsidRPr="00EE5860">
              <w:rPr>
                <w:rFonts w:ascii="Times New Roman" w:hAnsi="Times New Roman" w:cs="Times New Roman"/>
                <w:i/>
              </w:rPr>
              <w:t>Find Isolated Single Beads</w:t>
            </w:r>
            <w:r>
              <w:br/>
            </w:r>
            <w:r>
              <w:tab/>
            </w:r>
            <w:r>
              <w:tab/>
              <w:t xml:space="preserve">-&gt; BeadCalibLib.LsgdToImageStack(), </w:t>
            </w:r>
            <w:r w:rsidRPr="004943A7">
              <w:rPr>
                <w:rFonts w:ascii="Times New Roman" w:hAnsi="Times New Roman" w:cs="Times New Roman"/>
                <w:i/>
              </w:rPr>
              <w:t>image stack of 12 images from a lsgd file</w:t>
            </w:r>
            <w:r>
              <w:br/>
            </w:r>
            <w:r>
              <w:tab/>
            </w:r>
            <w:r>
              <w:tab/>
              <w:t xml:space="preserve">-&gt; BeadCalibLib.EstimateBackgroundNoise(), </w:t>
            </w:r>
            <w:r w:rsidRPr="004943A7">
              <w:rPr>
                <w:rFonts w:ascii="Times New Roman" w:hAnsi="Times New Roman" w:cs="Times New Roman"/>
                <w:i/>
              </w:rPr>
              <w:t>black background intensity value</w:t>
            </w:r>
            <w:r>
              <w:t xml:space="preserve"> </w:t>
            </w:r>
            <w:r>
              <w:br/>
            </w:r>
            <w:r>
              <w:tab/>
            </w:r>
            <w:r>
              <w:tab/>
              <w:t>-&gt; BeadCalibLib.SelectIsolatedTargets_Multi1()</w:t>
            </w:r>
            <w:r>
              <w:br/>
            </w:r>
            <w:r>
              <w:tab/>
            </w:r>
            <w:r>
              <w:tab/>
              <w:t xml:space="preserve">-&gt; BeadCalibLib.SelectIsolatedTargets_Multi2(), </w:t>
            </w:r>
            <w:r w:rsidRPr="004943A7">
              <w:rPr>
                <w:rFonts w:ascii="Times New Roman" w:hAnsi="Times New Roman" w:cs="Times New Roman"/>
                <w:i/>
              </w:rPr>
              <w:t>multiprocessing</w:t>
            </w:r>
            <w:r>
              <w:br/>
            </w:r>
            <w:r>
              <w:tab/>
            </w:r>
            <w:r>
              <w:tab/>
              <w:t>-&gt; BeadCalibLib.SelectIsolatedTargets_Multi3()</w:t>
            </w:r>
          </w:p>
          <w:p w14:paraId="15B0B4C1" w14:textId="4B59EC8D" w:rsidR="00262289" w:rsidRDefault="00262289" w:rsidP="00262289">
            <w:pPr>
              <w:rPr>
                <w:rStyle w:val="IntenseReference"/>
              </w:rPr>
            </w:pPr>
            <w:r>
              <w:t xml:space="preserve">-&gt; runData2(), </w:t>
            </w:r>
            <w:r w:rsidRPr="004943A7">
              <w:rPr>
                <w:rFonts w:ascii="Times New Roman" w:hAnsi="Times New Roman" w:cs="Times New Roman"/>
                <w:i/>
              </w:rPr>
              <w:t>Post event hander for worker thread (Data processing and showing result)</w:t>
            </w:r>
            <w:r>
              <w:br/>
            </w:r>
            <w:r>
              <w:tab/>
              <w:t xml:space="preserve">-&gt; SAOMeasureLib.analPeak(), </w:t>
            </w:r>
            <w:r w:rsidRPr="004943A7">
              <w:rPr>
                <w:rFonts w:ascii="Times New Roman" w:hAnsi="Times New Roman" w:cs="Times New Roman"/>
                <w:i/>
              </w:rPr>
              <w:t>peak intensity ratio between u-image and hf-image.</w:t>
            </w:r>
            <w:r>
              <w:t xml:space="preserve"> </w:t>
            </w:r>
            <w:r>
              <w:br/>
            </w:r>
            <w:r>
              <w:tab/>
            </w:r>
            <w:r>
              <w:tab/>
              <w:t xml:space="preserve">-&gt; SAOMeasureLib.findPeakLoc(), </w:t>
            </w:r>
            <w:r w:rsidRPr="004943A7">
              <w:rPr>
                <w:rFonts w:ascii="Times New Roman" w:hAnsi="Times New Roman" w:cs="Times New Roman"/>
                <w:i/>
              </w:rPr>
              <w:t>peak intensity location (row, col)</w:t>
            </w:r>
          </w:p>
        </w:tc>
      </w:tr>
    </w:tbl>
    <w:p w14:paraId="77C4E107" w14:textId="685B42A5" w:rsidR="000C1365" w:rsidRPr="004943A7" w:rsidRDefault="000C1365" w:rsidP="00262289">
      <w:pPr>
        <w:rPr>
          <w:rFonts w:ascii="Times New Roman" w:hAnsi="Times New Roman" w:cs="Times New Roman" w:hint="eastAsia"/>
          <w:i/>
        </w:rPr>
      </w:pPr>
    </w:p>
    <w:p w14:paraId="3240AE86" w14:textId="29518A4C" w:rsidR="00262289" w:rsidRDefault="00EE5860" w:rsidP="00EE5860">
      <w:pPr>
        <w:pStyle w:val="Heading2"/>
      </w:pPr>
      <w:r>
        <w:lastRenderedPageBreak/>
        <w:t>[</w:t>
      </w:r>
      <w:r w:rsidRPr="00F470C0">
        <w:t>SAOMeasureLib.py</w:t>
      </w:r>
      <w:r>
        <w:t>]</w:t>
      </w:r>
    </w:p>
    <w:tbl>
      <w:tblPr>
        <w:tblStyle w:val="TableGrid"/>
        <w:tblW w:w="0" w:type="auto"/>
        <w:tblLook w:val="04A0" w:firstRow="1" w:lastRow="0" w:firstColumn="1" w:lastColumn="0" w:noHBand="0" w:noVBand="1"/>
      </w:tblPr>
      <w:tblGrid>
        <w:gridCol w:w="9350"/>
      </w:tblGrid>
      <w:tr w:rsidR="00262289" w14:paraId="643781B3" w14:textId="77777777" w:rsidTr="00262289">
        <w:tc>
          <w:tcPr>
            <w:tcW w:w="9350" w:type="dxa"/>
          </w:tcPr>
          <w:p w14:paraId="4C5D8B17" w14:textId="77777777" w:rsidR="00262289" w:rsidRDefault="00262289" w:rsidP="00262289">
            <w:pPr>
              <w:rPr>
                <w:b/>
              </w:rPr>
            </w:pPr>
            <w:r>
              <w:rPr>
                <w:b/>
              </w:rPr>
              <w:t>findLocMulti()</w:t>
            </w:r>
            <w:r>
              <w:rPr>
                <w:b/>
              </w:rPr>
              <w:br/>
            </w:r>
            <w:r w:rsidRPr="00EE5860">
              <w:rPr>
                <w:rStyle w:val="IntenseReference"/>
              </w:rPr>
              <w:t>Find Isolated Single Bead with multiprocessing (multiple-cores)</w:t>
            </w:r>
          </w:p>
          <w:p w14:paraId="72700C04" w14:textId="77777777" w:rsidR="00262289" w:rsidRDefault="00262289" w:rsidP="00262289">
            <w:pPr>
              <w:ind w:firstLine="720"/>
            </w:pPr>
            <w:r w:rsidRPr="00EE5860">
              <w:t>-&gt; BeadCalibLib.LsgdToImageStack()</w:t>
            </w:r>
            <w:r>
              <w:br/>
            </w:r>
            <w:r w:rsidRPr="00EE5860">
              <w:tab/>
              <w:t>-&gt; BeadCalibLib.EstimateBackgroundNoise()</w:t>
            </w:r>
            <w:r>
              <w:br/>
            </w:r>
            <w:r w:rsidRPr="00EE5860">
              <w:tab/>
              <w:t>-&gt; BeadCalibLib.SelectIsolatedTargets_Multi1()</w:t>
            </w:r>
            <w:r>
              <w:br/>
            </w:r>
            <w:r w:rsidRPr="00EE5860">
              <w:tab/>
              <w:t>-&gt; BeadCalibLib.SelectIsolatedTargets_Multi2()</w:t>
            </w:r>
            <w:r>
              <w:br/>
            </w:r>
            <w:r w:rsidRPr="00EE5860">
              <w:tab/>
              <w:t>-&gt; BeadCalibLib.SelectIsolatedTargets_Multi3()</w:t>
            </w:r>
          </w:p>
          <w:p w14:paraId="077A3675" w14:textId="643B1040" w:rsidR="00262289" w:rsidRDefault="00262289" w:rsidP="00262289">
            <w:r w:rsidRPr="00262289">
              <w:rPr>
                <w:b/>
              </w:rPr>
              <w:t>analPeak()</w:t>
            </w:r>
            <w:r>
              <w:br/>
            </w:r>
            <w:r w:rsidRPr="00262289">
              <w:rPr>
                <w:rStyle w:val="IntenseReference"/>
              </w:rPr>
              <w:t>RETURN A PEAK INTENSITY RATIO MATRIX BETWEEN UNIFORM ILLUMINATION AND RECONSTRUCTED IMAGES.</w:t>
            </w:r>
          </w:p>
          <w:p w14:paraId="618FC9A4" w14:textId="4E5CD2C3" w:rsidR="00262289" w:rsidRDefault="00262289" w:rsidP="00262289">
            <w:r w:rsidRPr="00262289">
              <w:rPr>
                <w:b/>
              </w:rPr>
              <w:t>findPeakLoc()</w:t>
            </w:r>
            <w:r>
              <w:br/>
            </w:r>
            <w:r w:rsidRPr="00262289">
              <w:rPr>
                <w:rStyle w:val="IntenseReference"/>
              </w:rPr>
              <w:t>FIND THE PEAK INTENSITY LOCATION (ROW, COL).</w:t>
            </w:r>
          </w:p>
        </w:tc>
      </w:tr>
    </w:tbl>
    <w:p w14:paraId="6D597B26" w14:textId="77913852" w:rsidR="00493A0B" w:rsidRDefault="00493A0B" w:rsidP="00EE5860">
      <w:pPr>
        <w:rPr>
          <w:rStyle w:val="IntenseReference"/>
        </w:rPr>
      </w:pPr>
    </w:p>
    <w:p w14:paraId="192AAC7C" w14:textId="77777777" w:rsidR="00262289" w:rsidRPr="004943A7" w:rsidRDefault="00262289" w:rsidP="00EE5860">
      <w:pPr>
        <w:rPr>
          <w:rStyle w:val="IntenseReference"/>
        </w:rPr>
      </w:pPr>
    </w:p>
    <w:p w14:paraId="7A674AD4" w14:textId="5FDD12B9" w:rsidR="00262289" w:rsidRPr="004943A7" w:rsidRDefault="00493A0B" w:rsidP="004943A7">
      <w:pPr>
        <w:pStyle w:val="Heading2"/>
        <w:rPr>
          <w:rStyle w:val="Strong"/>
          <w:b w:val="0"/>
          <w:bCs w:val="0"/>
        </w:rPr>
      </w:pPr>
      <w:r w:rsidRPr="004943A7">
        <w:rPr>
          <w:rStyle w:val="Strong"/>
          <w:b w:val="0"/>
          <w:bCs w:val="0"/>
        </w:rPr>
        <w:t>[BeadCalibLib.py]</w:t>
      </w:r>
    </w:p>
    <w:tbl>
      <w:tblPr>
        <w:tblStyle w:val="TableGrid"/>
        <w:tblW w:w="0" w:type="auto"/>
        <w:tblLook w:val="04A0" w:firstRow="1" w:lastRow="0" w:firstColumn="1" w:lastColumn="0" w:noHBand="0" w:noVBand="1"/>
      </w:tblPr>
      <w:tblGrid>
        <w:gridCol w:w="9350"/>
      </w:tblGrid>
      <w:tr w:rsidR="00262289" w14:paraId="1DB66CC8" w14:textId="77777777" w:rsidTr="00262289">
        <w:tc>
          <w:tcPr>
            <w:tcW w:w="9350" w:type="dxa"/>
          </w:tcPr>
          <w:p w14:paraId="64F9EB48" w14:textId="77777777" w:rsidR="00262289" w:rsidRPr="001067B3" w:rsidRDefault="00262289" w:rsidP="00262289">
            <w:pPr>
              <w:rPr>
                <w:rStyle w:val="IntenseReference"/>
              </w:rPr>
            </w:pPr>
            <w:r w:rsidRPr="001067B3">
              <w:rPr>
                <w:rStyle w:val="IntenseReference"/>
              </w:rPr>
              <w:t>Conversion of existing Matlab codes into Python</w:t>
            </w:r>
          </w:p>
          <w:p w14:paraId="62C426E2" w14:textId="77777777" w:rsidR="00262289" w:rsidRDefault="00262289" w:rsidP="00262289">
            <w:r>
              <w:t>- LsgdToImageStack.m</w:t>
            </w:r>
            <w:r>
              <w:br/>
              <w:t>- EstimateBackgroundNoise.m</w:t>
            </w:r>
            <w:r>
              <w:br/>
              <w:t>- SelectIsolatedTargets.m</w:t>
            </w:r>
          </w:p>
          <w:p w14:paraId="1A14A45D" w14:textId="77777777" w:rsidR="00262289" w:rsidRDefault="00262289" w:rsidP="00262289">
            <w:r w:rsidRPr="001067B3">
              <w:rPr>
                <w:rStyle w:val="Strong"/>
              </w:rPr>
              <w:t>LsgdToImageStack()</w:t>
            </w:r>
            <w:r>
              <w:rPr>
                <w:rStyle w:val="Strong"/>
              </w:rPr>
              <w:br/>
            </w:r>
            <w:r w:rsidRPr="00DA3156">
              <w:rPr>
                <w:rStyle w:val="IntenseReference"/>
              </w:rPr>
              <w:t>Return an image stack of 12 images from a lsgd file</w:t>
            </w:r>
          </w:p>
          <w:p w14:paraId="24F24BB8" w14:textId="77777777" w:rsidR="00262289" w:rsidRDefault="00262289" w:rsidP="00262289">
            <w:r w:rsidRPr="001067B3">
              <w:rPr>
                <w:rStyle w:val="Strong"/>
              </w:rPr>
              <w:t>EstimateBackgroundNoise()</w:t>
            </w:r>
            <w:r>
              <w:rPr>
                <w:rStyle w:val="Strong"/>
              </w:rPr>
              <w:br/>
            </w:r>
            <w:r w:rsidRPr="00DA3156">
              <w:rPr>
                <w:rStyle w:val="IntenseReference"/>
              </w:rPr>
              <w:t>Return estimated black background intensity value from the camera</w:t>
            </w:r>
          </w:p>
          <w:p w14:paraId="7E4F93B4" w14:textId="77777777" w:rsidR="00262289" w:rsidRPr="00AA684F" w:rsidRDefault="00262289" w:rsidP="00262289">
            <w:pPr>
              <w:rPr>
                <w:rStyle w:val="IntenseReference"/>
              </w:rPr>
            </w:pPr>
            <w:r w:rsidRPr="001067B3">
              <w:rPr>
                <w:rStyle w:val="Strong"/>
              </w:rPr>
              <w:t>SelectIsolatedTargets()</w:t>
            </w:r>
            <w:r>
              <w:rPr>
                <w:rStyle w:val="Strong"/>
              </w:rPr>
              <w:br/>
            </w:r>
            <w:r w:rsidRPr="00DA3156">
              <w:rPr>
                <w:rStyle w:val="IntenseReference"/>
              </w:rPr>
              <w:t>Return an Nx2</w:t>
            </w:r>
            <w:r>
              <w:rPr>
                <w:rStyle w:val="IntenseReference"/>
              </w:rPr>
              <w:t xml:space="preserve"> (N number of targets and (row,col) location)</w:t>
            </w:r>
            <w:r w:rsidRPr="00DA3156">
              <w:rPr>
                <w:rStyle w:val="IntenseReference"/>
              </w:rPr>
              <w:t xml:space="preserve"> array of isolated single bead location from an input image</w:t>
            </w:r>
            <w:r>
              <w:rPr>
                <w:rStyle w:val="IntenseReference"/>
              </w:rPr>
              <w:br/>
            </w:r>
            <w:r w:rsidRPr="00AA684F">
              <w:rPr>
                <w:rStyle w:val="IntenseReference"/>
              </w:rPr>
              <w:t>SelectIsolatedTargets() is split into the following 3 parts to utilize multiple CPU cores for speed-up</w:t>
            </w:r>
          </w:p>
          <w:p w14:paraId="4DE253A1" w14:textId="77777777" w:rsidR="00262289" w:rsidRDefault="00262289" w:rsidP="00262289">
            <w:r w:rsidRPr="00186C83">
              <w:rPr>
                <w:b/>
              </w:rPr>
              <w:t>SelectIsolatedTargets_Multi1()</w:t>
            </w:r>
            <w:r>
              <w:br/>
            </w:r>
            <w:r w:rsidRPr="00AA684F">
              <w:rPr>
                <w:rStyle w:val="IntenseReference"/>
              </w:rPr>
              <w:t>Rule out possible aggregated beads and pick up isolated single beads.</w:t>
            </w:r>
          </w:p>
          <w:p w14:paraId="1ABE9E5E" w14:textId="239E4240" w:rsidR="00262289" w:rsidRDefault="00262289" w:rsidP="00262289">
            <w:r w:rsidRPr="00AA684F">
              <w:rPr>
                <w:b/>
              </w:rPr>
              <w:lastRenderedPageBreak/>
              <w:t>SelectIsolatedTargets_Multi2()</w:t>
            </w:r>
            <w:r>
              <w:rPr>
                <w:b/>
              </w:rPr>
              <w:br/>
            </w:r>
            <w:r w:rsidRPr="00262289">
              <w:rPr>
                <w:rStyle w:val="IntenseReference"/>
              </w:rPr>
              <w:t>SELECT ISOLATED TARGET BEADS. THE LONGEST RUNNING TASK (MULTIPROCESSING).</w:t>
            </w:r>
          </w:p>
          <w:p w14:paraId="33715429" w14:textId="6686D824" w:rsidR="00262289" w:rsidRDefault="00262289" w:rsidP="00262289">
            <w:pPr>
              <w:rPr>
                <w:rStyle w:val="Strong"/>
                <w:b w:val="0"/>
                <w:bCs w:val="0"/>
              </w:rPr>
            </w:pPr>
            <w:r w:rsidRPr="00262289">
              <w:rPr>
                <w:b/>
              </w:rPr>
              <w:t>S</w:t>
            </w:r>
            <w:r w:rsidRPr="00262289">
              <w:rPr>
                <w:b/>
              </w:rPr>
              <w:t>electIsolatedTargets_Multi3()</w:t>
            </w:r>
            <w:r>
              <w:br/>
            </w:r>
            <w:r w:rsidRPr="00262289">
              <w:rPr>
                <w:rStyle w:val="IntenseReference"/>
              </w:rPr>
              <w:t>UNIFORM NUMBER DENSITY CONTROL</w:t>
            </w:r>
          </w:p>
        </w:tc>
      </w:tr>
    </w:tbl>
    <w:p w14:paraId="26A81A45" w14:textId="6E0D4F42" w:rsidR="00493A0B" w:rsidRDefault="00493A0B" w:rsidP="004943A7">
      <w:pPr>
        <w:pStyle w:val="Heading2"/>
        <w:rPr>
          <w:rStyle w:val="Strong"/>
          <w:b w:val="0"/>
          <w:bCs w:val="0"/>
        </w:rPr>
      </w:pPr>
    </w:p>
    <w:p w14:paraId="0FA69409" w14:textId="77777777" w:rsidR="00262289" w:rsidRPr="00262289" w:rsidRDefault="00262289" w:rsidP="00262289"/>
    <w:p w14:paraId="4240FAAE" w14:textId="5462ABC8" w:rsidR="00262289" w:rsidRPr="004943A7" w:rsidRDefault="00EB26DA" w:rsidP="004943A7">
      <w:pPr>
        <w:pStyle w:val="Heading2"/>
        <w:rPr>
          <w:rStyle w:val="Strong"/>
          <w:b w:val="0"/>
          <w:bCs w:val="0"/>
        </w:rPr>
      </w:pPr>
      <w:r w:rsidRPr="004943A7">
        <w:rPr>
          <w:rStyle w:val="Strong"/>
          <w:b w:val="0"/>
          <w:bCs w:val="0"/>
        </w:rPr>
        <w:t>[</w:t>
      </w:r>
      <w:r w:rsidR="00FE0BFE" w:rsidRPr="004943A7">
        <w:rPr>
          <w:rStyle w:val="Strong"/>
          <w:b w:val="0"/>
          <w:bCs w:val="0"/>
        </w:rPr>
        <w:t>GaussFitLib.py</w:t>
      </w:r>
      <w:r w:rsidRPr="004943A7">
        <w:rPr>
          <w:rStyle w:val="Strong"/>
          <w:b w:val="0"/>
          <w:bCs w:val="0"/>
        </w:rPr>
        <w:t>]</w:t>
      </w:r>
    </w:p>
    <w:tbl>
      <w:tblPr>
        <w:tblStyle w:val="TableGrid"/>
        <w:tblW w:w="0" w:type="auto"/>
        <w:tblLook w:val="04A0" w:firstRow="1" w:lastRow="0" w:firstColumn="1" w:lastColumn="0" w:noHBand="0" w:noVBand="1"/>
      </w:tblPr>
      <w:tblGrid>
        <w:gridCol w:w="9350"/>
      </w:tblGrid>
      <w:tr w:rsidR="00262289" w14:paraId="78F7BF79" w14:textId="77777777" w:rsidTr="00262289">
        <w:tc>
          <w:tcPr>
            <w:tcW w:w="9350" w:type="dxa"/>
          </w:tcPr>
          <w:p w14:paraId="7F94A239" w14:textId="77777777" w:rsidR="00262289" w:rsidRPr="008B5291" w:rsidRDefault="00262289" w:rsidP="00262289">
            <w:pPr>
              <w:rPr>
                <w:rStyle w:val="IntenseReference"/>
              </w:rPr>
            </w:pPr>
            <w:r w:rsidRPr="008B5291">
              <w:rPr>
                <w:rStyle w:val="IntenseReference"/>
              </w:rPr>
              <w:t>2D Gaussian fitting is based on least-square optimization method. The initial starting point for the optimization is calculated from moments and fed into the iterative optimization algorithm. This optimization algorithm needs an error function to minimize. The error function takes Gaussian parameters as arguments with given data.</w:t>
            </w:r>
          </w:p>
          <w:p w14:paraId="04206942" w14:textId="77777777" w:rsidR="00262289" w:rsidRDefault="00262289" w:rsidP="00262289">
            <w:r w:rsidRPr="008B5291">
              <w:rPr>
                <w:rStyle w:val="Strong"/>
              </w:rPr>
              <w:t>gaussian()</w:t>
            </w:r>
            <w:r>
              <w:br/>
            </w:r>
            <w:r w:rsidRPr="008B5291">
              <w:rPr>
                <w:rStyle w:val="IntenseReference"/>
              </w:rPr>
              <w:t>Return a Gaussian function with the given parameters</w:t>
            </w:r>
          </w:p>
          <w:p w14:paraId="6A72C8E3" w14:textId="77777777" w:rsidR="00262289" w:rsidRDefault="00262289" w:rsidP="00262289">
            <w:r w:rsidRPr="008B5291">
              <w:rPr>
                <w:rStyle w:val="Strong"/>
              </w:rPr>
              <w:t>moments()</w:t>
            </w:r>
            <w:r>
              <w:br/>
            </w:r>
            <w:r w:rsidRPr="008B5291">
              <w:rPr>
                <w:rStyle w:val="IntenseReference"/>
              </w:rPr>
              <w:t>Initial Gaussian parameters before fitting</w:t>
            </w:r>
          </w:p>
          <w:p w14:paraId="5091AA58" w14:textId="77777777" w:rsidR="00262289" w:rsidRDefault="00262289" w:rsidP="00262289">
            <w:r w:rsidRPr="008B5291">
              <w:rPr>
                <w:rStyle w:val="Strong"/>
              </w:rPr>
              <w:t>fitgaussian()</w:t>
            </w:r>
            <w:r>
              <w:br/>
            </w:r>
            <w:r w:rsidRPr="008B5291">
              <w:rPr>
                <w:rStyle w:val="IntenseReference"/>
              </w:rPr>
              <w:t>Gaussian parameters by 2D Gaussian fitting</w:t>
            </w:r>
          </w:p>
          <w:p w14:paraId="7F40D1CC" w14:textId="77777777" w:rsidR="00262289" w:rsidRDefault="00262289" w:rsidP="00262289">
            <w:pPr>
              <w:rPr>
                <w:rStyle w:val="IntenseReference"/>
              </w:rPr>
            </w:pPr>
            <w:r w:rsidRPr="008B5291">
              <w:rPr>
                <w:rStyle w:val="Strong"/>
              </w:rPr>
              <w:t>errgaussianPercent()</w:t>
            </w:r>
            <w:r>
              <w:br/>
            </w:r>
            <w:r w:rsidRPr="008B5291">
              <w:rPr>
                <w:rStyle w:val="IntenseReference"/>
              </w:rPr>
              <w:t>Calculate deviation from a 2D Gaussian function</w:t>
            </w:r>
          </w:p>
          <w:p w14:paraId="74BD8B86" w14:textId="77777777" w:rsidR="00262289" w:rsidRPr="00C103EB" w:rsidRDefault="00262289" w:rsidP="00262289">
            <w:pPr>
              <w:rPr>
                <w:rStyle w:val="IntenseReference"/>
              </w:rPr>
            </w:pPr>
            <w:r w:rsidRPr="00C103EB">
              <w:rPr>
                <w:rStyle w:val="IntenseReference"/>
              </w:rPr>
              <w:t>Above functions are developed for ArgoLight data (grid data), while Optic Check deals with bead data (randomly scattered data). The following new functions were developed for bead data (randomly scattered data) based on above functions.</w:t>
            </w:r>
          </w:p>
          <w:p w14:paraId="269E7CCE" w14:textId="77777777" w:rsidR="00262289" w:rsidRPr="00816473" w:rsidRDefault="00262289" w:rsidP="00262289">
            <w:pPr>
              <w:rPr>
                <w:b/>
              </w:rPr>
            </w:pPr>
            <w:r w:rsidRPr="00816473">
              <w:rPr>
                <w:b/>
              </w:rPr>
              <w:t>superGaussian()</w:t>
            </w:r>
          </w:p>
          <w:p w14:paraId="2926BEAF" w14:textId="77777777" w:rsidR="00262289" w:rsidRPr="00816473" w:rsidRDefault="00262289" w:rsidP="00262289">
            <w:pPr>
              <w:rPr>
                <w:b/>
              </w:rPr>
            </w:pPr>
            <w:r w:rsidRPr="00816473">
              <w:rPr>
                <w:b/>
              </w:rPr>
              <w:t>momentsBead()</w:t>
            </w:r>
          </w:p>
          <w:p w14:paraId="44C5F293" w14:textId="0A1ABD05" w:rsidR="00262289" w:rsidRPr="00262289" w:rsidRDefault="00262289" w:rsidP="00262289">
            <w:pPr>
              <w:rPr>
                <w:rStyle w:val="Strong"/>
                <w:bCs w:val="0"/>
              </w:rPr>
            </w:pPr>
            <w:r w:rsidRPr="00816473">
              <w:rPr>
                <w:b/>
              </w:rPr>
              <w:t>fitSuperGaussian()</w:t>
            </w:r>
          </w:p>
        </w:tc>
      </w:tr>
    </w:tbl>
    <w:p w14:paraId="08A5181B" w14:textId="2D7024D0" w:rsidR="00EB26DA" w:rsidRPr="004943A7" w:rsidRDefault="00EB26DA" w:rsidP="004943A7">
      <w:pPr>
        <w:pStyle w:val="Heading2"/>
        <w:rPr>
          <w:rStyle w:val="Strong"/>
          <w:b w:val="0"/>
          <w:bCs w:val="0"/>
        </w:rPr>
      </w:pPr>
    </w:p>
    <w:sectPr w:rsidR="00EB26DA" w:rsidRPr="004943A7" w:rsidSect="007359BE">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A8B13" w14:textId="77777777" w:rsidR="0058228F" w:rsidRDefault="0058228F" w:rsidP="006C2177">
      <w:pPr>
        <w:spacing w:after="0" w:line="240" w:lineRule="auto"/>
      </w:pPr>
      <w:r>
        <w:separator/>
      </w:r>
    </w:p>
  </w:endnote>
  <w:endnote w:type="continuationSeparator" w:id="0">
    <w:p w14:paraId="73AFA4A0" w14:textId="77777777" w:rsidR="0058228F" w:rsidRDefault="0058228F" w:rsidP="006C2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2454522"/>
      <w:docPartObj>
        <w:docPartGallery w:val="Page Numbers (Bottom of Page)"/>
        <w:docPartUnique/>
      </w:docPartObj>
    </w:sdtPr>
    <w:sdtEndPr>
      <w:rPr>
        <w:noProof/>
      </w:rPr>
    </w:sdtEndPr>
    <w:sdtContent>
      <w:p w14:paraId="2A161DB0" w14:textId="0C6BCE5A" w:rsidR="00165197" w:rsidRDefault="00165197">
        <w:pPr>
          <w:pStyle w:val="Footer"/>
          <w:jc w:val="right"/>
        </w:pPr>
        <w:r>
          <w:fldChar w:fldCharType="begin"/>
        </w:r>
        <w:r>
          <w:instrText xml:space="preserve"> PAGE   \* MERGEFORMAT </w:instrText>
        </w:r>
        <w:r>
          <w:fldChar w:fldCharType="separate"/>
        </w:r>
        <w:r w:rsidR="00262289">
          <w:rPr>
            <w:noProof/>
          </w:rPr>
          <w:t>2</w:t>
        </w:r>
        <w:r>
          <w:rPr>
            <w:noProof/>
          </w:rPr>
          <w:fldChar w:fldCharType="end"/>
        </w:r>
      </w:p>
    </w:sdtContent>
  </w:sdt>
  <w:p w14:paraId="0DE84A2C" w14:textId="77777777" w:rsidR="00165197" w:rsidRDefault="0016519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26A92" w14:textId="77777777" w:rsidR="0058228F" w:rsidRDefault="0058228F" w:rsidP="006C2177">
      <w:pPr>
        <w:spacing w:after="0" w:line="240" w:lineRule="auto"/>
      </w:pPr>
      <w:r>
        <w:separator/>
      </w:r>
    </w:p>
  </w:footnote>
  <w:footnote w:type="continuationSeparator" w:id="0">
    <w:p w14:paraId="05467396" w14:textId="77777777" w:rsidR="0058228F" w:rsidRDefault="0058228F" w:rsidP="006C21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350" w:type="dxa"/>
      <w:jc w:val="center"/>
      <w:tblLook w:val="04A0" w:firstRow="1" w:lastRow="0" w:firstColumn="1" w:lastColumn="0" w:noHBand="0" w:noVBand="1"/>
    </w:tblPr>
    <w:tblGrid>
      <w:gridCol w:w="2065"/>
      <w:gridCol w:w="7285"/>
    </w:tblGrid>
    <w:tr w:rsidR="006C2177" w14:paraId="3259DD0A" w14:textId="77777777" w:rsidTr="00C925E1">
      <w:trPr>
        <w:trHeight w:val="890"/>
        <w:jc w:val="center"/>
      </w:trPr>
      <w:tc>
        <w:tcPr>
          <w:tcW w:w="2065" w:type="dxa"/>
          <w:vAlign w:val="center"/>
        </w:tcPr>
        <w:p w14:paraId="46032A36" w14:textId="00AD2A24" w:rsidR="00D51E43" w:rsidRDefault="00082508" w:rsidP="00D244CD">
          <w:pPr>
            <w:pStyle w:val="Header"/>
          </w:pPr>
          <w:r>
            <w:rPr>
              <w:noProof/>
              <w:lang w:eastAsia="ko-KR"/>
            </w:rPr>
            <w:drawing>
              <wp:inline distT="0" distB="0" distL="0" distR="0" wp14:anchorId="0E364607" wp14:editId="6DB45BC3">
                <wp:extent cx="1132205" cy="285088"/>
                <wp:effectExtent l="0" t="0" r="0" b="127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2205" cy="285088"/>
                        </a:xfrm>
                        <a:prstGeom prst="rect">
                          <a:avLst/>
                        </a:prstGeom>
                        <a:noFill/>
                        <a:ln>
                          <a:noFill/>
                        </a:ln>
                      </pic:spPr>
                    </pic:pic>
                  </a:graphicData>
                </a:graphic>
              </wp:inline>
            </w:drawing>
          </w:r>
        </w:p>
      </w:tc>
      <w:tc>
        <w:tcPr>
          <w:tcW w:w="7285" w:type="dxa"/>
          <w:vAlign w:val="center"/>
        </w:tcPr>
        <w:p w14:paraId="0F4433EF" w14:textId="210B7CF8" w:rsidR="009B2F73" w:rsidRDefault="006C2177" w:rsidP="00CE6FB7">
          <w:pPr>
            <w:pStyle w:val="Header"/>
            <w:jc w:val="right"/>
          </w:pPr>
          <w:r>
            <w:t>Document #</w:t>
          </w:r>
          <w:r w:rsidR="009B2F73">
            <w:t xml:space="preserve"> </w:t>
          </w:r>
          <w:r w:rsidR="003C1B28">
            <w:t>PROC</w:t>
          </w:r>
          <w:r w:rsidR="009B2F73">
            <w:t>-10</w:t>
          </w:r>
          <w:r w:rsidR="003C1B28">
            <w:t>XX</w:t>
          </w:r>
          <w:r w:rsidR="009B2F73">
            <w:t>_01</w:t>
          </w:r>
        </w:p>
        <w:p w14:paraId="27CA081E" w14:textId="6548F08F" w:rsidR="00CE6FB7" w:rsidRDefault="006929FE" w:rsidP="00CE6FB7">
          <w:pPr>
            <w:pStyle w:val="Header"/>
            <w:tabs>
              <w:tab w:val="clear" w:pos="4680"/>
              <w:tab w:val="clear" w:pos="9360"/>
              <w:tab w:val="left" w:pos="1956"/>
            </w:tabs>
            <w:jc w:val="right"/>
          </w:pPr>
          <w:r>
            <w:t xml:space="preserve">Code explanation for </w:t>
          </w:r>
          <w:r w:rsidR="00B5081A" w:rsidRPr="00B5081A">
            <w:t>SV Beam Measure</w:t>
          </w:r>
        </w:p>
        <w:p w14:paraId="027735DC" w14:textId="4FFC919E" w:rsidR="006C2177" w:rsidRDefault="006929FE" w:rsidP="00320C97">
          <w:pPr>
            <w:pStyle w:val="Header"/>
            <w:tabs>
              <w:tab w:val="clear" w:pos="4680"/>
              <w:tab w:val="clear" w:pos="9360"/>
              <w:tab w:val="left" w:pos="1956"/>
            </w:tabs>
            <w:jc w:val="right"/>
          </w:pPr>
          <w:r>
            <w:t>July</w:t>
          </w:r>
          <w:r w:rsidR="00CE6FB7">
            <w:t xml:space="preserve"> </w:t>
          </w:r>
          <w:r>
            <w:t>1</w:t>
          </w:r>
          <w:r w:rsidR="00320C97">
            <w:t>5</w:t>
          </w:r>
          <w:r w:rsidR="00CE6FB7">
            <w:t>,202</w:t>
          </w:r>
          <w:r>
            <w:t>1</w:t>
          </w:r>
        </w:p>
      </w:tc>
    </w:tr>
  </w:tbl>
  <w:p w14:paraId="09B5B05E" w14:textId="77777777" w:rsidR="006C2177" w:rsidRDefault="006C2177"/>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6318F"/>
    <w:multiLevelType w:val="hybridMultilevel"/>
    <w:tmpl w:val="735E4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C02ABF"/>
    <w:multiLevelType w:val="hybridMultilevel"/>
    <w:tmpl w:val="47701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E7D38"/>
    <w:multiLevelType w:val="hybridMultilevel"/>
    <w:tmpl w:val="B19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177"/>
    <w:rsid w:val="00001E08"/>
    <w:rsid w:val="00003299"/>
    <w:rsid w:val="00014DDF"/>
    <w:rsid w:val="000201AB"/>
    <w:rsid w:val="000323C6"/>
    <w:rsid w:val="000356B9"/>
    <w:rsid w:val="00036625"/>
    <w:rsid w:val="00046D97"/>
    <w:rsid w:val="00053BA8"/>
    <w:rsid w:val="00060A87"/>
    <w:rsid w:val="00071571"/>
    <w:rsid w:val="00071A43"/>
    <w:rsid w:val="00080A91"/>
    <w:rsid w:val="00081F80"/>
    <w:rsid w:val="00082508"/>
    <w:rsid w:val="00082D07"/>
    <w:rsid w:val="00090AE9"/>
    <w:rsid w:val="000939AA"/>
    <w:rsid w:val="000A13C6"/>
    <w:rsid w:val="000A325C"/>
    <w:rsid w:val="000B4F86"/>
    <w:rsid w:val="000C1365"/>
    <w:rsid w:val="000D382F"/>
    <w:rsid w:val="000D68C9"/>
    <w:rsid w:val="000E170B"/>
    <w:rsid w:val="000E3FEC"/>
    <w:rsid w:val="000E656F"/>
    <w:rsid w:val="000E700D"/>
    <w:rsid w:val="000F4DFA"/>
    <w:rsid w:val="00102E88"/>
    <w:rsid w:val="001067B3"/>
    <w:rsid w:val="001072C4"/>
    <w:rsid w:val="001158A1"/>
    <w:rsid w:val="001310A2"/>
    <w:rsid w:val="00163194"/>
    <w:rsid w:val="00163A61"/>
    <w:rsid w:val="00165197"/>
    <w:rsid w:val="00167666"/>
    <w:rsid w:val="001702DE"/>
    <w:rsid w:val="00171B3B"/>
    <w:rsid w:val="00171C74"/>
    <w:rsid w:val="00186C83"/>
    <w:rsid w:val="001B1CB5"/>
    <w:rsid w:val="001B600B"/>
    <w:rsid w:val="001B6A4C"/>
    <w:rsid w:val="001C4EAF"/>
    <w:rsid w:val="001D4630"/>
    <w:rsid w:val="001E0DB9"/>
    <w:rsid w:val="001E4DD5"/>
    <w:rsid w:val="001F00C3"/>
    <w:rsid w:val="001F4A35"/>
    <w:rsid w:val="0020072A"/>
    <w:rsid w:val="002023A6"/>
    <w:rsid w:val="002072A6"/>
    <w:rsid w:val="002205B3"/>
    <w:rsid w:val="00222C6C"/>
    <w:rsid w:val="00233626"/>
    <w:rsid w:val="00237629"/>
    <w:rsid w:val="0025225B"/>
    <w:rsid w:val="00253022"/>
    <w:rsid w:val="00255D19"/>
    <w:rsid w:val="0025617A"/>
    <w:rsid w:val="00260798"/>
    <w:rsid w:val="00262289"/>
    <w:rsid w:val="002665D1"/>
    <w:rsid w:val="0026783B"/>
    <w:rsid w:val="00271D60"/>
    <w:rsid w:val="00274044"/>
    <w:rsid w:val="00284FE7"/>
    <w:rsid w:val="00286766"/>
    <w:rsid w:val="00287438"/>
    <w:rsid w:val="002960D5"/>
    <w:rsid w:val="002A0661"/>
    <w:rsid w:val="002A3AFD"/>
    <w:rsid w:val="002B219C"/>
    <w:rsid w:val="002B3360"/>
    <w:rsid w:val="002B75DF"/>
    <w:rsid w:val="002E738B"/>
    <w:rsid w:val="002F0BB0"/>
    <w:rsid w:val="002F1C80"/>
    <w:rsid w:val="002F38E0"/>
    <w:rsid w:val="002F58B7"/>
    <w:rsid w:val="0030066C"/>
    <w:rsid w:val="0032059F"/>
    <w:rsid w:val="00320C97"/>
    <w:rsid w:val="00321248"/>
    <w:rsid w:val="0032335B"/>
    <w:rsid w:val="003314BB"/>
    <w:rsid w:val="003441A8"/>
    <w:rsid w:val="0034668C"/>
    <w:rsid w:val="00354F70"/>
    <w:rsid w:val="00361D55"/>
    <w:rsid w:val="00362B1E"/>
    <w:rsid w:val="00364BA4"/>
    <w:rsid w:val="003655EA"/>
    <w:rsid w:val="00374250"/>
    <w:rsid w:val="00375564"/>
    <w:rsid w:val="00375A1B"/>
    <w:rsid w:val="00376FC3"/>
    <w:rsid w:val="00382D5C"/>
    <w:rsid w:val="00390325"/>
    <w:rsid w:val="00390A23"/>
    <w:rsid w:val="00395AFC"/>
    <w:rsid w:val="003A205F"/>
    <w:rsid w:val="003A34C0"/>
    <w:rsid w:val="003A37E2"/>
    <w:rsid w:val="003A5789"/>
    <w:rsid w:val="003A5DAF"/>
    <w:rsid w:val="003C1B28"/>
    <w:rsid w:val="003D120C"/>
    <w:rsid w:val="003F5533"/>
    <w:rsid w:val="004050E8"/>
    <w:rsid w:val="00407773"/>
    <w:rsid w:val="0041321A"/>
    <w:rsid w:val="00414214"/>
    <w:rsid w:val="00416AF1"/>
    <w:rsid w:val="00420CE7"/>
    <w:rsid w:val="004214E6"/>
    <w:rsid w:val="0042211E"/>
    <w:rsid w:val="00436FBD"/>
    <w:rsid w:val="00455DC8"/>
    <w:rsid w:val="00461891"/>
    <w:rsid w:val="00470036"/>
    <w:rsid w:val="004704F9"/>
    <w:rsid w:val="00473307"/>
    <w:rsid w:val="0047603C"/>
    <w:rsid w:val="00486D3D"/>
    <w:rsid w:val="00490D2C"/>
    <w:rsid w:val="0049249A"/>
    <w:rsid w:val="00493A0B"/>
    <w:rsid w:val="004943A7"/>
    <w:rsid w:val="004A2F93"/>
    <w:rsid w:val="004B793F"/>
    <w:rsid w:val="004D1BA9"/>
    <w:rsid w:val="004D6323"/>
    <w:rsid w:val="004E0E10"/>
    <w:rsid w:val="004F46C7"/>
    <w:rsid w:val="004F5DC8"/>
    <w:rsid w:val="005121B6"/>
    <w:rsid w:val="0051295D"/>
    <w:rsid w:val="005204B3"/>
    <w:rsid w:val="005219FD"/>
    <w:rsid w:val="00523286"/>
    <w:rsid w:val="00524D13"/>
    <w:rsid w:val="0053540D"/>
    <w:rsid w:val="00544F7B"/>
    <w:rsid w:val="00557F16"/>
    <w:rsid w:val="00562334"/>
    <w:rsid w:val="0056737F"/>
    <w:rsid w:val="00567BF5"/>
    <w:rsid w:val="00572D3A"/>
    <w:rsid w:val="0057704C"/>
    <w:rsid w:val="005779FB"/>
    <w:rsid w:val="00580448"/>
    <w:rsid w:val="00580EA0"/>
    <w:rsid w:val="0058228F"/>
    <w:rsid w:val="005906D2"/>
    <w:rsid w:val="0059167C"/>
    <w:rsid w:val="005B3D11"/>
    <w:rsid w:val="005B4621"/>
    <w:rsid w:val="005C7D68"/>
    <w:rsid w:val="005D040C"/>
    <w:rsid w:val="005D05E4"/>
    <w:rsid w:val="005D6D02"/>
    <w:rsid w:val="005E1FEC"/>
    <w:rsid w:val="005E4DC7"/>
    <w:rsid w:val="005E4DF7"/>
    <w:rsid w:val="005F01B7"/>
    <w:rsid w:val="005F07DF"/>
    <w:rsid w:val="005F3A58"/>
    <w:rsid w:val="00601387"/>
    <w:rsid w:val="00605214"/>
    <w:rsid w:val="00605E2A"/>
    <w:rsid w:val="00613C33"/>
    <w:rsid w:val="00617FB0"/>
    <w:rsid w:val="006260BF"/>
    <w:rsid w:val="006263F1"/>
    <w:rsid w:val="00627226"/>
    <w:rsid w:val="006359D9"/>
    <w:rsid w:val="0063778C"/>
    <w:rsid w:val="006405D2"/>
    <w:rsid w:val="0064285A"/>
    <w:rsid w:val="006453D6"/>
    <w:rsid w:val="00646E37"/>
    <w:rsid w:val="00654C29"/>
    <w:rsid w:val="00654DF8"/>
    <w:rsid w:val="006640D5"/>
    <w:rsid w:val="00666F9A"/>
    <w:rsid w:val="00670893"/>
    <w:rsid w:val="006726C1"/>
    <w:rsid w:val="00674EF9"/>
    <w:rsid w:val="006830BC"/>
    <w:rsid w:val="00691151"/>
    <w:rsid w:val="006929FE"/>
    <w:rsid w:val="006A1AB3"/>
    <w:rsid w:val="006A321C"/>
    <w:rsid w:val="006B0C8B"/>
    <w:rsid w:val="006B7929"/>
    <w:rsid w:val="006C2177"/>
    <w:rsid w:val="006C7B84"/>
    <w:rsid w:val="006D49E0"/>
    <w:rsid w:val="006D6BB6"/>
    <w:rsid w:val="006F315E"/>
    <w:rsid w:val="006F54F9"/>
    <w:rsid w:val="0070203C"/>
    <w:rsid w:val="00706E41"/>
    <w:rsid w:val="00711F77"/>
    <w:rsid w:val="007120CA"/>
    <w:rsid w:val="0071354C"/>
    <w:rsid w:val="007256AF"/>
    <w:rsid w:val="00733203"/>
    <w:rsid w:val="007359BE"/>
    <w:rsid w:val="00740DE8"/>
    <w:rsid w:val="00744621"/>
    <w:rsid w:val="00747EE4"/>
    <w:rsid w:val="00752528"/>
    <w:rsid w:val="0075794F"/>
    <w:rsid w:val="00765979"/>
    <w:rsid w:val="00773C67"/>
    <w:rsid w:val="0077616C"/>
    <w:rsid w:val="007906A5"/>
    <w:rsid w:val="00790DD1"/>
    <w:rsid w:val="00797E4E"/>
    <w:rsid w:val="007A6917"/>
    <w:rsid w:val="007B345C"/>
    <w:rsid w:val="007B4FE4"/>
    <w:rsid w:val="007C2ECA"/>
    <w:rsid w:val="007C6BE7"/>
    <w:rsid w:val="007D04D8"/>
    <w:rsid w:val="007D1750"/>
    <w:rsid w:val="007D2F37"/>
    <w:rsid w:val="007D3FD8"/>
    <w:rsid w:val="007D7C8A"/>
    <w:rsid w:val="007E4AB4"/>
    <w:rsid w:val="007F0FA5"/>
    <w:rsid w:val="00804188"/>
    <w:rsid w:val="00816473"/>
    <w:rsid w:val="008210DD"/>
    <w:rsid w:val="008269D9"/>
    <w:rsid w:val="00826CBB"/>
    <w:rsid w:val="00833FAC"/>
    <w:rsid w:val="008352A7"/>
    <w:rsid w:val="00836209"/>
    <w:rsid w:val="00836D48"/>
    <w:rsid w:val="00837697"/>
    <w:rsid w:val="008575E3"/>
    <w:rsid w:val="008606ED"/>
    <w:rsid w:val="00861722"/>
    <w:rsid w:val="008709C0"/>
    <w:rsid w:val="00870DFA"/>
    <w:rsid w:val="0087378C"/>
    <w:rsid w:val="00884A61"/>
    <w:rsid w:val="008921F3"/>
    <w:rsid w:val="0089388A"/>
    <w:rsid w:val="008964AC"/>
    <w:rsid w:val="008A1E17"/>
    <w:rsid w:val="008A1FEB"/>
    <w:rsid w:val="008B5291"/>
    <w:rsid w:val="008C5341"/>
    <w:rsid w:val="008D0268"/>
    <w:rsid w:val="008D2D2E"/>
    <w:rsid w:val="008E6D31"/>
    <w:rsid w:val="0090004A"/>
    <w:rsid w:val="009015EB"/>
    <w:rsid w:val="00904E58"/>
    <w:rsid w:val="009176B4"/>
    <w:rsid w:val="009221EC"/>
    <w:rsid w:val="00922B4E"/>
    <w:rsid w:val="00927DEB"/>
    <w:rsid w:val="00941EE9"/>
    <w:rsid w:val="00944045"/>
    <w:rsid w:val="00947BA1"/>
    <w:rsid w:val="009576D8"/>
    <w:rsid w:val="00970765"/>
    <w:rsid w:val="009711E2"/>
    <w:rsid w:val="009778F8"/>
    <w:rsid w:val="00980E50"/>
    <w:rsid w:val="00983C7F"/>
    <w:rsid w:val="0098410E"/>
    <w:rsid w:val="00990576"/>
    <w:rsid w:val="00990F3A"/>
    <w:rsid w:val="009934D9"/>
    <w:rsid w:val="00994632"/>
    <w:rsid w:val="009A11AE"/>
    <w:rsid w:val="009A20E2"/>
    <w:rsid w:val="009B2C6C"/>
    <w:rsid w:val="009B2F73"/>
    <w:rsid w:val="009B5621"/>
    <w:rsid w:val="009C12DD"/>
    <w:rsid w:val="009C2931"/>
    <w:rsid w:val="009C35F3"/>
    <w:rsid w:val="009C4078"/>
    <w:rsid w:val="009C54E0"/>
    <w:rsid w:val="009E37AE"/>
    <w:rsid w:val="009E5D1F"/>
    <w:rsid w:val="009F6625"/>
    <w:rsid w:val="009F66F8"/>
    <w:rsid w:val="00A03DD6"/>
    <w:rsid w:val="00A0494C"/>
    <w:rsid w:val="00A0571F"/>
    <w:rsid w:val="00A07053"/>
    <w:rsid w:val="00A074D5"/>
    <w:rsid w:val="00A1010A"/>
    <w:rsid w:val="00A11D6E"/>
    <w:rsid w:val="00A268B5"/>
    <w:rsid w:val="00A333A1"/>
    <w:rsid w:val="00A333C2"/>
    <w:rsid w:val="00A56A74"/>
    <w:rsid w:val="00A7050E"/>
    <w:rsid w:val="00A866B8"/>
    <w:rsid w:val="00A86995"/>
    <w:rsid w:val="00A94D9F"/>
    <w:rsid w:val="00A97A0C"/>
    <w:rsid w:val="00AA44C5"/>
    <w:rsid w:val="00AA684F"/>
    <w:rsid w:val="00AB74F5"/>
    <w:rsid w:val="00AC6E98"/>
    <w:rsid w:val="00AD682C"/>
    <w:rsid w:val="00AE4272"/>
    <w:rsid w:val="00AE5F78"/>
    <w:rsid w:val="00AE7F78"/>
    <w:rsid w:val="00AF3F6B"/>
    <w:rsid w:val="00AF7DD3"/>
    <w:rsid w:val="00B0729A"/>
    <w:rsid w:val="00B1157F"/>
    <w:rsid w:val="00B13BFD"/>
    <w:rsid w:val="00B16D77"/>
    <w:rsid w:val="00B17329"/>
    <w:rsid w:val="00B209AB"/>
    <w:rsid w:val="00B248F4"/>
    <w:rsid w:val="00B258BF"/>
    <w:rsid w:val="00B30703"/>
    <w:rsid w:val="00B32159"/>
    <w:rsid w:val="00B33D50"/>
    <w:rsid w:val="00B35EBA"/>
    <w:rsid w:val="00B42CC4"/>
    <w:rsid w:val="00B5081A"/>
    <w:rsid w:val="00B552E6"/>
    <w:rsid w:val="00B629CC"/>
    <w:rsid w:val="00B63249"/>
    <w:rsid w:val="00B75D43"/>
    <w:rsid w:val="00B92D93"/>
    <w:rsid w:val="00B968B8"/>
    <w:rsid w:val="00B9704D"/>
    <w:rsid w:val="00BA1470"/>
    <w:rsid w:val="00BA1921"/>
    <w:rsid w:val="00BC1126"/>
    <w:rsid w:val="00BC2AD2"/>
    <w:rsid w:val="00BD3CE6"/>
    <w:rsid w:val="00BE0EDE"/>
    <w:rsid w:val="00BE6FEB"/>
    <w:rsid w:val="00BF068B"/>
    <w:rsid w:val="00BF13E0"/>
    <w:rsid w:val="00C00F00"/>
    <w:rsid w:val="00C0105C"/>
    <w:rsid w:val="00C103EB"/>
    <w:rsid w:val="00C158E9"/>
    <w:rsid w:val="00C170D8"/>
    <w:rsid w:val="00C172C2"/>
    <w:rsid w:val="00C22C42"/>
    <w:rsid w:val="00C34357"/>
    <w:rsid w:val="00C36B9C"/>
    <w:rsid w:val="00C373F5"/>
    <w:rsid w:val="00C421CC"/>
    <w:rsid w:val="00C45AD1"/>
    <w:rsid w:val="00C54F7B"/>
    <w:rsid w:val="00C61123"/>
    <w:rsid w:val="00C64452"/>
    <w:rsid w:val="00C705C8"/>
    <w:rsid w:val="00C80AC8"/>
    <w:rsid w:val="00C83E90"/>
    <w:rsid w:val="00C83E9C"/>
    <w:rsid w:val="00C925E1"/>
    <w:rsid w:val="00C941AC"/>
    <w:rsid w:val="00C95E53"/>
    <w:rsid w:val="00CA3F10"/>
    <w:rsid w:val="00CB4D06"/>
    <w:rsid w:val="00CB64B6"/>
    <w:rsid w:val="00CB656D"/>
    <w:rsid w:val="00CC13F8"/>
    <w:rsid w:val="00CC1AB0"/>
    <w:rsid w:val="00CC50A0"/>
    <w:rsid w:val="00CD50C4"/>
    <w:rsid w:val="00CD650F"/>
    <w:rsid w:val="00CE6AEA"/>
    <w:rsid w:val="00CE6FB7"/>
    <w:rsid w:val="00CF0AF2"/>
    <w:rsid w:val="00CF0EA5"/>
    <w:rsid w:val="00CF0FE5"/>
    <w:rsid w:val="00CF509B"/>
    <w:rsid w:val="00CF58CC"/>
    <w:rsid w:val="00D02FCA"/>
    <w:rsid w:val="00D04A33"/>
    <w:rsid w:val="00D05E28"/>
    <w:rsid w:val="00D06D10"/>
    <w:rsid w:val="00D14109"/>
    <w:rsid w:val="00D146F3"/>
    <w:rsid w:val="00D15D45"/>
    <w:rsid w:val="00D170E4"/>
    <w:rsid w:val="00D216E5"/>
    <w:rsid w:val="00D232D2"/>
    <w:rsid w:val="00D244CD"/>
    <w:rsid w:val="00D3187A"/>
    <w:rsid w:val="00D42CD2"/>
    <w:rsid w:val="00D51E43"/>
    <w:rsid w:val="00D55C48"/>
    <w:rsid w:val="00D5758D"/>
    <w:rsid w:val="00D67A5C"/>
    <w:rsid w:val="00D67E44"/>
    <w:rsid w:val="00D7376B"/>
    <w:rsid w:val="00D73D30"/>
    <w:rsid w:val="00D848B8"/>
    <w:rsid w:val="00DA3156"/>
    <w:rsid w:val="00DA4A0E"/>
    <w:rsid w:val="00DB3E49"/>
    <w:rsid w:val="00DB49B0"/>
    <w:rsid w:val="00DB5AB6"/>
    <w:rsid w:val="00DC138A"/>
    <w:rsid w:val="00DC230E"/>
    <w:rsid w:val="00DC40FD"/>
    <w:rsid w:val="00DD2B45"/>
    <w:rsid w:val="00DD549E"/>
    <w:rsid w:val="00DE3407"/>
    <w:rsid w:val="00DE39A9"/>
    <w:rsid w:val="00DE47B5"/>
    <w:rsid w:val="00DF05A5"/>
    <w:rsid w:val="00DF2216"/>
    <w:rsid w:val="00DF79B9"/>
    <w:rsid w:val="00E00279"/>
    <w:rsid w:val="00E02B57"/>
    <w:rsid w:val="00E14E6B"/>
    <w:rsid w:val="00E15516"/>
    <w:rsid w:val="00E16BF3"/>
    <w:rsid w:val="00E174C5"/>
    <w:rsid w:val="00E17A81"/>
    <w:rsid w:val="00E17DD0"/>
    <w:rsid w:val="00E33E32"/>
    <w:rsid w:val="00E365B3"/>
    <w:rsid w:val="00E51B88"/>
    <w:rsid w:val="00E56EB3"/>
    <w:rsid w:val="00E666AD"/>
    <w:rsid w:val="00E75047"/>
    <w:rsid w:val="00E77960"/>
    <w:rsid w:val="00E9677D"/>
    <w:rsid w:val="00EA123F"/>
    <w:rsid w:val="00EA6595"/>
    <w:rsid w:val="00EA699F"/>
    <w:rsid w:val="00EB26DA"/>
    <w:rsid w:val="00EC23A8"/>
    <w:rsid w:val="00EC3F0E"/>
    <w:rsid w:val="00EC7A6A"/>
    <w:rsid w:val="00ED5A4E"/>
    <w:rsid w:val="00ED665E"/>
    <w:rsid w:val="00ED7CBE"/>
    <w:rsid w:val="00EE22D0"/>
    <w:rsid w:val="00EE286A"/>
    <w:rsid w:val="00EE3288"/>
    <w:rsid w:val="00EE3F49"/>
    <w:rsid w:val="00EE5860"/>
    <w:rsid w:val="00EE667D"/>
    <w:rsid w:val="00EE6E2D"/>
    <w:rsid w:val="00EF3C92"/>
    <w:rsid w:val="00EF72A5"/>
    <w:rsid w:val="00F11339"/>
    <w:rsid w:val="00F11E68"/>
    <w:rsid w:val="00F1298F"/>
    <w:rsid w:val="00F14081"/>
    <w:rsid w:val="00F149B0"/>
    <w:rsid w:val="00F1595B"/>
    <w:rsid w:val="00F15B13"/>
    <w:rsid w:val="00F24709"/>
    <w:rsid w:val="00F2650D"/>
    <w:rsid w:val="00F31B22"/>
    <w:rsid w:val="00F365E5"/>
    <w:rsid w:val="00F3662F"/>
    <w:rsid w:val="00F36F44"/>
    <w:rsid w:val="00F41A71"/>
    <w:rsid w:val="00F42191"/>
    <w:rsid w:val="00F470C0"/>
    <w:rsid w:val="00F56B0F"/>
    <w:rsid w:val="00F61256"/>
    <w:rsid w:val="00F63B29"/>
    <w:rsid w:val="00F740ED"/>
    <w:rsid w:val="00F81D47"/>
    <w:rsid w:val="00F848C1"/>
    <w:rsid w:val="00F85585"/>
    <w:rsid w:val="00F9552D"/>
    <w:rsid w:val="00F97711"/>
    <w:rsid w:val="00FA1E3F"/>
    <w:rsid w:val="00FA2060"/>
    <w:rsid w:val="00FB4932"/>
    <w:rsid w:val="00FC5B35"/>
    <w:rsid w:val="00FD2429"/>
    <w:rsid w:val="00FE0BFE"/>
    <w:rsid w:val="00FE4258"/>
    <w:rsid w:val="00FE5AFD"/>
    <w:rsid w:val="00FE5C34"/>
    <w:rsid w:val="00FF3D87"/>
    <w:rsid w:val="00FF3E01"/>
    <w:rsid w:val="00FF53F9"/>
    <w:rsid w:val="00FF6F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5F5A5"/>
  <w15:chartTrackingRefBased/>
  <w15:docId w15:val="{E6FFE792-3176-4448-8FA0-3DA3774F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177"/>
    <w:pPr>
      <w:spacing w:after="200" w:line="276" w:lineRule="auto"/>
    </w:pPr>
  </w:style>
  <w:style w:type="paragraph" w:styleId="Heading1">
    <w:name w:val="heading 1"/>
    <w:basedOn w:val="Normal"/>
    <w:next w:val="Normal"/>
    <w:link w:val="Heading1Char"/>
    <w:uiPriority w:val="9"/>
    <w:qFormat/>
    <w:rsid w:val="00C70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0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2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77"/>
  </w:style>
  <w:style w:type="paragraph" w:styleId="Footer">
    <w:name w:val="footer"/>
    <w:basedOn w:val="Normal"/>
    <w:link w:val="FooterChar"/>
    <w:uiPriority w:val="99"/>
    <w:unhideWhenUsed/>
    <w:rsid w:val="006C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77"/>
  </w:style>
  <w:style w:type="paragraph" w:styleId="ListParagraph">
    <w:name w:val="List Paragraph"/>
    <w:basedOn w:val="Normal"/>
    <w:uiPriority w:val="34"/>
    <w:qFormat/>
    <w:rsid w:val="00D146F3"/>
    <w:pPr>
      <w:ind w:left="720"/>
      <w:contextualSpacing/>
    </w:pPr>
  </w:style>
  <w:style w:type="character" w:styleId="Hyperlink">
    <w:name w:val="Hyperlink"/>
    <w:basedOn w:val="DefaultParagraphFont"/>
    <w:uiPriority w:val="99"/>
    <w:unhideWhenUsed/>
    <w:rsid w:val="00CE6AEA"/>
    <w:rPr>
      <w:color w:val="0563C1" w:themeColor="hyperlink"/>
      <w:u w:val="single"/>
    </w:rPr>
  </w:style>
  <w:style w:type="character" w:customStyle="1" w:styleId="Heading1Char">
    <w:name w:val="Heading 1 Char"/>
    <w:basedOn w:val="DefaultParagraphFont"/>
    <w:link w:val="Heading1"/>
    <w:uiPriority w:val="9"/>
    <w:rsid w:val="00C70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05C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C705C8"/>
    <w:rPr>
      <w:b/>
      <w:bCs/>
      <w:smallCaps/>
      <w:color w:val="4472C4" w:themeColor="accent1"/>
      <w:spacing w:val="5"/>
    </w:rPr>
  </w:style>
  <w:style w:type="character" w:styleId="Strong">
    <w:name w:val="Strong"/>
    <w:basedOn w:val="DefaultParagraphFont"/>
    <w:uiPriority w:val="22"/>
    <w:qFormat/>
    <w:rsid w:val="00C705C8"/>
    <w:rPr>
      <w:b/>
      <w:bCs/>
    </w:rPr>
  </w:style>
  <w:style w:type="character" w:styleId="IntenseEmphasis">
    <w:name w:val="Intense Emphasis"/>
    <w:basedOn w:val="DefaultParagraphFont"/>
    <w:uiPriority w:val="21"/>
    <w:qFormat/>
    <w:rsid w:val="00C705C8"/>
    <w:rPr>
      <w:i/>
      <w:iCs/>
      <w:color w:val="4472C4" w:themeColor="accent1"/>
    </w:rPr>
  </w:style>
  <w:style w:type="paragraph" w:styleId="IntenseQuote">
    <w:name w:val="Intense Quote"/>
    <w:basedOn w:val="Normal"/>
    <w:next w:val="Normal"/>
    <w:link w:val="IntenseQuoteChar"/>
    <w:uiPriority w:val="30"/>
    <w:qFormat/>
    <w:rsid w:val="00DE340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E340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969454">
      <w:bodyDiv w:val="1"/>
      <w:marLeft w:val="0"/>
      <w:marRight w:val="0"/>
      <w:marTop w:val="0"/>
      <w:marBottom w:val="0"/>
      <w:divBdr>
        <w:top w:val="none" w:sz="0" w:space="0" w:color="auto"/>
        <w:left w:val="none" w:sz="0" w:space="0" w:color="auto"/>
        <w:bottom w:val="none" w:sz="0" w:space="0" w:color="auto"/>
        <w:right w:val="none" w:sz="0" w:space="0" w:color="auto"/>
      </w:divBdr>
    </w:div>
    <w:div w:id="468325723">
      <w:bodyDiv w:val="1"/>
      <w:marLeft w:val="0"/>
      <w:marRight w:val="0"/>
      <w:marTop w:val="0"/>
      <w:marBottom w:val="0"/>
      <w:divBdr>
        <w:top w:val="none" w:sz="0" w:space="0" w:color="auto"/>
        <w:left w:val="none" w:sz="0" w:space="0" w:color="auto"/>
        <w:bottom w:val="none" w:sz="0" w:space="0" w:color="auto"/>
        <w:right w:val="none" w:sz="0" w:space="0" w:color="auto"/>
      </w:divBdr>
    </w:div>
    <w:div w:id="604850005">
      <w:bodyDiv w:val="1"/>
      <w:marLeft w:val="0"/>
      <w:marRight w:val="0"/>
      <w:marTop w:val="0"/>
      <w:marBottom w:val="0"/>
      <w:divBdr>
        <w:top w:val="none" w:sz="0" w:space="0" w:color="auto"/>
        <w:left w:val="none" w:sz="0" w:space="0" w:color="auto"/>
        <w:bottom w:val="none" w:sz="0" w:space="0" w:color="auto"/>
        <w:right w:val="none" w:sz="0" w:space="0" w:color="auto"/>
      </w:divBdr>
    </w:div>
    <w:div w:id="986545655">
      <w:bodyDiv w:val="1"/>
      <w:marLeft w:val="0"/>
      <w:marRight w:val="0"/>
      <w:marTop w:val="0"/>
      <w:marBottom w:val="0"/>
      <w:divBdr>
        <w:top w:val="none" w:sz="0" w:space="0" w:color="auto"/>
        <w:left w:val="none" w:sz="0" w:space="0" w:color="auto"/>
        <w:bottom w:val="none" w:sz="0" w:space="0" w:color="auto"/>
        <w:right w:val="none" w:sz="0" w:space="0" w:color="auto"/>
      </w:divBdr>
    </w:div>
    <w:div w:id="1045445286">
      <w:bodyDiv w:val="1"/>
      <w:marLeft w:val="0"/>
      <w:marRight w:val="0"/>
      <w:marTop w:val="0"/>
      <w:marBottom w:val="0"/>
      <w:divBdr>
        <w:top w:val="none" w:sz="0" w:space="0" w:color="auto"/>
        <w:left w:val="none" w:sz="0" w:space="0" w:color="auto"/>
        <w:bottom w:val="none" w:sz="0" w:space="0" w:color="auto"/>
        <w:right w:val="none" w:sz="0" w:space="0" w:color="auto"/>
      </w:divBdr>
    </w:div>
    <w:div w:id="1085224785">
      <w:bodyDiv w:val="1"/>
      <w:marLeft w:val="0"/>
      <w:marRight w:val="0"/>
      <w:marTop w:val="0"/>
      <w:marBottom w:val="0"/>
      <w:divBdr>
        <w:top w:val="none" w:sz="0" w:space="0" w:color="auto"/>
        <w:left w:val="none" w:sz="0" w:space="0" w:color="auto"/>
        <w:bottom w:val="none" w:sz="0" w:space="0" w:color="auto"/>
        <w:right w:val="none" w:sz="0" w:space="0" w:color="auto"/>
      </w:divBdr>
    </w:div>
    <w:div w:id="1251503631">
      <w:bodyDiv w:val="1"/>
      <w:marLeft w:val="0"/>
      <w:marRight w:val="0"/>
      <w:marTop w:val="0"/>
      <w:marBottom w:val="0"/>
      <w:divBdr>
        <w:top w:val="none" w:sz="0" w:space="0" w:color="auto"/>
        <w:left w:val="none" w:sz="0" w:space="0" w:color="auto"/>
        <w:bottom w:val="none" w:sz="0" w:space="0" w:color="auto"/>
        <w:right w:val="none" w:sz="0" w:space="0" w:color="auto"/>
      </w:divBdr>
    </w:div>
    <w:div w:id="1602763621">
      <w:bodyDiv w:val="1"/>
      <w:marLeft w:val="0"/>
      <w:marRight w:val="0"/>
      <w:marTop w:val="0"/>
      <w:marBottom w:val="0"/>
      <w:divBdr>
        <w:top w:val="none" w:sz="0" w:space="0" w:color="auto"/>
        <w:left w:val="none" w:sz="0" w:space="0" w:color="auto"/>
        <w:bottom w:val="none" w:sz="0" w:space="0" w:color="auto"/>
        <w:right w:val="none" w:sz="0" w:space="0" w:color="auto"/>
      </w:divBdr>
    </w:div>
    <w:div w:id="184740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yinstaller.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matplotlib.org/"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rp-photonics.com/flat_top_beams.html"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xpython.org/"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hyperlink" Target="https://www.anaconda.com/products/individua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8F9F5109EBB074AAAAB773D4723C469" ma:contentTypeVersion="13" ma:contentTypeDescription="Create a new document." ma:contentTypeScope="" ma:versionID="dddce71129a7f8cddb3c971bb2413062">
  <xsd:schema xmlns:xsd="http://www.w3.org/2001/XMLSchema" xmlns:xs="http://www.w3.org/2001/XMLSchema" xmlns:p="http://schemas.microsoft.com/office/2006/metadata/properties" xmlns:ns3="aa613aa5-f9ae-4e1d-a449-243c5db00782" xmlns:ns4="42bb36c5-9fa1-4245-ad09-9d44554f0a19" targetNamespace="http://schemas.microsoft.com/office/2006/metadata/properties" ma:root="true" ma:fieldsID="fc0a02b895d6e40806be29ab327934ac" ns3:_="" ns4:_="">
    <xsd:import namespace="aa613aa5-f9ae-4e1d-a449-243c5db00782"/>
    <xsd:import namespace="42bb36c5-9fa1-4245-ad09-9d44554f0a1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613aa5-f9ae-4e1d-a449-243c5db007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bb36c5-9fa1-4245-ad09-9d44554f0a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34FD72-5DE9-4F58-A47F-DB43DC645DCE}">
  <ds:schemaRefs>
    <ds:schemaRef ds:uri="http://schemas.microsoft.com/sharepoint/v3/contenttype/forms"/>
  </ds:schemaRefs>
</ds:datastoreItem>
</file>

<file path=customXml/itemProps2.xml><?xml version="1.0" encoding="utf-8"?>
<ds:datastoreItem xmlns:ds="http://schemas.openxmlformats.org/officeDocument/2006/customXml" ds:itemID="{03E76C47-0ED8-4C29-9FA6-7EB9B3BF7B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613aa5-f9ae-4e1d-a449-243c5db00782"/>
    <ds:schemaRef ds:uri="42bb36c5-9fa1-4245-ad09-9d44554f0a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BD1B51-1EAB-4DD3-A294-DB5D05E1C6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8</Pages>
  <Words>902</Words>
  <Characters>5147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Reynaldo Atengco Jr.</dc:creator>
  <cp:keywords/>
  <dc:description/>
  <cp:lastModifiedBy>yanghyo@gmail.com</cp:lastModifiedBy>
  <cp:revision>62</cp:revision>
  <dcterms:created xsi:type="dcterms:W3CDTF">2020-10-09T22:20:00Z</dcterms:created>
  <dcterms:modified xsi:type="dcterms:W3CDTF">2021-07-16T00:05:00Z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0x010100F8F9F5109EBB074AAAAB773D4723C469</vt:lpwstr>
  </property>
</Properties>
</file>