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927"/>
        </w:tabs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927"/>
        </w:tabs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927"/>
        </w:tabs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27"/>
        </w:tabs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27"/>
        </w:tabs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ESPECIFICAÇÃO DE CASO DE USO (UCS)</w:t>
      </w:r>
    </w:p>
    <w:p w:rsidR="00000000" w:rsidDel="00000000" w:rsidP="00000000" w:rsidRDefault="00000000" w:rsidRPr="00000000" w14:paraId="00000007">
      <w:pPr>
        <w:tabs>
          <w:tab w:val="left" w:leader="none" w:pos="927"/>
        </w:tabs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27"/>
        </w:tabs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27"/>
        </w:tabs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27"/>
        </w:tabs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927"/>
        </w:tabs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27"/>
        </w:tabs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CONTROLE NA MÃO(CM)</w:t>
      </w:r>
    </w:p>
    <w:p w:rsidR="00000000" w:rsidDel="00000000" w:rsidP="00000000" w:rsidRDefault="00000000" w:rsidRPr="00000000" w14:paraId="0000000D">
      <w:pPr>
        <w:tabs>
          <w:tab w:val="left" w:leader="none" w:pos="927"/>
        </w:tabs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927"/>
        </w:tabs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927"/>
        </w:tabs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27"/>
        </w:tabs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27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UNIPAR, UNIVERSIDADE PARANAENSE-CAMPUS TOLEDO</w:t>
      </w:r>
    </w:p>
    <w:p w:rsidR="00000000" w:rsidDel="00000000" w:rsidP="00000000" w:rsidRDefault="00000000" w:rsidRPr="00000000" w14:paraId="00000012">
      <w:pPr>
        <w:tabs>
          <w:tab w:val="left" w:leader="none" w:pos="927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TOLEDO – PR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32" w:right="0" w:hanging="432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19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CONTROLE DE VERSÃO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19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DESCRIÇÃO DO SISTEMA/FUNCIONALIDADE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19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CASO DE USO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19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19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FUNÇÕES DO SISTEMA COMPUTADORIZADOS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10196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UC.001 – NOME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1019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1019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Fluxo Alternativo: Nome do Fluxo Alternativo se houver.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1019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5.1.3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Regras de Negócios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1019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5.1.4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Mensagens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1019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5.1.5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Protótipos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10196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5.1.6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Estruturas de Dados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19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RESPONSÁVEIS PELA ELABORAÇÃO, REVISÃO E APROVAÇÃO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tabs>
          <w:tab w:val="left" w:leader="none" w:pos="9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9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9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9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9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9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927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CONTROLE DE VERSÃO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6"/>
        <w:gridCol w:w="1102"/>
        <w:gridCol w:w="1668"/>
        <w:gridCol w:w="4915"/>
        <w:tblGridChange w:id="0">
          <w:tblGrid>
            <w:gridCol w:w="2516"/>
            <w:gridCol w:w="1102"/>
            <w:gridCol w:w="1668"/>
            <w:gridCol w:w="4915"/>
          </w:tblGrid>
        </w:tblGridChange>
      </w:tblGrid>
      <w:tr>
        <w:trPr>
          <w:cantSplit w:val="0"/>
          <w:trHeight w:val="85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do Documento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Emissão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das Alterações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UCS.ABREVSIS.00001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15/04/2023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Elaboração Inicial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DO SISTEMA/FUNCIONALIDADE</w:t>
      </w:r>
    </w:p>
    <w:p w:rsidR="00000000" w:rsidDel="00000000" w:rsidP="00000000" w:rsidRDefault="00000000" w:rsidRPr="00000000" w14:paraId="0000005C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432"/>
        <w:rPr/>
      </w:pPr>
      <w:r w:rsidDel="00000000" w:rsidR="00000000" w:rsidRPr="00000000">
        <w:rPr>
          <w:rtl w:val="0"/>
        </w:rPr>
        <w:t xml:space="preserve">O sistema deve contar com uma inserção de gastos, e um gráfico mostrando de forma prática quais foram os gastos do mês selecionado, o cliente poderá inserir o tipo de gasto(serviço, componente) e atrelar ele a um veículo</w:t>
      </w:r>
    </w:p>
    <w:p w:rsidR="00000000" w:rsidDel="00000000" w:rsidP="00000000" w:rsidRDefault="00000000" w:rsidRPr="00000000" w14:paraId="0000005E">
      <w:pPr>
        <w:ind w:firstLine="4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60">
      <w:pPr>
        <w:ind w:left="432" w:firstLine="0"/>
        <w:rPr>
          <w:sz w:val="21.999998092651367"/>
          <w:szCs w:val="21.999998092651367"/>
        </w:rPr>
      </w:pPr>
      <w:r w:rsidDel="00000000" w:rsidR="00000000" w:rsidRPr="00000000">
        <w:rPr>
          <w:sz w:val="21.999998092651367"/>
          <w:szCs w:val="21.999998092651367"/>
        </w:rPr>
        <w:drawing>
          <wp:inline distB="114300" distT="114300" distL="114300" distR="114300">
            <wp:extent cx="4419600" cy="3895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432" w:firstLine="0"/>
        <w:rPr>
          <w:b w:val="1"/>
          <w:sz w:val="21.999998092651367"/>
          <w:szCs w:val="21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432" w:firstLine="0"/>
        <w:rPr>
          <w:b w:val="1"/>
          <w:sz w:val="21.999998092651367"/>
          <w:szCs w:val="21.999998092651367"/>
        </w:rPr>
      </w:pPr>
      <w:r w:rsidDel="00000000" w:rsidR="00000000" w:rsidRPr="00000000">
        <w:rPr>
          <w:b w:val="1"/>
          <w:sz w:val="21.999998092651367"/>
          <w:szCs w:val="21.999998092651367"/>
          <w:rtl w:val="0"/>
        </w:rPr>
        <w:t xml:space="preserve">DIAGRAMA DE CLASSES</w:t>
        <w:br w:type="textWrapping"/>
      </w:r>
      <w:r w:rsidDel="00000000" w:rsidR="00000000" w:rsidRPr="00000000">
        <w:rPr>
          <w:b w:val="1"/>
          <w:sz w:val="21.999998092651367"/>
          <w:szCs w:val="21.999998092651367"/>
        </w:rPr>
        <w:drawing>
          <wp:inline distB="114300" distT="114300" distL="114300" distR="114300">
            <wp:extent cx="6480500" cy="241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ATORES</w:t>
      </w:r>
    </w:p>
    <w:tbl>
      <w:tblPr>
        <w:tblStyle w:val="Table2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9067"/>
        <w:tblGridChange w:id="0">
          <w:tblGrid>
            <w:gridCol w:w="1134"/>
            <w:gridCol w:w="906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Usuário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Será o responsável por popular os dados no aplicativo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Gerente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Assim como o Usuário, poderá popular os dados, mas terá maior enfoque na visualização dos mesmos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Responsável pela criação e manutenção do Sistema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FUNÇÕES DO SISTEMA COMPUTADORIZADO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UC.001 – NOME DO CASO DE USO</w:t>
      </w:r>
    </w:p>
    <w:p w:rsidR="00000000" w:rsidDel="00000000" w:rsidP="00000000" w:rsidRDefault="00000000" w:rsidRPr="00000000" w14:paraId="00000071">
      <w:pPr>
        <w:pStyle w:val="Heading3"/>
        <w:numPr>
          <w:ilvl w:val="2"/>
          <w:numId w:val="4"/>
        </w:numPr>
        <w:ind w:left="720" w:hanging="72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567"/>
        <w:gridCol w:w="1271"/>
        <w:gridCol w:w="7796"/>
        <w:tblGridChange w:id="0">
          <w:tblGrid>
            <w:gridCol w:w="567"/>
            <w:gridCol w:w="567"/>
            <w:gridCol w:w="1271"/>
            <w:gridCol w:w="7796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shd w:fill="ff0000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shd w:fill="ff0000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A">
            <w:pPr>
              <w:rPr>
                <w:color w:val="ffffff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cliente precisa já ter inserido o tipo de gasto e o veículo a ser selecionado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Nº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7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 do Passo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O Ator acessa o menu “Inserir novos dados”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O Sistema exibe a tela de Cadastro de Novos Dados”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O Ator insere os devidos dados e clica em “Inserir”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O Sistema exibe a mensagem [MSG-01]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4"/>
            <w:shd w:fill="ff0000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Fluxos Excepcionais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Nº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9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 do Passo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O Ator acessa o menu para “Inserir novos dados para consulta"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2a.1 [RS] O sistema apresenta a mensagem de erro</w:t>
            </w:r>
            <w:r w:rsidDel="00000000" w:rsidR="00000000" w:rsidRPr="00000000">
              <w:rPr>
                <w:b w:val="1"/>
                <w:rtl w:val="0"/>
              </w:rPr>
              <w:t xml:space="preserve"> [MSG-02]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2a.2 Retorna ao fluxo principal no passo 2.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numPr>
          <w:ilvl w:val="2"/>
          <w:numId w:val="4"/>
        </w:numPr>
        <w:ind w:left="720" w:hanging="72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Fluxo Alternativo: Nome do Fluxo Alternativo se houver.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567"/>
        <w:gridCol w:w="9067"/>
        <w:tblGridChange w:id="0">
          <w:tblGrid>
            <w:gridCol w:w="567"/>
            <w:gridCol w:w="567"/>
            <w:gridCol w:w="906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shd w:fill="ff0000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Nº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 do Passo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O Usuário acessa o Menu “Inserir novos dados para consulta”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O Sistema Exibe a tela para Inserir novos dados para consulta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Usuário deve digitar no campo em que ele quer que seja inserido (Serviço/componente ou veiculo) e clicar em inserir, logo abaixo </w:t>
            </w:r>
            <w:r w:rsidDel="00000000" w:rsidR="00000000" w:rsidRPr="00000000">
              <w:rPr>
                <w:b w:val="1"/>
                <w:rtl w:val="0"/>
              </w:rPr>
              <w:t xml:space="preserve">[RN-01] [RN-02]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deve mostrar uma mensagem de aviso</w:t>
            </w:r>
            <w:r w:rsidDel="00000000" w:rsidR="00000000" w:rsidRPr="00000000">
              <w:rPr>
                <w:b w:val="1"/>
                <w:rtl w:val="0"/>
              </w:rPr>
              <w:t xml:space="preserve"> [MSG -02]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pressiona o botão “Sim”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pressiona o botão “Salvar”. </w:t>
            </w:r>
            <w:r w:rsidDel="00000000" w:rsidR="00000000" w:rsidRPr="00000000">
              <w:rPr>
                <w:b w:val="1"/>
                <w:rtl w:val="0"/>
              </w:rPr>
              <w:t xml:space="preserve">[RN-02]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O sistema grava e exibe mensagem de confirmação. </w:t>
            </w:r>
            <w:r w:rsidDel="00000000" w:rsidR="00000000" w:rsidRPr="00000000">
              <w:rPr>
                <w:b w:val="1"/>
                <w:rtl w:val="0"/>
              </w:rPr>
              <w:t xml:space="preserve">[MSG-01]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shd w:fill="ff0000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Fluxos Excepcionais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Nº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C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 do Passo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O usuário não colocou os dados no campo e clicou em “inserir”. 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2a.1 [RS] O sistema apresenta a mensagem de erro</w:t>
            </w:r>
            <w:r w:rsidDel="00000000" w:rsidR="00000000" w:rsidRPr="00000000">
              <w:rPr>
                <w:b w:val="1"/>
                <w:rtl w:val="0"/>
              </w:rPr>
              <w:t xml:space="preserve"> [MSG-03]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2a.2 Retorna ao fluxo principal no passo 2.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numPr>
          <w:ilvl w:val="2"/>
          <w:numId w:val="4"/>
        </w:numPr>
        <w:ind w:left="720" w:hanging="72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Regras de Negócios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9067"/>
        <w:tblGridChange w:id="0">
          <w:tblGrid>
            <w:gridCol w:w="1134"/>
            <w:gridCol w:w="906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Regra de Negócio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Nº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C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 da Regra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As operações devem ser registradas na base de dados.</w:t>
            </w:r>
          </w:p>
        </w:tc>
      </w:tr>
      <w:tr>
        <w:trPr>
          <w:cantSplit w:val="0"/>
          <w:trHeight w:val="265.95703125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Os registros devem ser salvos de acordo com a estrutura de dados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2"/>
          <w:numId w:val="4"/>
        </w:numPr>
        <w:ind w:left="720" w:hanging="72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Mensagens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7650"/>
        <w:gridCol w:w="1417"/>
        <w:tblGridChange w:id="0">
          <w:tblGrid>
            <w:gridCol w:w="1134"/>
            <w:gridCol w:w="7650"/>
            <w:gridCol w:w="141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shd w:fill="ff0000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Mensagens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D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76" w:lineRule="auto"/>
              <w:ind w:left="683" w:right="0" w:hanging="172.99999999999997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Dados inseridos com sucesso</w:t>
            </w:r>
            <w:r w:rsidDel="00000000" w:rsidR="00000000" w:rsidRPr="00000000">
              <w:rPr>
                <w:rtl w:val="0"/>
              </w:rPr>
              <w:t xml:space="preserve">!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Informativo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76" w:lineRule="auto"/>
              <w:ind w:left="683" w:right="0" w:hanging="172.99999999999997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“Você realmente deseja inserir? Essa ação não poderá ser desfeita”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Informativo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76" w:lineRule="auto"/>
              <w:ind w:left="683" w:right="0" w:hanging="172.99999999999997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Campo Obrigatório {nome do campo}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numPr>
          <w:ilvl w:val="2"/>
          <w:numId w:val="4"/>
        </w:numPr>
        <w:ind w:left="720" w:hanging="72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Protótipos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https://www.figma.com/file/Ssb27EaLrHycmNSv9BalQS/CONTROLE-NA-M%C3%83O?node-id=0-1&amp;t=HG6xCsg45MPvyqff-0</w:t>
      </w:r>
    </w:p>
    <w:tbl>
      <w:tblPr>
        <w:tblStyle w:val="Table7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9067"/>
        <w:tblGridChange w:id="0">
          <w:tblGrid>
            <w:gridCol w:w="1134"/>
            <w:gridCol w:w="906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Interface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E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E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Imagem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76" w:lineRule="auto"/>
              <w:ind w:left="644" w:right="0" w:hanging="19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76" w:lineRule="auto"/>
              <w:ind w:left="644" w:right="0" w:hanging="19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76" w:lineRule="auto"/>
              <w:ind w:left="644" w:right="0" w:hanging="19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numPr>
          <w:ilvl w:val="2"/>
          <w:numId w:val="4"/>
        </w:numPr>
        <w:ind w:left="720" w:hanging="72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Estruturas de Dados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9067"/>
        <w:tblGridChange w:id="0">
          <w:tblGrid>
            <w:gridCol w:w="1134"/>
            <w:gridCol w:w="906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F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Estruturas de Dados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Tabela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Campos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ind w:left="45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ind w:left="45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ind w:left="45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RESPONSÁVEIS PELA ELABORAÇÃO, REVISÃO E APROVAÇÃO</w:t>
        <w:br w:type="textWrapping"/>
      </w:r>
    </w:p>
    <w:p w:rsidR="00000000" w:rsidDel="00000000" w:rsidP="00000000" w:rsidRDefault="00000000" w:rsidRPr="00000000" w14:paraId="000001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Elaborado por:</w:t>
        <w:br w:type="textWrapping"/>
      </w:r>
    </w:p>
    <w:tbl>
      <w:tblPr>
        <w:tblStyle w:val="Table9"/>
        <w:tblW w:w="1014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09"/>
        <w:gridCol w:w="4309"/>
        <w:gridCol w:w="1531"/>
        <w:tblGridChange w:id="0">
          <w:tblGrid>
            <w:gridCol w:w="4309"/>
            <w:gridCol w:w="4309"/>
            <w:gridCol w:w="1531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Anderson Augusto Bosing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Analista de Sistemas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</w:tbl>
    <w:p w:rsidR="00000000" w:rsidDel="00000000" w:rsidP="00000000" w:rsidRDefault="00000000" w:rsidRPr="00000000" w14:paraId="000001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  <w:t xml:space="preserve">Revisado por:</w:t>
        <w:br w:type="textWrapping"/>
      </w:r>
    </w:p>
    <w:tbl>
      <w:tblPr>
        <w:tblStyle w:val="Table10"/>
        <w:tblW w:w="1014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09"/>
        <w:gridCol w:w="4309"/>
        <w:gridCol w:w="1531"/>
        <w:tblGridChange w:id="0">
          <w:tblGrid>
            <w:gridCol w:w="4309"/>
            <w:gridCol w:w="4309"/>
            <w:gridCol w:w="1531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(Nome do elaborador)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(Cargo e setor do elaborador)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</w:tbl>
    <w:p w:rsidR="00000000" w:rsidDel="00000000" w:rsidP="00000000" w:rsidRDefault="00000000" w:rsidRPr="00000000" w14:paraId="000001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14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09"/>
        <w:gridCol w:w="4309"/>
        <w:gridCol w:w="1531"/>
        <w:tblGridChange w:id="0">
          <w:tblGrid>
            <w:gridCol w:w="4309"/>
            <w:gridCol w:w="4309"/>
            <w:gridCol w:w="1531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(Nome do elaborador)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(Cargo e setor do elaborador)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</w:tbl>
    <w:p w:rsidR="00000000" w:rsidDel="00000000" w:rsidP="00000000" w:rsidRDefault="00000000" w:rsidRPr="00000000" w14:paraId="000001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  <w:t xml:space="preserve">Aprovado por:</w:t>
        <w:br w:type="textWrapping"/>
      </w:r>
    </w:p>
    <w:tbl>
      <w:tblPr>
        <w:tblStyle w:val="Table12"/>
        <w:tblW w:w="1014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09"/>
        <w:gridCol w:w="4309"/>
        <w:gridCol w:w="1531"/>
        <w:tblGridChange w:id="0">
          <w:tblGrid>
            <w:gridCol w:w="4309"/>
            <w:gridCol w:w="4309"/>
            <w:gridCol w:w="1531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(Nome do elaborador)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(Cargo e setor do elaborador)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</w:tbl>
    <w:p w:rsidR="00000000" w:rsidDel="00000000" w:rsidP="00000000" w:rsidRDefault="00000000" w:rsidRPr="00000000" w14:paraId="000001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14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09"/>
        <w:gridCol w:w="4309"/>
        <w:gridCol w:w="1531"/>
        <w:tblGridChange w:id="0">
          <w:tblGrid>
            <w:gridCol w:w="4309"/>
            <w:gridCol w:w="4309"/>
            <w:gridCol w:w="1531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(Nome do elaborador)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(Cargo e setor do elaborador)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</w:tbl>
    <w:p w:rsidR="00000000" w:rsidDel="00000000" w:rsidP="00000000" w:rsidRDefault="00000000" w:rsidRPr="00000000" w14:paraId="000001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851" w:right="849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0273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971"/>
      <w:gridCol w:w="2302"/>
      <w:tblGridChange w:id="0">
        <w:tblGrid>
          <w:gridCol w:w="7971"/>
          <w:gridCol w:w="2302"/>
        </w:tblGrid>
      </w:tblGridChange>
    </w:tblGrid>
    <w:tr>
      <w:trPr>
        <w:cantSplit w:val="0"/>
        <w:trHeight w:val="265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45"/>
              <w:tab w:val="right" w:leader="none" w:pos="9747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Unipar, Universidade Paranaense &amp; Cia Ltda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45"/>
              <w:tab w:val="right" w:leader="none" w:pos="9747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 conteúdo deste documento é confidencial à Unipar, Universidade Paranaense &amp; Cia Ltda, sendo proibida a sua circulação externa. </w:t>
    </w:r>
  </w:p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u w:val="single"/>
      </w:rPr>
    </w:pPr>
    <w:r w:rsidDel="00000000" w:rsidR="00000000" w:rsidRPr="00000000">
      <w:rPr>
        <w:rtl w:val="0"/>
      </w:rPr>
    </w:r>
  </w:p>
  <w:tbl>
    <w:tblPr>
      <w:tblStyle w:val="Table14"/>
      <w:tblW w:w="991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738"/>
      <w:gridCol w:w="4770"/>
      <w:gridCol w:w="2407"/>
      <w:tblGridChange w:id="0">
        <w:tblGrid>
          <w:gridCol w:w="2738"/>
          <w:gridCol w:w="4770"/>
          <w:gridCol w:w="2407"/>
        </w:tblGrid>
      </w:tblGridChange>
    </w:tblGrid>
    <w:tr>
      <w:trPr>
        <w:cantSplit w:val="0"/>
        <w:trHeight w:val="90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581150" cy="80518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8051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2E">
          <w:pPr>
            <w:jc w:val="center"/>
            <w:rPr/>
          </w:pPr>
          <w:r w:rsidDel="00000000" w:rsidR="00000000" w:rsidRPr="00000000">
            <w:rPr>
              <w:b w:val="1"/>
              <w:rtl w:val="0"/>
            </w:rPr>
            <w:t xml:space="preserve">ESPECIFICAÇÃO DE CASO DE USO(UCS)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Versão: 01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gridSpan w:val="3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30">
          <w:pPr>
            <w:widowControl w:val="0"/>
            <w:jc w:val="center"/>
            <w:rPr>
              <w:b w:val="1"/>
              <w:sz w:val="21.999998092651367"/>
              <w:szCs w:val="21.999998092651367"/>
            </w:rPr>
          </w:pPr>
          <w:r w:rsidDel="00000000" w:rsidR="00000000" w:rsidRPr="00000000">
            <w:rPr>
              <w:b w:val="1"/>
              <w:sz w:val="21.999998092651367"/>
              <w:szCs w:val="21.999998092651367"/>
              <w:rtl w:val="0"/>
            </w:rPr>
            <w:t xml:space="preserve">Controle na Mão</w:t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N° DOCUMENTO:</w:t>
          </w:r>
        </w:p>
        <w:p w:rsidR="00000000" w:rsidDel="00000000" w:rsidP="00000000" w:rsidRDefault="00000000" w:rsidRPr="00000000" w14:paraId="000001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UCS.ABREVSIS.00001</w:t>
          </w:r>
        </w:p>
      </w:tc>
      <w:tc>
        <w:tcPr>
          <w:vAlign w:val="center"/>
        </w:tcPr>
        <w:p w:rsidR="00000000" w:rsidDel="00000000" w:rsidP="00000000" w:rsidRDefault="00000000" w:rsidRPr="00000000" w14:paraId="000001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VERSÃO: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br w:type="textWrapping"/>
            <w:t xml:space="preserve">1</w:t>
          </w:r>
        </w:p>
      </w:tc>
      <w:tc>
        <w:tcPr>
          <w:vAlign w:val="center"/>
        </w:tcPr>
        <w:p w:rsidR="00000000" w:rsidDel="00000000" w:rsidP="00000000" w:rsidRDefault="00000000" w:rsidRPr="00000000" w14:paraId="000001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DATA DE EMISSÃO:</w:t>
            <w:br w:type="textWrapping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15/0</w:t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/2</w:t>
          </w:r>
          <w:r w:rsidDel="00000000" w:rsidR="00000000" w:rsidRPr="00000000">
            <w:rPr>
              <w:rtl w:val="0"/>
            </w:rPr>
            <w:t xml:space="preserve">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RN-0%1"/>
      <w:lvlJc w:val="center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MSG-0%1"/>
      <w:lvlJc w:val="center"/>
      <w:pPr>
        <w:ind w:left="683" w:hanging="173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IMG-0%1"/>
      <w:lvlJc w:val="center"/>
      <w:pPr>
        <w:ind w:left="644" w:hanging="189.99999999999994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