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5328"/>
          </w:tcPr>
          <w:p>
            <w:pPr>
              <w:spacing w:after="20"/>
            </w:pPr>
            <w:r>
              <w:rPr>
                <w:rFonts w:ascii="Cambria" w:hAnsi="Cambria"/>
                <w:b/>
                <w:color w:val="9E1119"/>
                <w:sz w:val="22"/>
              </w:rPr>
              <w:t>Web Applications</w:t>
            </w:r>
          </w:p>
        </w:tc>
        <w:tc>
          <w:tcPr>
            <w:tcW w:type="dxa" w:w="4032"/>
          </w:tcPr>
          <w:p>
            <w:pPr>
              <w:spacing w:after="20"/>
              <w:jc w:val="right"/>
            </w:pPr>
            <w:r>
              <w:rPr>
                <w:rFonts w:ascii="Cambria" w:hAnsi="Cambria"/>
                <w:color w:val="191113"/>
                <w:sz w:val="22"/>
              </w:rPr>
              <w:t>Semester II 2026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>
              <w:rPr>
                <w:rFonts w:ascii="Cambria" w:hAnsi="Cambria"/>
                <w:b/>
                <w:color w:val="191113"/>
                <w:sz w:val="22"/>
              </w:rPr>
              <w:t>Workshop 1: Website (only HTML)</w:t>
            </w:r>
          </w:p>
        </w:tc>
        <w:tc>
          <w:tcPr>
            <w:tcW w:type="dxa" w:w="4032"/>
          </w:tcPr>
          <w:p>
            <w:pPr>
              <w:spacing w:after="20"/>
              <w:jc w:val="right"/>
            </w:pPr>
            <w:r>
              <w:rPr>
                <w:rFonts w:ascii="Cambria" w:hAnsi="Cambria"/>
                <w:color w:val="191113"/>
                <w:sz w:val="22"/>
              </w:rPr>
              <w:t>William Garzon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>
              <w:rPr>
                <w:rFonts w:ascii="Cambria" w:hAnsi="Cambria"/>
                <w:b/>
                <w:color w:val="191113"/>
                <w:sz w:val="22"/>
              </w:rPr>
            </w:r>
          </w:p>
        </w:tc>
        <w:tc>
          <w:tcPr>
            <w:tcW w:type="dxa" w:w="4032"/>
          </w:tcPr>
          <w:p>
            <w:pPr>
              <w:spacing w:after="20"/>
              <w:jc w:val="right"/>
            </w:pPr>
            <w:r>
              <w:rPr>
                <w:rFonts w:ascii="Cambria" w:hAnsi="Cambria"/>
                <w:color w:val="191113"/>
                <w:sz w:val="22"/>
              </w:rPr>
              <w:t>Prof. Francisco Hidrobo</w:t>
            </w:r>
          </w:p>
        </w:tc>
      </w:tr>
    </w:tbl>
    <w:p>
      <w:pPr>
        <w:spacing w:before="40" w:after="320"/>
        <w:pBdr>
          <w:bottom w:val="single" w:sz="14" w:space="4" w:color="9E1119"/>
        </w:pBdr>
      </w:pPr>
    </w:p>
    <w:p>
      <w:pPr>
        <w:spacing w:after="120"/>
      </w:pPr>
      <w:r>
        <w:rPr>
          <w:rFonts w:ascii="Cambria" w:hAnsi="Cambria"/>
          <w:b/>
          <w:color w:val="191113"/>
          <w:sz w:val="48"/>
        </w:rPr>
        <w:t>Report</w:t>
      </w:r>
    </w:p>
    <w:p>
      <w:pPr>
        <w:spacing w:after="280"/>
      </w:pPr>
      <w:r>
        <w:rPr>
          <w:rFonts w:ascii="Cambria" w:hAnsi="Cambria"/>
          <w:b w:val="0"/>
          <w:i w:val="0"/>
          <w:color w:val="191113"/>
          <w:sz w:val="23"/>
        </w:rPr>
        <w:t xml:space="preserve">A website of six interconnected pages built with HTML5 only, served locally by Apache through a virtual host that answers to </w:t>
      </w:r>
      <w:r>
        <w:rPr>
          <w:rFonts w:ascii="Consolas" w:hAnsi="Consolas"/>
          <w:b w:val="0"/>
          <w:i w:val="0"/>
          <w:color w:val="7A6A6C"/>
          <w:sz w:val="20"/>
        </w:rPr>
        <w:t>workshop1.webapp</w:t>
      </w:r>
      <w:r>
        <w:rPr>
          <w:rFonts w:ascii="Cambria" w:hAnsi="Cambria"/>
          <w:b w:val="0"/>
          <w:i w:val="0"/>
          <w:color w:val="191113"/>
          <w:sz w:val="23"/>
        </w:rPr>
        <w:t>.</w:t>
      </w:r>
    </w:p>
    <w:p>
      <w:pPr>
        <w:keepNext/>
        <w:spacing w:before="400" w:after="140"/>
      </w:pPr>
      <w:r>
        <w:rPr>
          <w:rFonts w:ascii="Cambria" w:hAnsi="Cambria"/>
          <w:b/>
          <w:color w:val="9E1119"/>
          <w:sz w:val="30"/>
        </w:rPr>
        <w:t>Objective</w:t>
      </w:r>
    </w:p>
    <w:p>
      <w:pPr>
        <w:spacing w:after="160"/>
      </w:pPr>
      <w:r>
        <w:rPr>
          <w:rFonts w:ascii="Cambria" w:hAnsi="Cambria"/>
          <w:b w:val="0"/>
          <w:i w:val="0"/>
          <w:color w:val="191113"/>
          <w:sz w:val="22"/>
        </w:rPr>
        <w:t>Create a website consisting of at least four interconnected pages, using only HTML5. The site delivered has six pages. No CSS and no JavaScript were used, as the assignment requires: presentation is left for a later stage of the course, so every page is judged on its markup alone.</w:t>
      </w:r>
    </w:p>
    <w:p>
      <w:pPr>
        <w:spacing w:after="160"/>
      </w:pPr>
      <w:r>
        <w:rPr>
          <w:rFonts w:ascii="Cambria" w:hAnsi="Cambria"/>
          <w:b w:val="0"/>
          <w:i w:val="0"/>
          <w:color w:val="191113"/>
          <w:sz w:val="22"/>
        </w:rPr>
        <w:t>Because there is no styling to lean on, the work went into structure — semantic elements, a correct heading hierarchy, real table geometry, and form controls that are properly labelled.</w:t>
      </w:r>
    </w:p>
    <w:p>
      <w:pPr>
        <w:keepNext/>
        <w:spacing w:before="400" w:after="140"/>
      </w:pPr>
      <w:r>
        <w:rPr>
          <w:rFonts w:ascii="Cambria" w:hAnsi="Cambria"/>
          <w:b/>
          <w:color w:val="9E1119"/>
          <w:sz w:val="30"/>
        </w:rPr>
        <w:t>Structure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ED2D2"/>
          <w:left w:val="single" w:sz="4" w:space="0" w:color="DED2D2"/>
          <w:bottom w:val="single" w:sz="4" w:space="0" w:color="DED2D2"/>
          <w:right w:val="single" w:sz="4" w:space="0" w:color="DED2D2"/>
          <w:insideH w:val="single" w:sz="4" w:space="0" w:color="DED2D2"/>
          <w:insideV w:val="single" w:sz="4" w:space="0" w:color="DED2D2"/>
        </w:tblBorders>
      </w:tblPr>
      <w:tblGrid>
        <w:gridCol w:w="9360"/>
      </w:tblGrid>
      <w:tr>
        <w:tc>
          <w:tcPr>
            <w:tcW w:type="dxa" w:w="9360"/>
            <w:shd w:val="clear" w:color="auto" w:fill="F7F1F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91113"/>
                <w:sz w:val="17"/>
              </w:rPr>
              <w:t>Actividad01_Workshop/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>+-- index.html              Home page          (Activity 1)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>+-- README.md               Report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>+-- assets/                 Images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>|   +-- perfil.jpg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>|   +-- university.png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>|   +-- ripconciv-*.png     Ripconciv project screenshots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>|   +-- centinela-*.jpeg    Centinela project screenshots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>|   +-- map/                Campus photographs and official map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>+-- pages/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 xml:space="preserve">    +-- courses.html                           (Activity 2)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 xml:space="preserve">    +-- schedule.html                          (Activity 3)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 xml:space="preserve">    +-- contact.html                           (Activity 4)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 xml:space="preserve">    +-- activities.html                        (Activity 5)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 xml:space="preserve">    +-- map.html                               (Activity 5)</w:t>
            </w:r>
          </w:p>
        </w:tc>
      </w:tr>
    </w:tbl>
    <w:p>
      <w:pPr>
        <w:spacing w:after="80"/>
      </w:pPr>
    </w:p>
    <w:p>
      <w:pPr>
        <w:keepNext/>
        <w:spacing w:before="400" w:after="140"/>
      </w:pPr>
      <w:r>
        <w:rPr>
          <w:rFonts w:ascii="Cambria" w:hAnsi="Cambria"/>
          <w:b/>
          <w:color w:val="9E1119"/>
          <w:sz w:val="30"/>
        </w:rPr>
        <w:t>Prerequisites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2D2"/>
          <w:left w:val="single" w:sz="4" w:space="0" w:color="DED2D2"/>
          <w:bottom w:val="single" w:sz="4" w:space="0" w:color="DED2D2"/>
          <w:right w:val="single" w:sz="4" w:space="0" w:color="DED2D2"/>
          <w:insideH w:val="single" w:sz="4" w:space="0" w:color="DED2D2"/>
          <w:insideV w:val="single" w:sz="4" w:space="0" w:color="DED2D2"/>
        </w:tblBorders>
      </w:tblPr>
      <w:tblGrid>
        <w:gridCol w:w="4680"/>
        <w:gridCol w:w="4680"/>
      </w:tblGrid>
      <w:tr>
        <w:tc>
          <w:tcPr>
            <w:tcW w:type="dxa" w:w="2448"/>
            <w:shd w:val="clear" w:color="auto" w:fill="F7F1F1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9E1119"/>
                <w:sz w:val="20"/>
              </w:rPr>
              <w:t>Step</w:t>
            </w:r>
          </w:p>
        </w:tc>
        <w:tc>
          <w:tcPr>
            <w:tcW w:type="dxa" w:w="6912"/>
            <w:shd w:val="clear" w:color="auto" w:fill="F7F1F1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9E1119"/>
                <w:sz w:val="20"/>
              </w:rPr>
              <w:t>How it was done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7A6A6C"/>
                <w:sz w:val="19"/>
              </w:rPr>
              <w:t>hosts</w:t>
            </w:r>
            <w:r>
              <w:rPr>
                <w:rFonts w:ascii="Cambria" w:hAnsi="Cambria"/>
                <w:b w:val="0"/>
                <w:color w:val="191113"/>
                <w:sz w:val="20"/>
              </w:rPr>
              <w:t xml:space="preserve"> file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 xml:space="preserve">Added </w:t>
            </w:r>
            <w:r>
              <w:rPr>
                <w:rFonts w:ascii="Consolas" w:hAnsi="Consolas"/>
                <w:b w:val="0"/>
                <w:color w:val="7A6A6C"/>
                <w:sz w:val="19"/>
              </w:rPr>
              <w:t>127.0.0.1 workshop1.webapp</w:t>
            </w:r>
            <w:r>
              <w:rPr>
                <w:rFonts w:ascii="Cambria" w:hAnsi="Cambria"/>
                <w:b w:val="0"/>
                <w:color w:val="191113"/>
                <w:sz w:val="20"/>
              </w:rPr>
              <w:t xml:space="preserve"> to C:\Windows\System32\drivers\etc\hosts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Resolution test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7A6A6C"/>
                <w:sz w:val="19"/>
              </w:rPr>
              <w:t>ping workshop1.webapp</w:t>
            </w:r>
            <w:r>
              <w:rPr>
                <w:rFonts w:ascii="Cambria" w:hAnsi="Cambria"/>
                <w:b w:val="0"/>
                <w:color w:val="191113"/>
                <w:sz w:val="20"/>
              </w:rPr>
              <w:t xml:space="preserve"> answers from </w:t>
            </w:r>
            <w:r>
              <w:rPr>
                <w:rFonts w:ascii="Consolas" w:hAnsi="Consolas"/>
                <w:b w:val="0"/>
                <w:color w:val="7A6A6C"/>
                <w:sz w:val="19"/>
              </w:rPr>
              <w:t>127.0.0.1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Web server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 xml:space="preserve">XAMPP (Apache) installed at </w:t>
            </w:r>
            <w:r>
              <w:rPr>
                <w:rFonts w:ascii="Consolas" w:hAnsi="Consolas"/>
                <w:b w:val="0"/>
                <w:color w:val="7A6A6C"/>
                <w:sz w:val="19"/>
              </w:rPr>
              <w:t>C:\xampp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Virtual server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 xml:space="preserve">Declared in </w:t>
            </w:r>
            <w:r>
              <w:rPr>
                <w:rFonts w:ascii="Consolas" w:hAnsi="Consolas"/>
                <w:b w:val="0"/>
                <w:color w:val="7A6A6C"/>
                <w:sz w:val="19"/>
              </w:rPr>
              <w:t>httpd-vhosts.conf</w:t>
            </w:r>
            <w:r>
              <w:rPr>
                <w:rFonts w:ascii="Cambria" w:hAnsi="Cambria"/>
                <w:b w:val="0"/>
                <w:color w:val="191113"/>
                <w:sz w:val="20"/>
              </w:rPr>
              <w:t xml:space="preserve">, with the full path to the site as its </w:t>
            </w:r>
            <w:r>
              <w:rPr>
                <w:rFonts w:ascii="Consolas" w:hAnsi="Consolas"/>
                <w:b w:val="0"/>
                <w:color w:val="7A6A6C"/>
                <w:sz w:val="19"/>
              </w:rPr>
              <w:t>DocumentRoot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90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g worksho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mbria" w:hAnsi="Cambria"/>
          <w:b/>
          <w:color w:val="191113"/>
          <w:sz w:val="18"/>
        </w:rPr>
        <w:t xml:space="preserve">Figure 1. </w:t>
      </w:r>
      <w:r>
        <w:rPr>
          <w:rFonts w:ascii="Cambria" w:hAnsi="Cambria"/>
          <w:i/>
          <w:color w:val="7A6A6C"/>
          <w:sz w:val="18"/>
        </w:rPr>
        <w:t>The hosts entry added and verified, and ping workshop1.webapp answering from 127.0.0.1 with 4 packets sent, 4 received, 0% loss.</w:t>
      </w:r>
    </w:p>
    <w:p>
      <w:pPr>
        <w:keepNext/>
        <w:spacing w:before="280" w:after="100"/>
      </w:pPr>
      <w:r>
        <w:rPr>
          <w:rFonts w:ascii="Cambria" w:hAnsi="Cambria"/>
          <w:b/>
          <w:color w:val="191113"/>
          <w:sz w:val="24"/>
        </w:rPr>
        <w:t>Virtual host configuration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ED2D2"/>
          <w:left w:val="single" w:sz="4" w:space="0" w:color="DED2D2"/>
          <w:bottom w:val="single" w:sz="4" w:space="0" w:color="DED2D2"/>
          <w:right w:val="single" w:sz="4" w:space="0" w:color="DED2D2"/>
          <w:insideH w:val="single" w:sz="4" w:space="0" w:color="DED2D2"/>
          <w:insideV w:val="single" w:sz="4" w:space="0" w:color="DED2D2"/>
        </w:tblBorders>
      </w:tblPr>
      <w:tblGrid>
        <w:gridCol w:w="9360"/>
      </w:tblGrid>
      <w:tr>
        <w:tc>
          <w:tcPr>
            <w:tcW w:type="dxa" w:w="9360"/>
            <w:shd w:val="clear" w:color="auto" w:fill="F7F1F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91113"/>
                <w:sz w:val="17"/>
              </w:rPr>
              <w:t>&lt;VirtualHost *:80&gt;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 xml:space="preserve">    ServerName workshop1.webapp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 xml:space="preserve">    DocumentRoot "C:/.../Actividad01_Workshop"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 xml:space="preserve">    DirectoryIndex index.html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 xml:space="preserve">    &lt;Directory "C:/.../Actividad01_Workshop"&gt;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 xml:space="preserve">        Options Indexes FollowSymLinks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 xml:space="preserve">        AllowOverride All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 xml:space="preserve">        Require all granted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 xml:space="preserve">    &lt;/Directory&gt;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91113"/>
                <w:sz w:val="17"/>
              </w:rPr>
              <w:t>&lt;/VirtualHost&gt;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mbria" w:hAnsi="Cambria"/>
          <w:b/>
          <w:i w:val="0"/>
          <w:color w:val="191113"/>
          <w:sz w:val="22"/>
        </w:rPr>
        <w:t xml:space="preserve">Why a second virtual host. </w:t>
      </w:r>
      <w:r>
        <w:rPr>
          <w:rFonts w:ascii="Cambria" w:hAnsi="Cambria"/>
          <w:b w:val="0"/>
          <w:i w:val="0"/>
          <w:color w:val="191113"/>
          <w:sz w:val="22"/>
        </w:rPr>
        <w:t xml:space="preserve">One for </w:t>
      </w:r>
      <w:r>
        <w:rPr>
          <w:rFonts w:ascii="Consolas" w:hAnsi="Consolas"/>
          <w:b w:val="0"/>
          <w:i w:val="0"/>
          <w:color w:val="7A6A6C"/>
          <w:sz w:val="19"/>
        </w:rPr>
        <w:t>localhost</w:t>
      </w:r>
      <w:r>
        <w:rPr>
          <w:rFonts w:ascii="Cambria" w:hAnsi="Cambria"/>
          <w:b w:val="0"/>
          <w:i w:val="0"/>
          <w:color w:val="191113"/>
          <w:sz w:val="22"/>
        </w:rPr>
        <w:t xml:space="preserve"> was declared </w:t>
      </w:r>
      <w:r>
        <w:rPr>
          <w:rFonts w:ascii="Cambria" w:hAnsi="Cambria"/>
          <w:b w:val="0"/>
          <w:i/>
          <w:color w:val="191113"/>
          <w:sz w:val="22"/>
        </w:rPr>
        <w:t>before</w:t>
      </w:r>
      <w:r>
        <w:rPr>
          <w:rFonts w:ascii="Cambria" w:hAnsi="Cambria"/>
          <w:b w:val="0"/>
          <w:i w:val="0"/>
          <w:color w:val="191113"/>
          <w:sz w:val="22"/>
        </w:rPr>
        <w:t xml:space="preserve"> this one. In Apache, as soon as any </w:t>
      </w:r>
      <w:r>
        <w:rPr>
          <w:rFonts w:ascii="Consolas" w:hAnsi="Consolas"/>
          <w:b w:val="0"/>
          <w:i w:val="0"/>
          <w:color w:val="7A6A6C"/>
          <w:sz w:val="19"/>
        </w:rPr>
        <w:t>&lt;VirtualHost&gt;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 is defined the global </w:t>
      </w:r>
      <w:r>
        <w:rPr>
          <w:rFonts w:ascii="Consolas" w:hAnsi="Consolas"/>
          <w:b w:val="0"/>
          <w:i w:val="0"/>
          <w:color w:val="7A6A6C"/>
          <w:sz w:val="19"/>
        </w:rPr>
        <w:t>DocumentRoot</w:t>
      </w:r>
      <w:r>
        <w:rPr>
          <w:rFonts w:ascii="Cambria" w:hAnsi="Cambria"/>
          <w:b w:val="0"/>
          <w:i w:val="0"/>
          <w:color w:val="191113"/>
          <w:sz w:val="22"/>
        </w:rPr>
        <w:t xml:space="preserve"> stops applying — without that first block, </w:t>
      </w:r>
      <w:r>
        <w:rPr>
          <w:rFonts w:ascii="Consolas" w:hAnsi="Consolas"/>
          <w:b w:val="0"/>
          <w:i w:val="0"/>
          <w:color w:val="7A6A6C"/>
          <w:sz w:val="19"/>
        </w:rPr>
        <w:t>http://localhost</w:t>
      </w:r>
      <w:r>
        <w:rPr>
          <w:rFonts w:ascii="Cambria" w:hAnsi="Cambria"/>
          <w:b w:val="0"/>
          <w:i w:val="0"/>
          <w:color w:val="191113"/>
          <w:sz w:val="22"/>
        </w:rPr>
        <w:t xml:space="preserve"> would silently stop working.</w:t>
      </w:r>
    </w:p>
    <w:p>
      <w:pPr>
        <w:spacing w:after="160"/>
      </w:pPr>
      <w:r>
        <w:rPr>
          <w:rFonts w:ascii="Consolas" w:hAnsi="Consolas"/>
          <w:b w:val="0"/>
          <w:i w:val="0"/>
          <w:color w:val="7A6A6C"/>
          <w:sz w:val="19"/>
        </w:rPr>
        <w:t>httpd.exe -t</w:t>
      </w:r>
      <w:r>
        <w:rPr>
          <w:rFonts w:ascii="Cambria" w:hAnsi="Cambria"/>
          <w:b w:val="0"/>
          <w:i w:val="0"/>
          <w:color w:val="191113"/>
          <w:sz w:val="22"/>
        </w:rPr>
        <w:t xml:space="preserve"> returns </w:t>
      </w:r>
      <w:r>
        <w:rPr>
          <w:rFonts w:ascii="Cambria" w:hAnsi="Cambria"/>
          <w:b/>
          <w:i w:val="0"/>
          <w:color w:val="191113"/>
          <w:sz w:val="22"/>
        </w:rPr>
        <w:t>Syntax OK</w:t>
      </w:r>
      <w:r>
        <w:rPr>
          <w:rFonts w:ascii="Cambria" w:hAnsi="Cambria"/>
          <w:b w:val="0"/>
          <w:i w:val="0"/>
          <w:color w:val="191113"/>
          <w:sz w:val="22"/>
        </w:rPr>
        <w:t xml:space="preserve">, and every page and asset answers </w:t>
      </w:r>
      <w:r>
        <w:rPr>
          <w:rFonts w:ascii="Cambria" w:hAnsi="Cambria"/>
          <w:b/>
          <w:i w:val="0"/>
          <w:color w:val="191113"/>
          <w:sz w:val="22"/>
        </w:rPr>
        <w:t>200 OK</w:t>
      </w:r>
      <w:r>
        <w:rPr>
          <w:rFonts w:ascii="Cambria" w:hAnsi="Cambria"/>
          <w:b w:val="0"/>
          <w:i w:val="0"/>
          <w:color w:val="191113"/>
          <w:sz w:val="22"/>
        </w:rPr>
        <w:t>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90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app serv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mbria" w:hAnsi="Cambria"/>
          <w:b/>
          <w:color w:val="191113"/>
          <w:sz w:val="18"/>
        </w:rPr>
        <w:t xml:space="preserve">Figure 2. </w:t>
      </w:r>
      <w:r>
        <w:rPr>
          <w:rFonts w:ascii="Cambria" w:hAnsi="Cambria"/>
          <w:i/>
          <w:color w:val="7A6A6C"/>
          <w:sz w:val="18"/>
        </w:rPr>
        <w:t>The home page served from the virtual host at workshop1.webapp/index.html. The page renders unstyled, which is the expected result for an HTML-only submission.</w:t>
      </w:r>
    </w:p>
    <w:p>
      <w:pPr>
        <w:keepNext/>
        <w:spacing w:before="400" w:after="140"/>
      </w:pPr>
      <w:r>
        <w:rPr>
          <w:rFonts w:ascii="Cambria" w:hAnsi="Cambria"/>
          <w:b/>
          <w:color w:val="9E1119"/>
          <w:sz w:val="30"/>
        </w:rPr>
        <w:t>Activities completed</w:t>
      </w:r>
    </w:p>
    <w:p>
      <w:pPr>
        <w:keepNext/>
        <w:spacing w:before="280" w:after="100"/>
      </w:pPr>
      <w:r>
        <w:rPr>
          <w:rFonts w:ascii="Cambria" w:hAnsi="Cambria"/>
          <w:b/>
          <w:color w:val="191113"/>
          <w:sz w:val="24"/>
        </w:rPr>
        <w:t>Activity 1. Home page</w:t>
      </w:r>
      <w:r>
        <w:rPr>
          <w:rFonts w:ascii="Consolas" w:hAnsi="Consolas"/>
          <w:color w:val="7A6A6C"/>
          <w:sz w:val="18"/>
        </w:rPr>
        <w:t xml:space="preserve">  index.html</w:t>
      </w:r>
    </w:p>
    <w:p>
      <w:pPr>
        <w:spacing w:after="160"/>
      </w:pPr>
      <w:r>
        <w:rPr>
          <w:rFonts w:ascii="Cambria" w:hAnsi="Cambria"/>
          <w:b w:val="0"/>
          <w:i w:val="0"/>
          <w:color w:val="191113"/>
          <w:sz w:val="22"/>
        </w:rPr>
        <w:t xml:space="preserve">Uses </w:t>
      </w:r>
      <w:r>
        <w:rPr>
          <w:rFonts w:ascii="Consolas" w:hAnsi="Consolas"/>
          <w:b w:val="0"/>
          <w:i w:val="0"/>
          <w:color w:val="7A6A6C"/>
          <w:sz w:val="19"/>
        </w:rPr>
        <w:t>&lt;!DOCTYPE html&gt;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, </w:t>
      </w:r>
      <w:r>
        <w:rPr>
          <w:rFonts w:ascii="Consolas" w:hAnsi="Consolas"/>
          <w:b w:val="0"/>
          <w:i w:val="0"/>
          <w:color w:val="7A6A6C"/>
          <w:sz w:val="19"/>
        </w:rPr>
        <w:t>&lt;html&gt;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, </w:t>
      </w:r>
      <w:r>
        <w:rPr>
          <w:rFonts w:ascii="Consolas" w:hAnsi="Consolas"/>
          <w:b w:val="0"/>
          <w:i w:val="0"/>
          <w:color w:val="7A6A6C"/>
          <w:sz w:val="19"/>
        </w:rPr>
        <w:t>&lt;head&gt;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, </w:t>
      </w:r>
      <w:r>
        <w:rPr>
          <w:rFonts w:ascii="Consolas" w:hAnsi="Consolas"/>
          <w:b w:val="0"/>
          <w:i w:val="0"/>
          <w:color w:val="7A6A6C"/>
          <w:sz w:val="19"/>
        </w:rPr>
        <w:t>&lt;title&gt;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 and </w:t>
      </w:r>
      <w:r>
        <w:rPr>
          <w:rFonts w:ascii="Consolas" w:hAnsi="Consolas"/>
          <w:b w:val="0"/>
          <w:i w:val="0"/>
          <w:color w:val="7A6A6C"/>
          <w:sz w:val="19"/>
        </w:rPr>
        <w:t>&lt;body&gt;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, and inside the body all six required semantic elements: </w:t>
      </w:r>
      <w:r>
        <w:rPr>
          <w:rFonts w:ascii="Consolas" w:hAnsi="Consolas"/>
          <w:b w:val="0"/>
          <w:i w:val="0"/>
          <w:color w:val="7A6A6C"/>
          <w:sz w:val="19"/>
        </w:rPr>
        <w:t>header</w:t>
      </w:r>
      <w:r>
        <w:rPr>
          <w:rFonts w:ascii="Cambria" w:hAnsi="Cambria"/>
          <w:b w:val="0"/>
          <w:i w:val="0"/>
          <w:color w:val="191113"/>
          <w:sz w:val="22"/>
        </w:rPr>
        <w:t xml:space="preserve">, </w:t>
      </w:r>
      <w:r>
        <w:rPr>
          <w:rFonts w:ascii="Consolas" w:hAnsi="Consolas"/>
          <w:b w:val="0"/>
          <w:i w:val="0"/>
          <w:color w:val="7A6A6C"/>
          <w:sz w:val="19"/>
        </w:rPr>
        <w:t>nav</w:t>
      </w:r>
      <w:r>
        <w:rPr>
          <w:rFonts w:ascii="Cambria" w:hAnsi="Cambria"/>
          <w:b w:val="0"/>
          <w:i w:val="0"/>
          <w:color w:val="191113"/>
          <w:sz w:val="22"/>
        </w:rPr>
        <w:t xml:space="preserve">, </w:t>
      </w:r>
      <w:r>
        <w:rPr>
          <w:rFonts w:ascii="Consolas" w:hAnsi="Consolas"/>
          <w:b w:val="0"/>
          <w:i w:val="0"/>
          <w:color w:val="7A6A6C"/>
          <w:sz w:val="19"/>
        </w:rPr>
        <w:t>main</w:t>
      </w:r>
      <w:r>
        <w:rPr>
          <w:rFonts w:ascii="Cambria" w:hAnsi="Cambria"/>
          <w:b w:val="0"/>
          <w:i w:val="0"/>
          <w:color w:val="191113"/>
          <w:sz w:val="22"/>
        </w:rPr>
        <w:t xml:space="preserve">, </w:t>
      </w:r>
      <w:r>
        <w:rPr>
          <w:rFonts w:ascii="Consolas" w:hAnsi="Consolas"/>
          <w:b w:val="0"/>
          <w:i w:val="0"/>
          <w:color w:val="7A6A6C"/>
          <w:sz w:val="19"/>
        </w:rPr>
        <w:t>section</w:t>
      </w:r>
      <w:r>
        <w:rPr>
          <w:rFonts w:ascii="Cambria" w:hAnsi="Cambria"/>
          <w:b w:val="0"/>
          <w:i w:val="0"/>
          <w:color w:val="191113"/>
          <w:sz w:val="22"/>
        </w:rPr>
        <w:t xml:space="preserve">, </w:t>
      </w:r>
      <w:r>
        <w:rPr>
          <w:rFonts w:ascii="Consolas" w:hAnsi="Consolas"/>
          <w:b w:val="0"/>
          <w:i w:val="0"/>
          <w:color w:val="7A6A6C"/>
          <w:sz w:val="19"/>
        </w:rPr>
        <w:t>article</w:t>
      </w:r>
      <w:r>
        <w:rPr>
          <w:rFonts w:ascii="Cambria" w:hAnsi="Cambria"/>
          <w:b w:val="0"/>
          <w:i w:val="0"/>
          <w:color w:val="191113"/>
          <w:sz w:val="22"/>
        </w:rPr>
        <w:t xml:space="preserve"> and </w:t>
      </w:r>
      <w:r>
        <w:rPr>
          <w:rFonts w:ascii="Consolas" w:hAnsi="Consolas"/>
          <w:b w:val="0"/>
          <w:i w:val="0"/>
          <w:color w:val="7A6A6C"/>
          <w:sz w:val="19"/>
        </w:rPr>
        <w:t>footer</w:t>
      </w:r>
      <w:r>
        <w:rPr>
          <w:rFonts w:ascii="Cambria" w:hAnsi="Cambria"/>
          <w:b w:val="0"/>
          <w:i w:val="0"/>
          <w:color w:val="191113"/>
          <w:sz w:val="22"/>
        </w:rPr>
        <w:t>.</w:t>
      </w:r>
    </w:p>
    <w:p>
      <w:pPr>
        <w:spacing w:after="160"/>
      </w:pPr>
      <w:r>
        <w:rPr>
          <w:rFonts w:ascii="Cambria" w:hAnsi="Cambria"/>
          <w:b w:val="0"/>
          <w:i w:val="0"/>
          <w:color w:val="191113"/>
          <w:sz w:val="22"/>
        </w:rPr>
        <w:t xml:space="preserve">It carries the author's name, degree program, semester, a personal description, a profile photograph wrapped in </w:t>
      </w:r>
      <w:r>
        <w:rPr>
          <w:rFonts w:ascii="Consolas" w:hAnsi="Consolas"/>
          <w:b w:val="0"/>
          <w:i w:val="0"/>
          <w:color w:val="7A6A6C"/>
          <w:sz w:val="19"/>
        </w:rPr>
        <w:t>&lt;figure&gt;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 with </w:t>
      </w:r>
      <w:r>
        <w:rPr>
          <w:rFonts w:ascii="Consolas" w:hAnsi="Consolas"/>
          <w:b w:val="0"/>
          <w:i w:val="0"/>
          <w:color w:val="7A6A6C"/>
          <w:sz w:val="19"/>
        </w:rPr>
        <w:t>&lt;figcaption&gt;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, and a list of academic interests. Two </w:t>
      </w:r>
      <w:r>
        <w:rPr>
          <w:rFonts w:ascii="Consolas" w:hAnsi="Consolas"/>
          <w:b w:val="0"/>
          <w:i w:val="0"/>
          <w:color w:val="7A6A6C"/>
          <w:sz w:val="19"/>
        </w:rPr>
        <w:t>&lt;article&gt;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 elements present personal software projects with their screenshots.</w:t>
      </w:r>
    </w:p>
    <w:p>
      <w:pPr>
        <w:keepNext/>
        <w:spacing w:before="280" w:after="100"/>
      </w:pPr>
      <w:r>
        <w:rPr>
          <w:rFonts w:ascii="Cambria" w:hAnsi="Cambria"/>
          <w:b/>
          <w:color w:val="191113"/>
          <w:sz w:val="24"/>
        </w:rPr>
        <w:t>Activity 2. Courses</w:t>
      </w:r>
      <w:r>
        <w:rPr>
          <w:rFonts w:ascii="Consolas" w:hAnsi="Consolas"/>
          <w:color w:val="7A6A6C"/>
          <w:sz w:val="18"/>
        </w:rPr>
        <w:t xml:space="preserve">  pages/courses.html</w:t>
      </w:r>
    </w:p>
    <w:p>
      <w:pPr>
        <w:spacing w:after="160"/>
      </w:pPr>
      <w:r>
        <w:rPr>
          <w:rFonts w:ascii="Cambria" w:hAnsi="Cambria"/>
          <w:b w:val="0"/>
          <w:i w:val="0"/>
          <w:color w:val="191113"/>
          <w:sz w:val="22"/>
        </w:rPr>
        <w:t>The three courses of the current term, each with its official code, instructor, syllabus topics and three topics the student expects to learn.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2D2"/>
          <w:left w:val="single" w:sz="4" w:space="0" w:color="DED2D2"/>
          <w:bottom w:val="single" w:sz="4" w:space="0" w:color="DED2D2"/>
          <w:right w:val="single" w:sz="4" w:space="0" w:color="DED2D2"/>
          <w:insideH w:val="single" w:sz="4" w:space="0" w:color="DED2D2"/>
          <w:insideV w:val="single" w:sz="4" w:space="0" w:color="DED2D2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F7F1F1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9E1119"/>
                <w:sz w:val="20"/>
              </w:rPr>
              <w:t>Code</w:t>
            </w:r>
          </w:p>
        </w:tc>
        <w:tc>
          <w:tcPr>
            <w:tcW w:type="dxa" w:w="2736"/>
            <w:shd w:val="clear" w:color="auto" w:fill="F7F1F1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9E1119"/>
                <w:sz w:val="20"/>
              </w:rPr>
              <w:t>Course</w:t>
            </w:r>
          </w:p>
        </w:tc>
        <w:tc>
          <w:tcPr>
            <w:tcW w:type="dxa" w:w="4896"/>
            <w:shd w:val="clear" w:color="auto" w:fill="F7F1F1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9E1119"/>
                <w:sz w:val="20"/>
              </w:rPr>
              <w:t>Instructor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CA57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Programación Web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Francisco Javier Hidrobo Torres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CA56-TA24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Procesos Estocásticos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Diego Hernán Peluffo Ordoñez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TM11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Física II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Rosa Estefanía Almache Hernández / Julio César Chacón Torres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mbria" w:hAnsi="Cambria"/>
          <w:b w:val="0"/>
          <w:i w:val="0"/>
          <w:color w:val="191113"/>
          <w:sz w:val="22"/>
        </w:rPr>
        <w:t xml:space="preserve">Uses headings </w:t>
      </w:r>
      <w:r>
        <w:rPr>
          <w:rFonts w:ascii="Consolas" w:hAnsi="Consolas"/>
          <w:b w:val="0"/>
          <w:i w:val="0"/>
          <w:color w:val="7A6A6C"/>
          <w:sz w:val="19"/>
        </w:rPr>
        <w:t>h1</w:t>
      </w:r>
      <w:r>
        <w:rPr>
          <w:rFonts w:ascii="Cambria" w:hAnsi="Cambria"/>
          <w:b w:val="0"/>
          <w:i w:val="0"/>
          <w:color w:val="191113"/>
          <w:sz w:val="22"/>
        </w:rPr>
        <w:t>–</w:t>
      </w:r>
      <w:r>
        <w:rPr>
          <w:rFonts w:ascii="Consolas" w:hAnsi="Consolas"/>
          <w:b w:val="0"/>
          <w:i w:val="0"/>
          <w:color w:val="7A6A6C"/>
          <w:sz w:val="19"/>
        </w:rPr>
        <w:t>h3</w:t>
      </w:r>
      <w:r>
        <w:rPr>
          <w:rFonts w:ascii="Cambria" w:hAnsi="Cambria"/>
          <w:b w:val="0"/>
          <w:i w:val="0"/>
          <w:color w:val="191113"/>
          <w:sz w:val="22"/>
        </w:rPr>
        <w:t>, paragraphs, unordered lists for the syllabus topics, ordered lists for the expected topics, and three external links.</w:t>
      </w:r>
    </w:p>
    <w:p>
      <w:pPr>
        <w:keepNext/>
        <w:spacing w:before="280" w:after="100"/>
      </w:pPr>
      <w:r>
        <w:rPr>
          <w:rFonts w:ascii="Cambria" w:hAnsi="Cambria"/>
          <w:b/>
          <w:color w:val="191113"/>
          <w:sz w:val="24"/>
        </w:rPr>
        <w:t>Activity 3. Schedule</w:t>
      </w:r>
      <w:r>
        <w:rPr>
          <w:rFonts w:ascii="Consolas" w:hAnsi="Consolas"/>
          <w:color w:val="7A6A6C"/>
          <w:sz w:val="18"/>
        </w:rPr>
        <w:t xml:space="preserve">  pages/schedule.html</w:t>
      </w:r>
    </w:p>
    <w:p>
      <w:pPr>
        <w:spacing w:after="160"/>
      </w:pPr>
      <w:r>
        <w:rPr>
          <w:rFonts w:ascii="Cambria" w:hAnsi="Cambria"/>
          <w:b w:val="0"/>
          <w:i w:val="0"/>
          <w:color w:val="191113"/>
          <w:sz w:val="22"/>
        </w:rPr>
        <w:t xml:space="preserve">Two tables. The first is the weekly timetable from 07:00 to 18:59, where each class spans its real duration with </w:t>
      </w:r>
      <w:r>
        <w:rPr>
          <w:rFonts w:ascii="Consolas" w:hAnsi="Consolas"/>
          <w:b w:val="0"/>
          <w:i w:val="0"/>
          <w:color w:val="7A6A6C"/>
          <w:sz w:val="19"/>
        </w:rPr>
        <w:t>rowspan</w:t>
      </w:r>
      <w:r>
        <w:rPr>
          <w:rFonts w:ascii="Cambria" w:hAnsi="Cambria"/>
          <w:b w:val="0"/>
          <w:i w:val="0"/>
          <w:color w:val="191113"/>
          <w:sz w:val="22"/>
        </w:rPr>
        <w:t xml:space="preserve"> and the header groups the five weekdays with </w:t>
      </w:r>
      <w:r>
        <w:rPr>
          <w:rFonts w:ascii="Consolas" w:hAnsi="Consolas"/>
          <w:b w:val="0"/>
          <w:i w:val="0"/>
          <w:color w:val="7A6A6C"/>
          <w:sz w:val="19"/>
        </w:rPr>
        <w:t>colspan</w:t>
      </w:r>
      <w:r>
        <w:rPr>
          <w:rFonts w:ascii="Cambria" w:hAnsi="Cambria"/>
          <w:b w:val="0"/>
          <w:i w:val="0"/>
          <w:color w:val="191113"/>
          <w:sz w:val="22"/>
        </w:rPr>
        <w:t>. The second lists every session with its day, time, building, room and instructor.</w:t>
      </w:r>
    </w:p>
    <w:p>
      <w:pPr>
        <w:spacing w:after="160"/>
      </w:pPr>
      <w:r>
        <w:rPr>
          <w:rFonts w:ascii="Cambria" w:hAnsi="Cambria"/>
          <w:b w:val="0"/>
          <w:i w:val="0"/>
          <w:color w:val="191113"/>
          <w:sz w:val="22"/>
        </w:rPr>
        <w:t xml:space="preserve">Both use </w:t>
      </w:r>
      <w:r>
        <w:rPr>
          <w:rFonts w:ascii="Consolas" w:hAnsi="Consolas"/>
          <w:b w:val="0"/>
          <w:i w:val="0"/>
          <w:color w:val="7A6A6C"/>
          <w:sz w:val="19"/>
        </w:rPr>
        <w:t>&lt;caption&gt;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, </w:t>
      </w:r>
      <w:r>
        <w:rPr>
          <w:rFonts w:ascii="Consolas" w:hAnsi="Consolas"/>
          <w:b w:val="0"/>
          <w:i w:val="0"/>
          <w:color w:val="7A6A6C"/>
          <w:sz w:val="19"/>
        </w:rPr>
        <w:t>&lt;thead&gt;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, </w:t>
      </w:r>
      <w:r>
        <w:rPr>
          <w:rFonts w:ascii="Consolas" w:hAnsi="Consolas"/>
          <w:b w:val="0"/>
          <w:i w:val="0"/>
          <w:color w:val="7A6A6C"/>
          <w:sz w:val="19"/>
        </w:rPr>
        <w:t>&lt;tbody&gt;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 and the deprecated </w:t>
      </w:r>
      <w:r>
        <w:rPr>
          <w:rFonts w:ascii="Consolas" w:hAnsi="Consolas"/>
          <w:b w:val="0"/>
          <w:i w:val="0"/>
          <w:color w:val="7A6A6C"/>
          <w:sz w:val="19"/>
        </w:rPr>
        <w:t>border</w:t>
      </w:r>
      <w:r>
        <w:rPr>
          <w:rFonts w:ascii="Cambria" w:hAnsi="Cambria"/>
          <w:b w:val="0"/>
          <w:i w:val="0"/>
          <w:color w:val="191113"/>
          <w:sz w:val="22"/>
        </w:rPr>
        <w:t xml:space="preserve"> attribute, which the assignment explicitly allows so the grid stays visible without CSS.</w:t>
      </w:r>
    </w:p>
    <w:p>
      <w:pPr>
        <w:keepNext/>
        <w:spacing w:before="280" w:after="100"/>
      </w:pPr>
      <w:r>
        <w:rPr>
          <w:rFonts w:ascii="Cambria" w:hAnsi="Cambria"/>
          <w:b/>
          <w:color w:val="191113"/>
          <w:sz w:val="24"/>
        </w:rPr>
        <w:t>Activity 4. Form</w:t>
      </w:r>
      <w:r>
        <w:rPr>
          <w:rFonts w:ascii="Consolas" w:hAnsi="Consolas"/>
          <w:color w:val="7A6A6C"/>
          <w:sz w:val="18"/>
        </w:rPr>
        <w:t xml:space="preserve">  pages/contact.html</w:t>
      </w:r>
    </w:p>
    <w:p>
      <w:pPr>
        <w:spacing w:after="160"/>
      </w:pPr>
      <w:r>
        <w:rPr>
          <w:rFonts w:ascii="Cambria" w:hAnsi="Cambria"/>
          <w:b w:val="0"/>
          <w:i w:val="0"/>
          <w:color w:val="191113"/>
          <w:sz w:val="22"/>
        </w:rPr>
        <w:t>A student contact form addressed to the university. It has no backend: nothing is submitted when the button is pressed.</w:t>
      </w:r>
    </w:p>
    <w:p>
      <w:pPr>
        <w:spacing w:after="160"/>
      </w:pPr>
      <w:r>
        <w:rPr>
          <w:rFonts w:ascii="Cambria" w:hAnsi="Cambria"/>
          <w:b w:val="0"/>
          <w:i w:val="0"/>
          <w:color w:val="191113"/>
          <w:sz w:val="22"/>
        </w:rPr>
        <w:t>It carries every required field — full name, email address, date of birth, degree program, semester, reason for contact, message, acceptance checkbox and submit button — plus national ID, student ID, attachment and urgency.</w:t>
      </w:r>
    </w:p>
    <w:p>
      <w:pPr>
        <w:pStyle w:val="ListBullet"/>
        <w:spacing w:after="60"/>
      </w:pPr>
      <w:r>
        <w:rPr>
          <w:rFonts w:ascii="Cambria" w:hAnsi="Cambria"/>
          <w:b w:val="0"/>
          <w:color w:val="191113"/>
          <w:sz w:val="21"/>
        </w:rPr>
        <w:t xml:space="preserve">Ten input types: </w:t>
      </w:r>
      <w:r>
        <w:rPr>
          <w:rFonts w:ascii="Consolas" w:hAnsi="Consolas"/>
          <w:b w:val="0"/>
          <w:color w:val="7A6A6C"/>
          <w:sz w:val="19"/>
        </w:rPr>
        <w:t>text, email, date, tel, number, radio, checkbox, file, submit, reset</w:t>
      </w:r>
    </w:p>
    <w:p>
      <w:pPr>
        <w:pStyle w:val="ListBullet"/>
        <w:spacing w:after="60"/>
      </w:pPr>
      <w:r>
        <w:rPr>
          <w:rFonts w:ascii="Cambria" w:hAnsi="Cambria"/>
          <w:b w:val="0"/>
          <w:color w:val="191113"/>
          <w:sz w:val="21"/>
        </w:rPr>
        <w:t xml:space="preserve">Two </w:t>
      </w:r>
      <w:r>
        <w:rPr>
          <w:rFonts w:ascii="Consolas" w:hAnsi="Consolas"/>
          <w:b w:val="0"/>
          <w:color w:val="7A6A6C"/>
          <w:sz w:val="19"/>
        </w:rPr>
        <w:t>&lt;select&gt;</w:t>
      </w:r>
      <w:r>
        <w:rPr>
          <w:rFonts w:ascii="Cambria" w:hAnsi="Cambria"/>
          <w:b w:val="0"/>
          <w:color w:val="191113"/>
          <w:sz w:val="21"/>
        </w:rPr>
        <w:t xml:space="preserve"> elements and one </w:t>
      </w:r>
      <w:r>
        <w:rPr>
          <w:rFonts w:ascii="Consolas" w:hAnsi="Consolas"/>
          <w:b w:val="0"/>
          <w:color w:val="7A6A6C"/>
          <w:sz w:val="19"/>
        </w:rPr>
        <w:t>&lt;textarea&gt;</w:t>
      </w:r>
    </w:p>
    <w:p>
      <w:pPr>
        <w:pStyle w:val="ListBullet"/>
        <w:spacing w:after="60"/>
      </w:pPr>
      <w:r>
        <w:rPr>
          <w:rFonts w:ascii="Cambria" w:hAnsi="Cambria"/>
          <w:b w:val="0"/>
          <w:color w:val="191113"/>
          <w:sz w:val="21"/>
        </w:rPr>
        <w:t xml:space="preserve">Five </w:t>
      </w:r>
      <w:r>
        <w:rPr>
          <w:rFonts w:ascii="Consolas" w:hAnsi="Consolas"/>
          <w:b w:val="0"/>
          <w:color w:val="7A6A6C"/>
          <w:sz w:val="19"/>
        </w:rPr>
        <w:t>&lt;fieldset&gt;</w:t>
      </w:r>
      <w:r>
        <w:rPr>
          <w:rFonts w:ascii="Cambria" w:hAnsi="Cambria"/>
          <w:b w:val="0"/>
          <w:color w:val="191113"/>
          <w:sz w:val="21"/>
        </w:rPr>
        <w:t xml:space="preserve"> groups, each with its </w:t>
      </w:r>
      <w:r>
        <w:rPr>
          <w:rFonts w:ascii="Consolas" w:hAnsi="Consolas"/>
          <w:b w:val="0"/>
          <w:color w:val="7A6A6C"/>
          <w:sz w:val="19"/>
        </w:rPr>
        <w:t>&lt;legend&gt;</w:t>
      </w:r>
    </w:p>
    <w:p>
      <w:pPr>
        <w:pStyle w:val="ListBullet"/>
        <w:spacing w:after="60"/>
      </w:pPr>
      <w:r>
        <w:rPr>
          <w:rFonts w:ascii="Cambria" w:hAnsi="Cambria"/>
          <w:b w:val="0"/>
          <w:color w:val="191113"/>
          <w:sz w:val="21"/>
        </w:rPr>
        <w:t xml:space="preserve">Every </w:t>
      </w:r>
      <w:r>
        <w:rPr>
          <w:rFonts w:ascii="Consolas" w:hAnsi="Consolas"/>
          <w:b w:val="0"/>
          <w:color w:val="7A6A6C"/>
          <w:sz w:val="19"/>
        </w:rPr>
        <w:t>&lt;label&gt;</w:t>
      </w:r>
      <w:r>
        <w:rPr>
          <w:rFonts w:ascii="Cambria" w:hAnsi="Cambria"/>
          <w:b w:val="0"/>
          <w:color w:val="191113"/>
          <w:sz w:val="21"/>
        </w:rPr>
        <w:t xml:space="preserve"> bound to its control through </w:t>
      </w:r>
      <w:r>
        <w:rPr>
          <w:rFonts w:ascii="Consolas" w:hAnsi="Consolas"/>
          <w:b w:val="0"/>
          <w:color w:val="7A6A6C"/>
          <w:sz w:val="19"/>
        </w:rPr>
        <w:t>for</w:t>
      </w:r>
    </w:p>
    <w:p>
      <w:pPr>
        <w:keepNext/>
        <w:spacing w:before="280" w:after="100"/>
      </w:pPr>
      <w:r>
        <w:rPr>
          <w:rFonts w:ascii="Cambria" w:hAnsi="Cambria"/>
          <w:b/>
          <w:color w:val="191113"/>
          <w:sz w:val="24"/>
        </w:rPr>
        <w:t>Activity 5. Additional pages</w:t>
      </w:r>
      <w:r>
        <w:rPr>
          <w:rFonts w:ascii="Consolas" w:hAnsi="Consolas"/>
          <w:color w:val="7A6A6C"/>
          <w:sz w:val="18"/>
        </w:rPr>
        <w:t xml:space="preserve">  activities.html · map.html</w:t>
      </w:r>
    </w:p>
    <w:p>
      <w:pPr>
        <w:spacing w:after="160"/>
      </w:pPr>
      <w:r>
        <w:rPr>
          <w:rFonts w:ascii="Cambria" w:hAnsi="Cambria"/>
          <w:b/>
          <w:i w:val="0"/>
          <w:color w:val="191113"/>
          <w:sz w:val="22"/>
        </w:rPr>
        <w:t>Activities</w:t>
      </w:r>
      <w:r>
        <w:rPr>
          <w:rFonts w:ascii="Cambria" w:hAnsi="Cambria"/>
          <w:b w:val="0"/>
          <w:i w:val="0"/>
          <w:color w:val="191113"/>
          <w:sz w:val="22"/>
        </w:rPr>
        <w:t xml:space="preserve"> covers student clubs, sport and recreation, and food on campus, organised into categories with </w:t>
      </w:r>
      <w:r>
        <w:rPr>
          <w:rFonts w:ascii="Consolas" w:hAnsi="Consolas"/>
          <w:b w:val="0"/>
          <w:i w:val="0"/>
          <w:color w:val="7A6A6C"/>
          <w:sz w:val="19"/>
        </w:rPr>
        <w:t>&lt;section&gt;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 and </w:t>
      </w:r>
      <w:r>
        <w:rPr>
          <w:rFonts w:ascii="Consolas" w:hAnsi="Consolas"/>
          <w:b w:val="0"/>
          <w:i w:val="0"/>
          <w:color w:val="7A6A6C"/>
          <w:sz w:val="19"/>
        </w:rPr>
        <w:t>&lt;article&gt;</w:t>
      </w:r>
      <w:r>
        <w:rPr>
          <w:rFonts w:ascii="Cambria" w:hAnsi="Cambria"/>
          <w:b w:val="0"/>
          <w:i w:val="0"/>
          <w:color w:val="191113"/>
          <w:sz w:val="22"/>
        </w:rPr>
        <w:t>.</w:t>
      </w:r>
    </w:p>
    <w:p>
      <w:pPr>
        <w:spacing w:after="160"/>
      </w:pPr>
      <w:r>
        <w:rPr>
          <w:rFonts w:ascii="Cambria" w:hAnsi="Cambria"/>
          <w:b/>
          <w:i w:val="0"/>
          <w:color w:val="191113"/>
          <w:sz w:val="22"/>
        </w:rPr>
        <w:t>Map</w:t>
      </w:r>
      <w:r>
        <w:rPr>
          <w:rFonts w:ascii="Cambria" w:hAnsi="Cambria"/>
          <w:b w:val="0"/>
          <w:i w:val="0"/>
          <w:color w:val="191113"/>
          <w:sz w:val="22"/>
        </w:rPr>
        <w:t xml:space="preserve"> covers the campus: the official campus map, the academic buildings with the rooms used for each class, heritage buildings and student housing — nine images, each in a </w:t>
      </w:r>
      <w:r>
        <w:rPr>
          <w:rFonts w:ascii="Consolas" w:hAnsi="Consolas"/>
          <w:b w:val="0"/>
          <w:i w:val="0"/>
          <w:color w:val="7A6A6C"/>
          <w:sz w:val="19"/>
        </w:rPr>
        <w:t>&lt;figure&gt;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 with its </w:t>
      </w:r>
      <w:r>
        <w:rPr>
          <w:rFonts w:ascii="Consolas" w:hAnsi="Consolas"/>
          <w:b w:val="0"/>
          <w:i w:val="0"/>
          <w:color w:val="7A6A6C"/>
          <w:sz w:val="19"/>
        </w:rPr>
        <w:t>&lt;figcaption&gt;</w:t>
      </w:r>
      <w:r>
        <w:rPr>
          <w:rFonts w:ascii="Cambria" w:hAnsi="Cambria"/>
          <w:b w:val="0"/>
          <w:i w:val="0"/>
          <w:color w:val="191113"/>
          <w:sz w:val="22"/>
        </w:rPr>
        <w:t>.</w:t>
      </w:r>
    </w:p>
    <w:p>
      <w:pPr>
        <w:spacing w:after="160"/>
      </w:pPr>
      <w:r>
        <w:rPr>
          <w:rFonts w:ascii="Cambria" w:hAnsi="Cambria"/>
          <w:b w:val="0"/>
          <w:i w:val="0"/>
          <w:color w:val="191113"/>
          <w:sz w:val="22"/>
        </w:rPr>
        <w:t xml:space="preserve">Both include links that open in a new tab with </w:t>
      </w:r>
      <w:r>
        <w:rPr>
          <w:rFonts w:ascii="Consolas" w:hAnsi="Consolas"/>
          <w:b w:val="0"/>
          <w:i w:val="0"/>
          <w:color w:val="7A6A6C"/>
          <w:sz w:val="19"/>
        </w:rPr>
        <w:t>target="_blank" rel="noopener"</w:t>
      </w:r>
      <w:r>
        <w:rPr>
          <w:rFonts w:ascii="Cambria" w:hAnsi="Cambria"/>
          <w:b w:val="0"/>
          <w:i w:val="0"/>
          <w:color w:val="191113"/>
          <w:sz w:val="22"/>
        </w:rPr>
        <w:t>, and both were added to the navigation menu of every page on the site.</w:t>
      </w:r>
    </w:p>
    <w:p>
      <w:pPr>
        <w:keepNext/>
        <w:spacing w:before="400" w:after="140"/>
      </w:pPr>
      <w:r>
        <w:rPr>
          <w:rFonts w:ascii="Cambria" w:hAnsi="Cambria"/>
          <w:b/>
          <w:color w:val="9E1119"/>
          <w:sz w:val="30"/>
        </w:rPr>
        <w:t>Navigation</w:t>
      </w:r>
    </w:p>
    <w:p>
      <w:pPr>
        <w:spacing w:after="160"/>
      </w:pPr>
      <w:r>
        <w:rPr>
          <w:rFonts w:ascii="Cambria" w:hAnsi="Cambria"/>
          <w:b w:val="0"/>
          <w:i w:val="0"/>
          <w:color w:val="191113"/>
          <w:sz w:val="22"/>
        </w:rPr>
        <w:t xml:space="preserve">Every page carries the same </w:t>
      </w:r>
      <w:r>
        <w:rPr>
          <w:rFonts w:ascii="Consolas" w:hAnsi="Consolas"/>
          <w:b w:val="0"/>
          <w:i w:val="0"/>
          <w:color w:val="7A6A6C"/>
          <w:sz w:val="19"/>
        </w:rPr>
        <w:t>&lt;nav&gt;</w:t>
      </w:r>
      <w:r>
        <w:rPr>
          <w:rFonts w:ascii="Cambria" w:hAnsi="Cambria"/>
          <w:b w:val="0"/>
          <w:i w:val="0"/>
          <w:color w:val="191113"/>
          <w:sz w:val="22"/>
        </w:rPr>
        <w:t xml:space="preserve"> with six entries: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ED2D2"/>
          <w:left w:val="single" w:sz="4" w:space="0" w:color="DED2D2"/>
          <w:bottom w:val="single" w:sz="4" w:space="0" w:color="DED2D2"/>
          <w:right w:val="single" w:sz="4" w:space="0" w:color="DED2D2"/>
          <w:insideH w:val="single" w:sz="4" w:space="0" w:color="DED2D2"/>
          <w:insideV w:val="single" w:sz="4" w:space="0" w:color="DED2D2"/>
        </w:tblBorders>
      </w:tblPr>
      <w:tblGrid>
        <w:gridCol w:w="9360"/>
      </w:tblGrid>
      <w:tr>
        <w:tc>
          <w:tcPr>
            <w:tcW w:type="dxa" w:w="9360"/>
            <w:shd w:val="clear" w:color="auto" w:fill="F7F1F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91113"/>
                <w:sz w:val="17"/>
              </w:rPr>
              <w:t>Home  |  Courses  |  Schedule  |  Activities  |  Map  |  Contact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mbria" w:hAnsi="Cambria"/>
          <w:b w:val="0"/>
          <w:i w:val="0"/>
          <w:color w:val="191113"/>
          <w:sz w:val="22"/>
        </w:rPr>
        <w:t xml:space="preserve">Relative paths differ by level: </w:t>
      </w:r>
      <w:r>
        <w:rPr>
          <w:rFonts w:ascii="Consolas" w:hAnsi="Consolas"/>
          <w:b w:val="0"/>
          <w:i w:val="0"/>
          <w:color w:val="7A6A6C"/>
          <w:sz w:val="19"/>
        </w:rPr>
        <w:t>index.html</w:t>
      </w:r>
      <w:r>
        <w:rPr>
          <w:rFonts w:ascii="Cambria" w:hAnsi="Cambria"/>
          <w:b w:val="0"/>
          <w:i w:val="0"/>
          <w:color w:val="191113"/>
          <w:sz w:val="22"/>
        </w:rPr>
        <w:t xml:space="preserve"> points into </w:t>
      </w:r>
      <w:r>
        <w:rPr>
          <w:rFonts w:ascii="Consolas" w:hAnsi="Consolas"/>
          <w:b w:val="0"/>
          <w:i w:val="0"/>
          <w:color w:val="7A6A6C"/>
          <w:sz w:val="19"/>
        </w:rPr>
        <w:t>pages/</w:t>
      </w:r>
      <w:r>
        <w:rPr>
          <w:rFonts w:ascii="Cambria" w:hAnsi="Cambria"/>
          <w:b w:val="0"/>
          <w:i w:val="0"/>
          <w:color w:val="191113"/>
          <w:sz w:val="22"/>
        </w:rPr>
        <w:t xml:space="preserve">, while pages inside </w:t>
      </w:r>
      <w:r>
        <w:rPr>
          <w:rFonts w:ascii="Consolas" w:hAnsi="Consolas"/>
          <w:b w:val="0"/>
          <w:i w:val="0"/>
          <w:color w:val="7A6A6C"/>
          <w:sz w:val="19"/>
        </w:rPr>
        <w:t>pages/</w:t>
      </w:r>
      <w:r>
        <w:rPr>
          <w:rFonts w:ascii="Cambria" w:hAnsi="Cambria"/>
          <w:b w:val="0"/>
          <w:i w:val="0"/>
          <w:color w:val="191113"/>
          <w:sz w:val="22"/>
        </w:rPr>
        <w:t xml:space="preserve"> point back to </w:t>
      </w:r>
      <w:r>
        <w:rPr>
          <w:rFonts w:ascii="Consolas" w:hAnsi="Consolas"/>
          <w:b w:val="0"/>
          <w:i w:val="0"/>
          <w:color w:val="7A6A6C"/>
          <w:sz w:val="19"/>
        </w:rPr>
        <w:t>../index.html</w:t>
      </w:r>
      <w:r>
        <w:rPr>
          <w:rFonts w:ascii="Cambria" w:hAnsi="Cambria"/>
          <w:b w:val="0"/>
          <w:i w:val="0"/>
          <w:color w:val="191113"/>
          <w:sz w:val="22"/>
        </w:rPr>
        <w:t xml:space="preserve"> and reach their siblings directly. Getting this wrong is the most common way a multi-page site of this kind breaks.</w:t>
      </w:r>
    </w:p>
    <w:p>
      <w:pPr>
        <w:keepNext/>
        <w:spacing w:before="400" w:after="140"/>
      </w:pPr>
      <w:r>
        <w:rPr>
          <w:rFonts w:ascii="Cambria" w:hAnsi="Cambria"/>
          <w:b/>
          <w:color w:val="9E1119"/>
          <w:sz w:val="30"/>
        </w:rPr>
        <w:t>Verification</w:t>
      </w:r>
    </w:p>
    <w:p>
      <w:pPr>
        <w:spacing w:after="160"/>
      </w:pPr>
      <w:r>
        <w:rPr>
          <w:rFonts w:ascii="Cambria" w:hAnsi="Cambria"/>
          <w:b w:val="0"/>
          <w:i w:val="0"/>
          <w:color w:val="191113"/>
          <w:sz w:val="22"/>
        </w:rPr>
        <w:t>Every claim above was checked mechanically rather than by eye. The results below are the output of those checks.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ED2D2"/>
          <w:left w:val="single" w:sz="4" w:space="0" w:color="DED2D2"/>
          <w:bottom w:val="single" w:sz="4" w:space="0" w:color="DED2D2"/>
          <w:right w:val="single" w:sz="4" w:space="0" w:color="DED2D2"/>
          <w:insideH w:val="single" w:sz="4" w:space="0" w:color="DED2D2"/>
          <w:insideV w:val="single" w:sz="4" w:space="0" w:color="DED2D2"/>
        </w:tblBorders>
      </w:tblPr>
      <w:tblGrid>
        <w:gridCol w:w="4680"/>
        <w:gridCol w:w="4680"/>
      </w:tblGrid>
      <w:tr>
        <w:tc>
          <w:tcPr>
            <w:tcW w:type="dxa" w:w="3456"/>
            <w:shd w:val="clear" w:color="auto" w:fill="F7F1F1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9E1119"/>
                <w:sz w:val="20"/>
              </w:rPr>
              <w:t>Check</w:t>
            </w:r>
          </w:p>
        </w:tc>
        <w:tc>
          <w:tcPr>
            <w:tcW w:type="dxa" w:w="5904"/>
            <w:shd w:val="clear" w:color="auto" w:fill="F7F1F1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9E1119"/>
                <w:sz w:val="20"/>
              </w:rPr>
              <w:t>Result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Tag balance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2C6248"/>
                <w:sz w:val="20"/>
              </w:rPr>
              <w:t>No unbalanced tags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Internal links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2C6248"/>
                <w:sz w:val="20"/>
              </w:rPr>
              <w:t>0 broken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Image references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2C6248"/>
                <w:sz w:val="20"/>
              </w:rPr>
              <w:t>22 img elements, all resolve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Table geometry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2C6248"/>
                <w:sz w:val="20"/>
              </w:rPr>
              <w:t>Both tables consistent at 6 columns per row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label / for bindings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2C6248"/>
                <w:sz w:val="20"/>
              </w:rPr>
              <w:t>0 orphan labels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rFonts w:ascii="Cambria" w:hAnsi="Cambria"/>
                <w:b w:val="0"/>
                <w:color w:val="191113"/>
                <w:sz w:val="20"/>
              </w:rPr>
              <w:t>HTTP response</w:t>
            </w:r>
          </w:p>
        </w:tc>
        <w:tc>
          <w:tcPr>
            <w:tcW w:type="dxa" w:w="5904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2C6248"/>
                <w:sz w:val="20"/>
              </w:rPr>
              <w:t>200 OK on every page and asset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mbria" w:hAnsi="Cambria"/>
          <w:b/>
          <w:i w:val="0"/>
          <w:color w:val="191113"/>
          <w:sz w:val="22"/>
        </w:rPr>
        <w:t xml:space="preserve">On table geometry. </w:t>
      </w:r>
      <w:r>
        <w:rPr>
          <w:rFonts w:ascii="Cambria" w:hAnsi="Cambria"/>
          <w:b w:val="0"/>
          <w:i w:val="0"/>
          <w:color w:val="191113"/>
          <w:sz w:val="22"/>
        </w:rPr>
        <w:t xml:space="preserve">This was verified with a script that simulates the browser's rendering, counting </w:t>
      </w:r>
      <w:r>
        <w:rPr>
          <w:rFonts w:ascii="Consolas" w:hAnsi="Consolas"/>
          <w:b w:val="0"/>
          <w:i w:val="0"/>
          <w:color w:val="7A6A6C"/>
          <w:sz w:val="19"/>
        </w:rPr>
        <w:t>colspan</w:t>
      </w:r>
      <w:r>
        <w:rPr>
          <w:rFonts w:ascii="Cambria" w:hAnsi="Cambria"/>
          <w:b w:val="0"/>
          <w:i w:val="0"/>
          <w:color w:val="191113"/>
          <w:sz w:val="22"/>
        </w:rPr>
        <w:t xml:space="preserve"> and </w:t>
      </w:r>
      <w:r>
        <w:rPr>
          <w:rFonts w:ascii="Consolas" w:hAnsi="Consolas"/>
          <w:b w:val="0"/>
          <w:i w:val="0"/>
          <w:color w:val="7A6A6C"/>
          <w:sz w:val="19"/>
        </w:rPr>
        <w:t>rowspan</w:t>
      </w:r>
      <w:r>
        <w:rPr>
          <w:rFonts w:ascii="Cambria" w:hAnsi="Cambria"/>
          <w:b w:val="0"/>
          <w:i w:val="0"/>
          <w:color w:val="191113"/>
          <w:sz w:val="22"/>
        </w:rPr>
        <w:t xml:space="preserve"> row by row. A wrong </w:t>
      </w:r>
      <w:r>
        <w:rPr>
          <w:rFonts w:ascii="Consolas" w:hAnsi="Consolas"/>
          <w:b w:val="0"/>
          <w:i w:val="0"/>
          <w:color w:val="7A6A6C"/>
          <w:sz w:val="19"/>
        </w:rPr>
        <w:t>rowspan</w:t>
      </w:r>
      <w:r>
        <w:rPr>
          <w:rFonts w:ascii="Cambria" w:hAnsi="Cambria"/>
          <w:b w:val="0"/>
          <w:i w:val="0"/>
          <w:color w:val="191113"/>
          <w:sz w:val="22"/>
        </w:rPr>
        <w:t xml:space="preserve"> produces a misaligned table that is easy to miss when reading the markup, and easy to miss again when the table has no CSS to make the misalignment obvious.</w:t>
      </w:r>
    </w:p>
    <w:p>
      <w:pPr>
        <w:keepNext/>
        <w:spacing w:before="400" w:after="140"/>
      </w:pPr>
      <w:r>
        <w:rPr>
          <w:rFonts w:ascii="Cambria" w:hAnsi="Cambria"/>
          <w:b/>
          <w:color w:val="9E1119"/>
          <w:sz w:val="30"/>
        </w:rPr>
        <w:t>Notes on the material used</w:t>
      </w:r>
    </w:p>
    <w:p>
      <w:pPr>
        <w:pStyle w:val="ListBullet"/>
        <w:spacing w:after="60"/>
      </w:pPr>
      <w:r>
        <w:rPr>
          <w:rFonts w:ascii="Cambria" w:hAnsi="Cambria"/>
          <w:b w:val="0"/>
          <w:color w:val="191113"/>
          <w:sz w:val="21"/>
        </w:rPr>
        <w:t>Campus photographs and the official campus map are material published by Yachay Tech University, reproduced here for an academic assignment.</w:t>
      </w:r>
    </w:p>
    <w:p>
      <w:pPr>
        <w:pStyle w:val="ListBullet"/>
        <w:spacing w:after="60"/>
      </w:pPr>
      <w:r>
        <w:rPr>
          <w:rFonts w:ascii="Cambria" w:hAnsi="Cambria"/>
          <w:b w:val="0"/>
          <w:color w:val="191113"/>
          <w:sz w:val="21"/>
        </w:rPr>
        <w:t>Screenshots of the Ripconciv and Centinela projects correspond to software developed by the author.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7A6A6C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 w:eastAsia="Cambria"/>
      <w:color w:val="19111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