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某住宅项目 设计说明（示例）</w:t>
      </w:r>
    </w:p>
    <w:p>
      <w:r>
        <w:t>本文件为演示用的示例文档，内容为虚构。</w:t>
      </w:r>
    </w:p>
    <w:p>
      <w:pPr>
        <w:pStyle w:val="Heading1"/>
      </w:pPr>
      <w:r>
        <w:t>一、工程概况</w:t>
      </w:r>
    </w:p>
    <w:p>
      <w:pPr>
        <w:pStyle w:val="ListBullet"/>
      </w:pPr>
      <w:r>
        <w:t>建设地点：上海市某区。</w:t>
      </w:r>
    </w:p>
    <w:p>
      <w:pPr>
        <w:pStyle w:val="ListBullet"/>
      </w:pPr>
      <w:r>
        <w:t>总用地面积：约 24,000 平方米；容积率 ≤ 2.5。</w:t>
      </w:r>
    </w:p>
    <w:p>
      <w:pPr>
        <w:pStyle w:val="ListBullet"/>
      </w:pPr>
      <w:r>
        <w:t>建筑类别：高层住宅，耐火等级一级。</w:t>
      </w:r>
    </w:p>
    <w:p>
      <w:pPr>
        <w:pStyle w:val="Heading1"/>
      </w:pPr>
      <w:r>
        <w:t>二、设计依据</w:t>
      </w:r>
    </w:p>
    <w:p>
      <w:pPr>
        <w:pStyle w:val="ListNumber"/>
      </w:pPr>
      <w:r>
        <w:t>《民用建筑设计统一标准》GB 50352-2019</w:t>
      </w:r>
    </w:p>
    <w:p>
      <w:pPr>
        <w:pStyle w:val="ListNumber"/>
      </w:pPr>
      <w:r>
        <w:t>《住宅设计规范》GB 50096-2011</w:t>
      </w:r>
    </w:p>
    <w:p>
      <w:pPr>
        <w:pStyle w:val="ListNumber"/>
      </w:pPr>
      <w:r>
        <w:t>《建筑设计防火规范》GB 50016-2014（2018 年版）</w:t>
      </w:r>
    </w:p>
    <w:p>
      <w:pPr>
        <w:pStyle w:val="ListNumber"/>
      </w:pPr>
      <w:r>
        <w:t>《上海市住宅设计标准》DGJ 08-20</w:t>
      </w:r>
    </w:p>
    <w:p>
      <w:pPr>
        <w:pStyle w:val="Heading1"/>
      </w:pPr>
      <w:r>
        <w:t>三、主要技术指标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总建筑面积</w:t>
            </w:r>
          </w:p>
        </w:tc>
        <w:tc>
          <w:tcPr>
            <w:tcW w:type="dxa" w:w="2880"/>
          </w:tcPr>
          <w:p>
            <w:r>
              <w:t>86,500 ㎡</w:t>
            </w:r>
          </w:p>
        </w:tc>
        <w:tc>
          <w:tcPr>
            <w:tcW w:type="dxa" w:w="2880"/>
          </w:tcPr>
          <w:p>
            <w:r>
              <w:t>含地下</w:t>
            </w:r>
          </w:p>
        </w:tc>
      </w:tr>
      <w:tr>
        <w:tc>
          <w:tcPr>
            <w:tcW w:type="dxa" w:w="2880"/>
          </w:tcPr>
          <w:p>
            <w:r>
              <w:t>住宅套数</w:t>
            </w:r>
          </w:p>
        </w:tc>
        <w:tc>
          <w:tcPr>
            <w:tcW w:type="dxa" w:w="2880"/>
          </w:tcPr>
          <w:p>
            <w:r>
              <w:t>300 套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绿地率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≥ 35%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