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240" w:before="240" w:line="36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after="240" w:before="240" w:line="36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spacing w:after="240" w:before="240" w:line="36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widowControl w:val="0"/>
        <w:spacing w:after="240" w:before="240" w:line="36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Informe Final Proyecto APT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225" w:before="0"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Evaluación Sumativa Fase 2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NEA Enlaces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(PTY4614)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Semana: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Tomás Escalona Barriga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Ignacio Pizarro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Diego Salas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Rodrigo Maira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36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18 de octubre de 2026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-14463157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Índice 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Abstract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Desarrollo de Ingeniería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 Metodología Implementada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 Evidencias de Cumplimiento del Proyecto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2.3. Aporte a los Intereses Profesionales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2.4. Competencias del Perfil de Egreso Evidenciadas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Conclusiones Individuales (English)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Reflexiones Individuales (English)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Fuentes y Bibliografía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Anexos de Evidencia</w:t>
              <w:tab/>
            </w:r>
          </w:hyperlink>
          <w:r w:rsidDel="00000000" w:rsidR="00000000" w:rsidRPr="00000000">
            <w:fldChar w:fldCharType="begin"/>
            <w:instrText xml:space="preserve"> PAGEREF 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widowControl w:val="0"/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Abstract</w:t>
      </w:r>
    </w:p>
    <w:p w:rsidR="00000000" w:rsidDel="00000000" w:rsidP="00000000" w:rsidRDefault="00000000" w:rsidRPr="00000000" w14:paraId="00000034">
      <w:pPr>
        <w:widowControl w:val="0"/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Español:</w:t>
      </w:r>
      <w:r w:rsidDel="00000000" w:rsidR="00000000" w:rsidRPr="00000000">
        <w:rPr>
          <w:rtl w:val="0"/>
        </w:rPr>
        <w:t xml:space="preserve"> El objetivo de este informe final es documentar a detalle los objetivos logrados y el desarrollo integral del proyecto NEA Enlaces. Se ha creado una solución de software funcional y operativa para gestionar atenciones clínicas, citas agendadas, control de especialistas y seguimiento seguro de fichas clínicas, apoyando la transformación digital de Centro Enlaces.</w:t>
      </w:r>
    </w:p>
    <w:p w:rsidR="00000000" w:rsidDel="00000000" w:rsidP="00000000" w:rsidRDefault="00000000" w:rsidRPr="00000000" w14:paraId="00000035">
      <w:pPr>
        <w:widowControl w:val="0"/>
        <w:spacing w:after="225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The main goal of this final report is to document and detail the achieved objectives and the comprehensive development of the NEA Enlaces project. A functional and operational software solution has been created to manage medical attention, scheduled appointments, specialist control, and the secure follow-up of clinical records, supporting the digital transformation of Centro Enlaces.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240" w:before="0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Desarrollo de Ingeniería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0"/>
        <w:spacing w:after="240" w:before="0"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2.1. Metodología Implementada</w:t>
      </w:r>
    </w:p>
    <w:p w:rsidR="00000000" w:rsidDel="00000000" w:rsidP="00000000" w:rsidRDefault="00000000" w:rsidRPr="00000000" w14:paraId="00000038">
      <w:pPr>
        <w:widowControl w:val="0"/>
        <w:spacing w:after="240" w:line="360" w:lineRule="auto"/>
        <w:rPr/>
      </w:pPr>
      <w:r w:rsidDel="00000000" w:rsidR="00000000" w:rsidRPr="00000000">
        <w:rPr>
          <w:rtl w:val="0"/>
        </w:rPr>
        <w:t xml:space="preserve">Para alcanzar los objetivos propuestos y cumplir con los estándares de la disciplina, el proyecto se implementó bajo el marco de trabajo ágil </w:t>
      </w: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. Esta metodología se ejecutó mediante iteraciones (sprints) y reuniones de control que permitieron la entrega continua de valor. Las responsabilidades se dividieron de la siguiente manera: Ignacio Pizarro desempeñó el rol de Product Owner, definiendo las historias de usuario; Diego Salas actuó como Scrum Master, facilitando los procesos; y Tomás Escalona junto a Rodrigo Maira conformaron el Development Team. Este enfoque permitió abordar de manera proactiva los desafíos técnicos y cumplir el alcance propuesto en el tiempo establecido.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widowControl w:val="0"/>
        <w:spacing w:after="240" w:before="0"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2.2. Evidencias de Cumplimiento del Proyecto</w:t>
      </w:r>
    </w:p>
    <w:p w:rsidR="00000000" w:rsidDel="00000000" w:rsidP="00000000" w:rsidRDefault="00000000" w:rsidRPr="00000000" w14:paraId="0000003A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Las evidencias que dan cuenta del avance y cumplimiento del Proyecto Capstone se dividen en las siguientes dimensiones y estándares de la industria: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Se desarrolló el Documento de Arquitectura de Software (SAD) utilizando el modelo 4+1 vistas. Este documento detalla la estructura lógica, el proceso de despliegue y las dependencias tecnológicas del sistema.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Programación:</w:t>
      </w:r>
      <w:r w:rsidDel="00000000" w:rsidR="00000000" w:rsidRPr="00000000">
        <w:rPr>
          <w:rtl w:val="0"/>
        </w:rPr>
        <w:t xml:space="preserve"> El sistema está programado como un monolito modular utilizando Python 3.13 y el framework web Django 5.2 LTS, siguiendo el patrón MVT (Model-View-Template). Todo el código respeta los estándares de escritura segura e incluye la integración del SDK de Transbank en ambiente de pruebas.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Almacenamiento de Datos:</w:t>
      </w:r>
      <w:r w:rsidDel="00000000" w:rsidR="00000000" w:rsidRPr="00000000">
        <w:rPr>
          <w:rtl w:val="0"/>
        </w:rPr>
        <w:t xml:space="preserve"> La persistencia se garantizó mediante el diseño e implementación de una base de datos relacional en MySQL 8.4 LTS, asegurando la integridad referencial y las transacciones ACID críticas para el manejo de historiales de pacientes.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4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 de Versiones y Trabajo Equitativo (Git):</w:t>
      </w:r>
      <w:r w:rsidDel="00000000" w:rsidR="00000000" w:rsidRPr="00000000">
        <w:rPr>
          <w:rtl w:val="0"/>
        </w:rPr>
        <w:t xml:space="preserve"> Todo el proyecto está alojado en un repositorio de GitHub. El flujo de trabajo incluyó ramas de desarrollo y revisiones de código. Los </w:t>
      </w:r>
      <w:r w:rsidDel="00000000" w:rsidR="00000000" w:rsidRPr="00000000">
        <w:rPr>
          <w:i w:val="1"/>
          <w:iCs w:val="1"/>
          <w:rtl w:val="0"/>
        </w:rPr>
        <w:t xml:space="preserve">commits</w:t>
      </w:r>
      <w:r w:rsidDel="00000000" w:rsidR="00000000" w:rsidRPr="00000000">
        <w:rPr>
          <w:rtl w:val="0"/>
        </w:rPr>
        <w:t xml:space="preserve"> en el repositorio evidencian claramente la participación constante, equitativa y trazable de Tomás, Ignacio, Diego y Rodrigo en el desarrollo de la solución.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widowControl w:val="0"/>
        <w:spacing w:after="240" w:before="240"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2.3. Aporte a los Intereses Profesionales</w:t>
      </w:r>
    </w:p>
    <w:p w:rsidR="00000000" w:rsidDel="00000000" w:rsidP="00000000" w:rsidRDefault="00000000" w:rsidRPr="00000000" w14:paraId="00000040">
      <w:pPr>
        <w:widowControl w:val="0"/>
        <w:spacing w:after="240" w:line="360" w:lineRule="auto"/>
        <w:rPr/>
      </w:pPr>
      <w:r w:rsidDel="00000000" w:rsidR="00000000" w:rsidRPr="00000000">
        <w:rPr>
          <w:rtl w:val="0"/>
        </w:rPr>
        <w:t xml:space="preserve">El desarrollo de NEA Enlaces impactó de manera directa en nuestros intereses profesionales vinculados a la ingeniería de software y la transformación digital. Enfrentar un problema real en el rubro de la salud nos permitió consolidar nuestro interés en la arquitectura de sistemas seguros, el despliegue de infraestructuras web y la protección de datos sensibles. Las dinámicas del equipo fomentaron un fuerte interés en el liderazgo técnico y en la aplicación práctica de metodologías ágiles como Scrum, proyectándonos profesionalmente hacia roles de desarrollo Backend/Fullstack y gestión de proyectos tecnológicos en ambientes corporativos.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after="240" w:before="0" w:line="36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2.4. Competencias del Perfil de Egreso Evidenciadas</w:t>
      </w:r>
    </w:p>
    <w:p w:rsidR="00000000" w:rsidDel="00000000" w:rsidP="00000000" w:rsidRDefault="00000000" w:rsidRPr="00000000" w14:paraId="0000004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El desarrollo del proyecto demuestra la aplicación integral de las siguientes competencias del perfil de egreso: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Gestionar proyectos informáticos:</w:t>
      </w:r>
      <w:r w:rsidDel="00000000" w:rsidR="00000000" w:rsidRPr="00000000">
        <w:rPr>
          <w:rtl w:val="0"/>
        </w:rPr>
        <w:t xml:space="preserve"> Se planificó, ejecutó y controló el desarrollo del software utilizando herramientas de gestión ágil, estimando costos ($7.500.000 CLP proyectados) y administrando riesgos y plazos.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Desarrollar una solución de software:</w:t>
      </w:r>
      <w:r w:rsidDel="00000000" w:rsidR="00000000" w:rsidRPr="00000000">
        <w:rPr>
          <w:rtl w:val="0"/>
        </w:rPr>
        <w:t xml:space="preserve"> Se construyó, integró e implementó la aplicación web de gestión clínica utilizando frameworks y tecnologías backend robustas y actualizadas (Django, Python).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Construir modelos de datos:</w:t>
      </w:r>
      <w:r w:rsidDel="00000000" w:rsidR="00000000" w:rsidRPr="00000000">
        <w:rPr>
          <w:rtl w:val="0"/>
        </w:rPr>
        <w:t xml:space="preserve"> Se diseñó e implementó un modelo de datos escalable en MySQL para soportar la complejidad de los perfiles de usuarios, fichas clínicas, tutores y atenciones médicas.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Realizar pruebas de certificación:</w:t>
      </w:r>
      <w:r w:rsidDel="00000000" w:rsidR="00000000" w:rsidRPr="00000000">
        <w:rPr>
          <w:rtl w:val="0"/>
        </w:rPr>
        <w:t xml:space="preserve"> Se diseñaron y ejecutaron validaciones sobre los flujos de autorización por roles y sobre la pasarela de pagos, garantizando que los procesos clave de la plataforma funcionen correctamente.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Conclusiones Individuales (English)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Tomás Escalona Barriga:</w:t>
      </w:r>
      <w:r w:rsidDel="00000000" w:rsidR="00000000" w:rsidRPr="00000000">
        <w:rPr>
          <w:rtl w:val="0"/>
        </w:rPr>
        <w:t xml:space="preserve"> Implementing the security protocols for our Git repository and standardizing the Django backend architecture proved that establishing a solid foundation is critical for a scalable medical system.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Ignacio Pizarro:</w:t>
      </w:r>
      <w:r w:rsidDel="00000000" w:rsidR="00000000" w:rsidRPr="00000000">
        <w:rPr>
          <w:rtl w:val="0"/>
        </w:rPr>
        <w:t xml:space="preserve"> Defining clear user stories and adjusting the project scope allowed us to focus on delivering high-value features like the clinical records module within our deadlines.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Diego Salas:</w:t>
      </w:r>
      <w:r w:rsidDel="00000000" w:rsidR="00000000" w:rsidRPr="00000000">
        <w:rPr>
          <w:rtl w:val="0"/>
        </w:rPr>
        <w:t xml:space="preserve"> The integration of the Transbank Webpay API, even in a TEST environment, successfully demonstrated that our system can handle secure transactional workflows.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7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Rodrigo Maira:</w:t>
      </w:r>
      <w:r w:rsidDel="00000000" w:rsidR="00000000" w:rsidRPr="00000000">
        <w:rPr>
          <w:rtl w:val="0"/>
        </w:rPr>
        <w:t xml:space="preserve"> Designing the relational database using MySQL ensured that all patient records and medical appointments maintain absolute data integrity and consistency.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Reflexiones Individuales (English)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Tomás Escalona Barriga:</w:t>
      </w:r>
      <w:r w:rsidDel="00000000" w:rsidR="00000000" w:rsidRPr="00000000">
        <w:rPr>
          <w:rtl w:val="0"/>
        </w:rPr>
        <w:t xml:space="preserve"> Working collaboratively on the backend challenged my problem-solving skills, especially when configuring secure environments, which ultimately strengthened my software engineering competencies.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Ignacio Pizarro:</w:t>
      </w:r>
      <w:r w:rsidDel="00000000" w:rsidR="00000000" w:rsidRPr="00000000">
        <w:rPr>
          <w:rtl w:val="0"/>
        </w:rPr>
        <w:t xml:space="preserve"> Acting as the Product Owner taught me how crucial constant communication with the client is to align our technical deliverables with their actual business needs.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Diego Salas:</w:t>
      </w:r>
      <w:r w:rsidDel="00000000" w:rsidR="00000000" w:rsidRPr="00000000">
        <w:rPr>
          <w:rtl w:val="0"/>
        </w:rPr>
        <w:t xml:space="preserve"> Managing the Scrum ceremonies and developing the payment interfaces significantly improved both my technical full-stack skills and my team-leadership abilities.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Rodrigo Maira:</w:t>
      </w:r>
      <w:r w:rsidDel="00000000" w:rsidR="00000000" w:rsidRPr="00000000">
        <w:rPr>
          <w:rtl w:val="0"/>
        </w:rPr>
        <w:t xml:space="preserve"> Developing the data models required a meticulous approach to entity relationships, which deepened my understanding of how critical proper data architecture is in healthcare applications.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Fuentes y Bibliografía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Unidad De Fiscalización de los Derechos de las Personas. (2017). Ficha Clínica, Programa 2017 (Safety and Health Records Compliance Report Programa 2017). Superintendencia de Salud.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Documentación oficial de Django (versión 5.2 LTS).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Documentación oficial de MySQL 8.4 LTS y Python 3.13.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Anexos de Evidencia</w:t>
      </w:r>
    </w:p>
    <w:p w:rsidR="00000000" w:rsidDel="00000000" w:rsidP="00000000" w:rsidRDefault="00000000" w:rsidRPr="00000000" w14:paraId="00000056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Para comprobar la equidad en el trabajo de desarrollo y el almacenamiento de datos del proyecto, adjuntamos los siguientes accesos: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Repositorio Git del Proyecto (Evidencia de commits y equidad):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https://github.com/Recenvito/Proyecto-Capstone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Directorio de Documentación (SAD, planillas y diagramas):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https://1drv.ms/f/c/083f6e6dfd142154/IgD8qF1etP7ESIHm5G_ftCGaAceu3Dba_ddLWKV-XJB3ThU?e=Cyhqse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Recenvito/Proyecto-Capstone" TargetMode="External"/><Relationship Id="rId8" Type="http://schemas.openxmlformats.org/officeDocument/2006/relationships/hyperlink" Target="https://1drv.ms/f/c/083f6e6dfd142154/IgD8qF1etP7ESIHm5G_ftCGaAceu3Dba_ddLWKV-XJB3ThU?e=Cyhq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