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 de requerimientos NeuroFicha</w:t>
      </w:r>
    </w:p>
    <w:p>
      <w:r>
        <w:rPr>
          <w:b w:val="0"/>
        </w:rPr>
        <w:t xml:space="preserve">Revisión del proyecto actual frente a la Especificación de Requerimientos de Software, versión 1.0 del 22 de septiembre de 2026. </w:t>
      </w:r>
    </w:p>
    <w:p>
      <w:r>
        <w:rPr>
          <w:b/>
        </w:rPr>
        <w:t xml:space="preserve">Criterio: </w:t>
      </w:r>
      <w:r>
        <w:t>se marca como implementado solo lo respaldado por el código revisado o por las comprobaciones documentadas en el contexto del proyecto. Los requisitos sin marca quedan pendientes de implementación o verificación; una nota identifica casos parciales relevantes.</w:t>
      </w:r>
    </w:p>
    <w:p>
      <w:r>
        <w:rPr>
          <w:b/>
        </w:rPr>
        <w:t xml:space="preserve">Resumen revisado: </w:t>
      </w:r>
      <w:r>
        <w:t>57 de 111 requerimientos funcionales marcados y 1 de 20 no funcionales marcados. La marca indica respaldo actual, no una certificación del sistema completo.</w:t>
      </w:r>
    </w:p>
    <w:p>
      <w:r>
        <w:rPr>
          <w:b/>
        </w:rPr>
        <w:t xml:space="preserve">Marcas: </w:t>
      </w:r>
      <w:r>
        <w:t>☒ Implementado/verificado     ☐ Pendiente</w:t>
      </w:r>
    </w:p>
    <w:p>
      <w:pPr>
        <w:pStyle w:val="Heading1"/>
      </w:pPr>
      <w:r>
        <w:t>Autenticación y control de acceso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a los usuarios iniciar sesión mediante credenciales personales.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RF-02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 el rol del usuario autenticado.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RF-03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restringir el acceso a funcionalidades según el rol y los permisos asignados.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RF-04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cerrar sesión.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RF-05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recuperar o restablecer la contraseña mediante un mecanismo seguro.</w:t>
              <w:br/>
              <w:t>Pendiente: El formulario exige correo único y existe el flujo de restablecimiento; queda configurar y comprobar SMTP para el envío real.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RF-06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al administrador activar o desactivar cuentas de usuario.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RF-07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accesos y acciones relevantes realizadas por los usuarios.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RF-08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Solo el usuario autorizado con rol Administrador deberá acceder a las funciones administrativas restringidas.</w:t>
            </w:r>
          </w:p>
        </w:tc>
      </w:tr>
    </w:tbl>
    <w:p>
      <w:pPr>
        <w:pStyle w:val="Heading1"/>
      </w:pPr>
      <w:r>
        <w:t>Gestión de profesionales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RF-09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registrar profesionales de salud.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modificar los datos de un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desactivar un profesional sin eliminar su historial de atención.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RF-12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profesión del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RF-13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especialidad o área de atención del profesional cuando corresponda.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RF-14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información profesional relevante definida por la clínica.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RF-15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el listado de profesionales activos e inactivos.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RF-16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 al profesional responsable de cada atención, tratamiento o informe.</w:t>
            </w:r>
          </w:p>
        </w:tc>
      </w:tr>
    </w:tbl>
    <w:p>
      <w:pPr>
        <w:pStyle w:val="Heading1"/>
      </w:pPr>
      <w:r>
        <w:t>Gestión de pacientes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RF-17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crear fichas de pacientes.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RF-18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crear fichas de pacientes.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RF-19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Los usuarios autorizados deberán poder modificar los datos administrativos del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RF-20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buscar pacientes mediante criterios definidos por la clínica.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consultar la ficha del paciente según los permisos del usuario.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RF-22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las fichas de todos los pacientes.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RF-23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desactivar una ficha de paciente sin eliminar su historial clínico.</w:t>
            </w:r>
          </w:p>
        </w:tc>
      </w:tr>
    </w:tbl>
    <w:p>
      <w:pPr>
        <w:pStyle w:val="Heading1"/>
      </w:pPr>
      <w:r>
        <w:t>Equipo de atención y asignaciones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RF-24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asignar uno o más profesionales de salud a un paciente.</w:t>
              <w:br/>
              <w:t>Pendiente: Existe el modelo de asignación; no se encontró flujo de administración de asignaciones en la aplicación.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RF-25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que un paciente tenga simultáneamente profesionales de diferentes disciplinas.</w:t>
              <w:br/>
              <w:t>Pendiente: El modelo admite varias asignaciones, pero no se gestiona profesión/disciplina del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RF-26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 fecha de inicio de cada asignación profesional-paciente.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RF-27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finalizar una asignación profesional-paciente.</w:t>
              <w:br/>
              <w:t>Pendiente: La asignación tiene un indicador activa, sin registrar fecha de término.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RF-28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el historial de asignaciones finalizadas.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RF-29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mostrar los profesionales actualmente asignados a cada paciente.</w:t>
              <w:br/>
              <w:t>Pendiente: No se encontró una vista que muestre los profesionales asignados al paciente.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RF-30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utilizar la asignación vigente para determinar el acceso clínico del profesional al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RF-31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identificar, cuando corresponda, al profesional principal o responsable de una atención o plan de tratamiento.</w:t>
            </w:r>
          </w:p>
        </w:tc>
      </w:tr>
    </w:tbl>
    <w:p>
      <w:pPr>
        <w:pStyle w:val="Heading1"/>
      </w:pPr>
      <w:r>
        <w:t>Ficha clínica e 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RF-32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crear una ficha clínica para cada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RF-33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Los profesionales asignados deberán poder consultar la información clínica a la que estén autorizados.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RF-34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antecedentes clínicos relevantes.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RF-35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las atenciones realizadas al paciente.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RF-36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Cada atención deberá quedar asociada al paciente y al profesional responsable.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RF-37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 fecha y hora de cada atención.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RF-38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consultar el historial de atenciones anteriores.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RF-39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presentar el historial de atenciones en orden cronológico.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RF-40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las fichas de todos los pacientes.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RF-41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las atenciones históricas aunque un profesional sea desactivado o deje de estar asignado al paciente.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RF-42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diferenciar el tipo de atención realizada según la disciplina o servicio.</w:t>
              <w:br/>
              <w:t>Pendiente: La atención no guarda un tipo o disciplina.</w:t>
            </w:r>
          </w:p>
        </w:tc>
      </w:tr>
    </w:tbl>
    <w:p>
      <w:pPr>
        <w:pStyle w:val="Heading1"/>
      </w:pPr>
      <w:r>
        <w:t>Atenciones clínicas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RF-43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Un profesional asignado deberá poder registrar una nueva atención clínica para su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RF-44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 automáticamente al profesional que registra la atención.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RF-45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 fecha y hora de la atención.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RF-46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profesional deberá poder registrar observaciones y evolución clínica o terapéutica.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RF-47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indicaciones o recomendaciones según los permisos del profesional.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RF-48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fecha del próximo control.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RF-49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impedir que un profesional modifique una atención de otro profesional cuando no tenga autorización para hacerlo.</w:t>
              <w:br/>
              <w:t>Pendiente: No existe edición de atenciones en las vistas del proyecto.</w:t>
            </w:r>
          </w:p>
        </w:tc>
      </w:tr>
    </w:tbl>
    <w:p>
      <w:pPr>
        <w:pStyle w:val="Heading1"/>
      </w:pPr>
      <w:r>
        <w:t>Tratamiento farmacológico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RF-50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tratamientos farmacológicos asociados a un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RF-51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Cada tratamiento deberá quedar asociado al paciente y al profesional responsable.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RF-52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medicamento, dosis y frecuencia.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RF-53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fechas de inicio y término cuando corresponda.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RF-54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 los tratamientos activos e históricos.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RF-55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el historial de tratamientos anteriores.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RF-56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Los profesionales autorizados deberán poder consultar los tratamientos farmacológicos de sus pacientes.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RF-57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Las acciones de creación, modificación o finalización de un tratamiento deberán quedar sujetas a los permisos definidos para cada profesión.</w:t>
              <w:br/>
              <w:t>Pendiente: No hay módulo de tratamientos ni permisos por profesión.</w:t>
            </w:r>
          </w:p>
        </w:tc>
      </w:tr>
    </w:tbl>
    <w:p>
      <w:pPr>
        <w:pStyle w:val="Heading1"/>
      </w:pPr>
      <w:r>
        <w:t>Tratamiento y seguimiento terapéutico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RF-58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planes o tratamientos terapéuticos asociados a un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RF-59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objetivos terapéuticos.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RF-60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intervenciones realizadas.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RF-61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evolución y observaciones.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RF-62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Cada plan terapéutico deberá quedar asociado al profesional responsable y al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RF-63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Los profesionales autorizados deberán poder consultar los planes terapéuticos compartidos de sus pacientes.</w:t>
            </w:r>
          </w:p>
        </w:tc>
      </w:tr>
    </w:tbl>
    <w:p>
      <w:pPr>
        <w:pStyle w:val="Heading1"/>
      </w:pPr>
      <w:r>
        <w:t>Informes terapéuticos y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RF-64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Los profesionales autorizados deberán poder cargar informes terapéuticos asociados a un paciente.</w:t>
              <w:br/>
              <w:t>Pendiente: No se encontró módulo para cargar informes.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RF-65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Cada informe deberá estar asociado al paciente y al profesional que lo genera o carga.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RF-66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 fecha de carga del informe.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RF-67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Los profesionales autorizados deberán poder consultar los informes disponibles de sus pacientes.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RF-68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los informes de todos los pacientes.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RF-69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validar los informes y reportes según sus permisos.</w:t>
              <w:br/>
              <w:t>Pendiente: No se encontró flujo de validación de informes o reportes.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RF-70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el estado de validación de cada informe.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RF-71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el historial de validaciones realizadas.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RF-72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almacenar documentos asociados a la ficha clínica.</w:t>
            </w:r>
          </w:p>
        </w:tc>
      </w:tr>
    </w:tbl>
    <w:p>
      <w:pPr>
        <w:pStyle w:val="Heading1"/>
      </w:pPr>
      <w:r>
        <w:t>Agenda y citas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RF-73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crear una cita para un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RF-74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Cada cita deberá quedar asociada a un paciente y a un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RF-75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cita deberá registrar fecha y hora.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RF-76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consultar la agenda de cada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RF-77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modificar una cita.</w:t>
              <w:br/>
              <w:t>Pendiente: No se encontró vista o ruta para editar citas; sí existe cambio de estado.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RF-78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cancelar una cita.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RF-79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validar o confirmar una cita.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RF-80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profesional deberá poder consultar sus próximas citas.</w:t>
              <w:br/>
              <w:t>Pendiente: La agenda permite seleccionar profesionales desde el calendario; no hay una vista de próximas citas exclusiva del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mostrar el profesional asignado a la cita.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RF-82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impedir conflictos de horario para un mismo profesional.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RF-83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el estado de cada cita.</w:t>
            </w:r>
          </w:p>
        </w:tc>
      </w:tr>
    </w:tbl>
    <w:p>
      <w:pPr>
        <w:pStyle w:val="Heading1"/>
      </w:pPr>
      <w:r>
        <w:t>RAM y farmacovigilancia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RF-84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un reporte de reacción adversa a un medicamento (RAM) asociado a un paciente.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RF-85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reporte RAM deberá poder asociarse al tratamiento farmacológico correspondiente.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RF-86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identificar el medicamento relacionado con la reacción adversa.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RF-87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fecha de inicio de la reacción adversa.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RF-88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una descripción de la reacción y sus características.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RF-89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severidad o gravedad de la reacción.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RF-90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las acciones tomadas frente a la reacción adversa.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RF-91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si el tratamiento fue suspendido, modificado o mantenido.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RF-92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registrar la evolución de la reacción adversa.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RF-93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reporte RAM deberá quedar asociado al profesional que lo registra.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RF-94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Los profesionales autorizados deberán poder consultar los reportes RAM de sus pacientes.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RF-95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los reportes RAM del sistema.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RF-96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permitir identificar reportes RAM pendientes de revisión.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RF-97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el historial de modificaciones y validaciones del reporte RAM.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RF-98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mostrar, cuando corresponda y según permisos, antecedentes relevantes de RAM al consultar tratamientos del paciente.</w:t>
            </w:r>
          </w:p>
        </w:tc>
      </w:tr>
    </w:tbl>
    <w:p>
      <w:pPr>
        <w:pStyle w:val="Heading1"/>
      </w:pPr>
      <w:r>
        <w:t>Administración y recepción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RF-99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buscar pacientes y consultar su información administrativa autorizada.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RF-100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recepcionista deberá poder consultar los profesionales asociados a un paciente cuando sea necesario para gestionar una cita.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recepcionista no deberá poder modificar información clínica restringida.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RF-102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la información global necesaria para la administración de la clínica.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RF-103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el historial de asignaciones de profesionales.</w:t>
              <w:br/>
              <w:t>Pendiente: Existe el modelo de asignación, pero no consulta/historial administrativo visible identificado.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RF-104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registros de auditoría.</w:t>
            </w:r>
          </w:p>
        </w:tc>
      </w:tr>
    </w:tbl>
    <w:p>
      <w:pPr>
        <w:pStyle w:val="Heading1"/>
      </w:pPr>
      <w:r>
        <w:t>Auditoría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RF-105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los accesos a información clínica sensible.</w:t>
              <w:br/>
              <w:t>Pendiente: Se audita la apertura de la ficha, pero falta comprobar que se registren todos los accesos clínicos sensibles (por ejemplo, detalle de atención).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RF-106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la creación de registros clínicos.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RF-107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modificaciones de información clínica.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RF-108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registrar quién realizó cada acción y cuándo.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RF-109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conservar el historial de acciones relevantes.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RF-110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Los usuarios normales no deberán poder modificar los registros de auditoría.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RF-111</w:t>
              <w:br/>
              <w:t>☒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administrador deberá poder consultar los registros de auditoría según criterios de búsqueda.</w:t>
            </w:r>
          </w:p>
        </w:tc>
      </w:tr>
    </w:tbl>
    <w:p>
      <w:pPr>
        <w:pStyle w:val="Heading1"/>
      </w:pPr>
      <w:r>
        <w:t>Requerimientos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677"/>
      </w:tblGrid>
      <w:tr>
        <w:trPr>
          <w:tblHeader w:val="true"/>
        </w:trPr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type="dxa" w:w="5141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RNF-01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proteger la información personal y clínica frente a accesos no autorizados mediante autenticación, autorización, gestión segura de sesiones, HTTPS y almacenamiento seguro de credenciales.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RNF-02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acceso a información clínica deberá limitarse a usuarios autorizados. Pertenecer al grupo de profesionales no deberá otorgar acceso automático a todos los pacientes.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RNF-03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control de acceso deberá considerar, como mínimo, rol, profesión, asignación vigente al paciente y tipo de permiso (ver, crear, modificar, validar).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RNF-04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aplicación y la base de datos deberán mantener relaciones consistentes entre pacientes, profesionales, asignaciones, atenciones, tratamientos, informes, citas y reportes RAM.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RNF-05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Las acciones críticas sobre información clínica deberán ser auditables, identificando usuario, acción, registro afectado, fecha y hora.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RNF-06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estar disponible durante el horario definido por la clínica. Como objetivo inicial se establece una disponibilidad mensual mínima de 99,5 %, excluyendo mantenimientos programados.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RNF-07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95 % de las operaciones habituales deberá responder en menos de 2 segundos bajo condiciones normales de carga. Las búsquedas de pacientes deberán mostrar resultados en menos de 2 segundos para el volumen definido.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RNF-08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interfaz deberá ser sencilla, consistente y adecuada para usuarios con conocimientos básicos de informática. Las tareas frecuentes de profesionales y recepción deberán requerir el mínimo número razonable de pasos.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RNF-09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aplicación deberá funcionar correctamente en versiones vigentes de navegadores modernos como Chrome, Edge, Firefox y Safari.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RNF-10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interfaz deberá adaptarse a las resoluciones de pantalla compatibles definidas para la aplicación web.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RNF-11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La arquitectura deberá permitir aumentar el número de pacientes, profesionales, citas, atenciones, documentos y usuarios sin una reconstrucción completa del sistema.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RNF-12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 información deberá contar con copias de seguridad periódicas y separadas del sistema principal. Los respaldos deberán ser verificables mediante pruebas de restauración.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RNF-13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Deberá existir un mecanismo de recuperación ante pérdida de información o indisponibilidad de la infraestructura. Los objetivos RPO y RTO deberán definirse con la clínica.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RNF-14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software deberá desarrollarse de forma modular, con separación clara de autenticación, pacientes, profesionales, asignaciones, agenda, atenciones, tratamientos, informes, RAM y auditoría.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RNF-15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tratamiento de información personal y clínica deberá considerar la normativa aplicable a la operación de la clínica y controles técnicos y organizativos acordes a la sensibilidad de los datos.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RNF-16</w:t>
              <w:br/>
              <w:t>☒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Los registros de auditoría deberán conservarse con protección contra modificaciones por usuarios no autorizados.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RNF-17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Los formularios deberán validar tipos, formatos, campos obligatorios, rangos y relaciones para reducir errores y datos inconsistentes.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RNF-18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El sistema deberá presentar mensajes claros al usuario y registrar errores técnicos sin exponer información sensible.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RNF-19</w:t>
              <w:br/>
              <w:t>☐</w:t>
            </w:r>
          </w:p>
        </w:tc>
        <w:tc>
          <w:tcPr>
            <w:tcW w:type="dxa" w:w="9677"/>
            <w:vAlign w:val="center"/>
            <w:shd w:fill="F2F6FA"/>
          </w:tcPr>
          <w:p>
            <w:pPr>
              <w:spacing w:after="20" w:before="0"/>
            </w:pPr>
            <w:r>
              <w:rPr>
                <w:sz w:val="16"/>
              </w:rPr>
              <w:t>El sistema deberá generar registros técnicos suficientes para detectar fallos, degradación de rendimiento y errores operativos, sin almacenar innecesariamente datos clínicos en logs técnicos.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b/>
                <w:color w:val="1F4E79"/>
                <w:sz w:val="16"/>
              </w:rPr>
              <w:t>RNF-20</w:t>
              <w:br/>
              <w:t>☐</w:t>
            </w:r>
          </w:p>
        </w:tc>
        <w:tc>
          <w:tcPr>
            <w:tcW w:type="dxa" w:w="9677"/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Las funcionalidades críticas deberán contar con pruebas funcionales y pruebas automatizadas cuando corresponda, especialmente autenticación, autorización, asignaciones, tratamientos, RAM y auditoría.</w:t>
            </w:r>
          </w:p>
        </w:tc>
      </w:tr>
    </w:tbl>
    <w:p>
      <w:pPr>
        <w:pStyle w:val="Heading1"/>
      </w:pPr>
      <w:r>
        <w:t>Observaciones de la revisión</w:t>
      </w:r>
    </w:p>
    <w:p>
      <w:r>
        <w:t>La auditoría RF-106 a RF-111 queda marcada según la comprobación del trabajo realizado aportada para NeuroFicha y los mecanismos visibles en el proyecto. RF-105 queda pendiente: la vista de ficha registra la consulta, pero no se confirmó cobertura de todos los accesos clínicos sensibles.</w:t>
      </w:r>
    </w:p>
    <w:p>
      <w:r>
        <w:t>El proyecto ya incluye pacientes, antecedentes, atenciones, agenda y controles de acceso por asignación. En cambio, no se encontraron módulos implementados para tratamientos farmacológicos, planes terapéuticos, informes/documentos ni farmacovigilancia RAM; sus requisitos quedan sin marca.</w:t>
      </w:r>
    </w:p>
    <w:p>
      <w:r>
        <w:t>La especificación original se conserva en la carpeta docs del proyecto para futuras consultas.</w:t>
      </w: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NeuroFicha | Estado de requisitos | Revisión 01-10-2026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7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