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sdt>
      <w:sdtPr>
        <w:rPr>
          <w:rFonts w:asciiTheme="minorHAnsi" w:hAnsiTheme="minorHAnsi" w:eastAsiaTheme="minorEastAsia" w:cstheme="minorHAnsi"/>
          <w:caps/>
          <w:color w:val="auto"/>
          <w:kern w:val="2"/>
          <w:sz w:val="20"/>
          <w:szCs w:val="20"/>
          <w:lang w:val="zh-CN"/>
        </w:rPr>
        <w:id w:val="157816820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HAnsi"/>
          <w:b w:val="0"/>
          <w:bCs w:val="0"/>
          <w:caps/>
          <w:color w:val="auto"/>
          <w:kern w:val="2"/>
          <w:sz w:val="20"/>
          <w:szCs w:val="20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_Toc23443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第一章 引言</w:t>
          </w:r>
          <w:r>
            <w:tab/>
          </w:r>
          <w:r>
            <w:fldChar w:fldCharType="begin"/>
          </w:r>
          <w:r>
            <w:instrText xml:space="preserve"> PAGEREF _Toc23443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_Toc969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1.1项目简介</w:t>
          </w:r>
          <w:r>
            <w:tab/>
          </w:r>
          <w:r>
            <w:fldChar w:fldCharType="begin"/>
          </w:r>
          <w:r>
            <w:instrText xml:space="preserve"> PAGEREF _Toc969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_Toc15084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1.2项目总体思路</w:t>
          </w:r>
          <w:r>
            <w:tab/>
          </w:r>
          <w:r>
            <w:fldChar w:fldCharType="begin"/>
          </w:r>
          <w:r>
            <w:instrText xml:space="preserve"> PAGEREF _Toc15084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_Toc17760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1.3项目研究意义</w:t>
          </w:r>
          <w:r>
            <w:tab/>
          </w:r>
          <w:r>
            <w:fldChar w:fldCharType="begin"/>
          </w:r>
          <w:r>
            <w:instrText xml:space="preserve"> PAGEREF _Toc17760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_Toc6362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1.4项目成员及分工</w:t>
          </w:r>
          <w:r>
            <w:tab/>
          </w:r>
          <w:r>
            <w:fldChar w:fldCharType="begin"/>
          </w:r>
          <w:r>
            <w:instrText xml:space="preserve"> PAGEREF _Toc6362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_Toc32408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第二章 项目技术方案</w:t>
          </w:r>
          <w:r>
            <w:tab/>
          </w:r>
          <w:r>
            <w:fldChar w:fldCharType="begin"/>
          </w:r>
          <w:r>
            <w:instrText xml:space="preserve"> PAGEREF _Toc32408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_Toc17096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2.1 项目架构</w:t>
          </w:r>
          <w:r>
            <w:tab/>
          </w:r>
          <w:r>
            <w:fldChar w:fldCharType="begin"/>
          </w:r>
          <w:r>
            <w:instrText xml:space="preserve"> PAGEREF _Toc17096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_Toc5162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2.2 可行性分析</w:t>
          </w:r>
          <w:r>
            <w:tab/>
          </w:r>
          <w:r>
            <w:fldChar w:fldCharType="begin"/>
          </w:r>
          <w:r>
            <w:instrText xml:space="preserve"> PAGEREF _Toc5162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_Toc2973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2.2.1经济可行性</w:t>
          </w:r>
          <w:r>
            <w:tab/>
          </w:r>
          <w:r>
            <w:fldChar w:fldCharType="begin"/>
          </w:r>
          <w:r>
            <w:instrText xml:space="preserve"> PAGEREF _Toc2973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_Toc21036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2.2.2技术可行性</w:t>
          </w:r>
          <w:r>
            <w:tab/>
          </w:r>
          <w:r>
            <w:fldChar w:fldCharType="begin"/>
          </w:r>
          <w:r>
            <w:instrText xml:space="preserve"> PAGEREF _Toc21036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_Toc26808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2.2.3模式可行性</w:t>
          </w:r>
          <w:r>
            <w:tab/>
          </w:r>
          <w:r>
            <w:fldChar w:fldCharType="begin"/>
          </w:r>
          <w:r>
            <w:instrText xml:space="preserve"> PAGEREF _Toc26808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第三章 需求分析</w:t>
          </w:r>
          <w:r>
            <w:tab/>
          </w:r>
          <w:r>
            <w:fldChar w:fldCharType="begin"/>
          </w:r>
          <w:r>
            <w:instrText xml:space="preserve"> PAGEREF _Toc21400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3.1业务需求</w:t>
          </w:r>
          <w:r>
            <w:tab/>
          </w:r>
          <w:r>
            <w:fldChar w:fldCharType="begin"/>
          </w:r>
          <w:r>
            <w:instrText xml:space="preserve"> PAGEREF _Toc32733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3.1.1业务描述</w:t>
          </w:r>
          <w:r>
            <w:tab/>
          </w:r>
          <w:r>
            <w:fldChar w:fldCharType="begin"/>
          </w:r>
          <w:r>
            <w:instrText xml:space="preserve"> PAGEREF _Toc2828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3.1.2系统业务流程</w:t>
          </w:r>
          <w:r>
            <w:tab/>
          </w:r>
          <w:r>
            <w:fldChar w:fldCharType="begin"/>
          </w:r>
          <w:r>
            <w:instrText xml:space="preserve"> PAGEREF _Toc30069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3.1.3 业务流程图</w:t>
          </w:r>
          <w:r>
            <w:tab/>
          </w:r>
          <w:r>
            <w:fldChar w:fldCharType="begin"/>
          </w:r>
          <w:r>
            <w:instrText xml:space="preserve"> PAGEREF _Toc7820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（一）在线资源上传及管理阶段活动</w:t>
          </w:r>
          <w:r>
            <w:tab/>
          </w:r>
          <w:r>
            <w:fldChar w:fldCharType="begin"/>
          </w:r>
          <w:r>
            <w:instrText xml:space="preserve"> PAGEREF _Toc1478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（二）提供商品信息阶段活动</w:t>
          </w:r>
          <w:r>
            <w:tab/>
          </w:r>
          <w:r>
            <w:fldChar w:fldCharType="begin"/>
          </w:r>
          <w:r>
            <w:instrText xml:space="preserve"> PAGEREF _Toc5706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（三）用户登录阶段活动</w:t>
          </w:r>
          <w:r>
            <w:tab/>
          </w:r>
          <w:r>
            <w:fldChar w:fldCharType="begin"/>
          </w:r>
          <w:r>
            <w:instrText xml:space="preserve"> PAGEREF _Toc2330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（四）用户管理阶段活动</w:t>
          </w:r>
          <w:r>
            <w:tab/>
          </w:r>
          <w:r>
            <w:fldChar w:fldCharType="begin"/>
          </w:r>
          <w:r>
            <w:instrText xml:space="preserve"> PAGEREF _Toc7876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_Toc16875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（五）客户基本操作阶段活动</w:t>
          </w:r>
          <w:r>
            <w:tab/>
          </w:r>
          <w:r>
            <w:fldChar w:fldCharType="begin"/>
          </w:r>
          <w:r>
            <w:instrText xml:space="preserve"> PAGEREF _Toc16875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_Toc24757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3.2功能需求</w:t>
          </w:r>
          <w:r>
            <w:tab/>
          </w:r>
          <w:r>
            <w:fldChar w:fldCharType="begin"/>
          </w:r>
          <w:r>
            <w:instrText xml:space="preserve"> PAGEREF _Toc24757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3.2.1角色分析</w:t>
          </w:r>
          <w:r>
            <w:tab/>
          </w:r>
          <w:r>
            <w:fldChar w:fldCharType="begin"/>
          </w:r>
          <w:r>
            <w:instrText xml:space="preserve"> PAGEREF _Toc3463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3.2.2业务功能</w:t>
          </w:r>
          <w:r>
            <w:tab/>
          </w:r>
          <w:r>
            <w:fldChar w:fldCharType="begin"/>
          </w:r>
          <w:r>
            <w:instrText xml:space="preserve"> PAGEREF _Toc17838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_Toc4818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3.2.2.1用户管理用例</w:t>
          </w:r>
          <w:r>
            <w:tab/>
          </w:r>
          <w:r>
            <w:fldChar w:fldCharType="begin"/>
          </w:r>
          <w:r>
            <w:instrText xml:space="preserve"> PAGEREF _Toc4818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_Toc30287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3.2.2.2食谱管理用例</w:t>
          </w:r>
          <w:r>
            <w:tab/>
          </w:r>
          <w:r>
            <w:fldChar w:fldCharType="begin"/>
          </w:r>
          <w:r>
            <w:instrText xml:space="preserve"> PAGEREF _Toc30287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3.2.2.3食材管理用例</w:t>
          </w:r>
          <w:r>
            <w:tab/>
          </w:r>
          <w:r>
            <w:fldChar w:fldCharType="begin"/>
          </w:r>
          <w:r>
            <w:instrText xml:space="preserve"> PAGEREF _Toc10248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3.2.2.4论坛管理用例</w:t>
          </w:r>
          <w:r>
            <w:tab/>
          </w:r>
          <w:r>
            <w:fldChar w:fldCharType="begin"/>
          </w:r>
          <w:r>
            <w:instrText xml:space="preserve"> PAGEREF _Toc1917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3.2.2.5商品交易管理用例</w:t>
          </w:r>
          <w:r>
            <w:tab/>
          </w:r>
          <w:r>
            <w:fldChar w:fldCharType="begin"/>
          </w:r>
          <w:r>
            <w:instrText xml:space="preserve"> PAGEREF _Toc12211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_Toc13826 </w:instrText>
          </w:r>
          <w:r>
            <w:fldChar w:fldCharType="separate"/>
          </w:r>
          <w:r>
            <w:rPr>
              <w:rFonts w:hint="eastAsia"/>
              <w:lang w:val="zh-CN" w:eastAsia="zh-CN"/>
            </w:rPr>
            <w:t>第</w:t>
          </w:r>
          <w:r>
            <w:rPr>
              <w:rFonts w:hint="eastAsia"/>
              <w:lang w:val="en-US" w:eastAsia="zh-CN"/>
            </w:rPr>
            <w:t>四</w:t>
          </w:r>
          <w:r>
            <w:rPr>
              <w:rFonts w:hint="eastAsia"/>
              <w:lang w:val="zh-CN" w:eastAsia="zh-CN"/>
            </w:rPr>
            <w:t>章 系统设计</w:t>
          </w:r>
          <w:r>
            <w:tab/>
          </w:r>
          <w:r>
            <w:fldChar w:fldCharType="begin"/>
          </w:r>
          <w:r>
            <w:instrText xml:space="preserve"> PAGEREF _Toc13826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4.1总体设计</w:t>
          </w:r>
          <w:r>
            <w:tab/>
          </w:r>
          <w:r>
            <w:fldChar w:fldCharType="begin"/>
          </w:r>
          <w:r>
            <w:instrText xml:space="preserve"> PAGEREF _Toc28210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4.1.1系统总包图</w:t>
          </w:r>
          <w:r>
            <w:tab/>
          </w:r>
          <w:r>
            <w:fldChar w:fldCharType="begin"/>
          </w:r>
          <w:r>
            <w:instrText xml:space="preserve"> PAGEREF _Toc19580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_Toc9341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4.2详细设计</w:t>
          </w:r>
          <w:r>
            <w:tab/>
          </w:r>
          <w:r>
            <w:fldChar w:fldCharType="begin"/>
          </w:r>
          <w:r>
            <w:instrText xml:space="preserve"> PAGEREF _Toc9341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4.2.1用户管理设计</w:t>
          </w:r>
          <w:r>
            <w:tab/>
          </w:r>
          <w:r>
            <w:fldChar w:fldCharType="begin"/>
          </w:r>
          <w:r>
            <w:instrText xml:space="preserve"> PAGEREF _Toc28046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4.2.1.1功能结构设计</w:t>
          </w:r>
          <w:r>
            <w:tab/>
          </w:r>
          <w:r>
            <w:fldChar w:fldCharType="begin"/>
          </w:r>
          <w:r>
            <w:instrText xml:space="preserve"> PAGEREF _Toc25102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4.2.1.2类图设计</w:t>
          </w:r>
          <w:r>
            <w:tab/>
          </w:r>
          <w:r>
            <w:fldChar w:fldCharType="begin"/>
          </w:r>
          <w:r>
            <w:instrText xml:space="preserve"> PAGEREF _Toc3234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_Toc20250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4.2.1.3核心处理流程设计</w:t>
          </w:r>
          <w:r>
            <w:tab/>
          </w:r>
          <w:r>
            <w:fldChar w:fldCharType="begin"/>
          </w:r>
          <w:r>
            <w:instrText xml:space="preserve"> PAGEREF _Toc20250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_Toc29126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4.2.2食谱管理设计</w:t>
          </w:r>
          <w:r>
            <w:tab/>
          </w:r>
          <w:r>
            <w:fldChar w:fldCharType="begin"/>
          </w:r>
          <w:r>
            <w:instrText xml:space="preserve"> PAGEREF _Toc29126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4.2.2.1功能结构设计</w:t>
          </w:r>
          <w:r>
            <w:tab/>
          </w:r>
          <w:r>
            <w:fldChar w:fldCharType="begin"/>
          </w:r>
          <w:r>
            <w:instrText xml:space="preserve"> PAGEREF _Toc31098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4.2.2.2类图设计</w:t>
          </w:r>
          <w:r>
            <w:tab/>
          </w:r>
          <w:r>
            <w:fldChar w:fldCharType="begin"/>
          </w:r>
          <w:r>
            <w:instrText xml:space="preserve"> PAGEREF _Toc18791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4.2.2.3核心处理流程设计</w:t>
          </w:r>
          <w:r>
            <w:tab/>
          </w:r>
          <w:r>
            <w:fldChar w:fldCharType="begin"/>
          </w:r>
          <w:r>
            <w:instrText xml:space="preserve"> PAGEREF _Toc16884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4.2.3食材管理设计</w:t>
          </w:r>
          <w:r>
            <w:tab/>
          </w:r>
          <w:r>
            <w:fldChar w:fldCharType="begin"/>
          </w:r>
          <w:r>
            <w:instrText xml:space="preserve"> PAGEREF _Toc1788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_Toc13515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4.2.3.1功能结构设计</w:t>
          </w:r>
          <w:r>
            <w:tab/>
          </w:r>
          <w:r>
            <w:fldChar w:fldCharType="begin"/>
          </w:r>
          <w:r>
            <w:instrText xml:space="preserve"> PAGEREF _Toc13515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4.2.3.2类图设计</w:t>
          </w:r>
          <w:r>
            <w:tab/>
          </w:r>
          <w:r>
            <w:fldChar w:fldCharType="begin"/>
          </w:r>
          <w:r>
            <w:instrText xml:space="preserve"> PAGEREF _Toc22999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4.2.3.3核心处理流程设计</w:t>
          </w:r>
          <w:r>
            <w:tab/>
          </w:r>
          <w:r>
            <w:fldChar w:fldCharType="begin"/>
          </w:r>
          <w:r>
            <w:instrText xml:space="preserve"> PAGEREF _Toc12216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4.2.4论坛管理设计</w:t>
          </w:r>
          <w:r>
            <w:tab/>
          </w:r>
          <w:r>
            <w:fldChar w:fldCharType="begin"/>
          </w:r>
          <w:r>
            <w:instrText xml:space="preserve"> PAGEREF _Toc11706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4.2.4.1功能结构设计</w:t>
          </w:r>
          <w:r>
            <w:tab/>
          </w:r>
          <w:r>
            <w:fldChar w:fldCharType="begin"/>
          </w:r>
          <w:r>
            <w:instrText xml:space="preserve"> PAGEREF _Toc2231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4.2.4.2类图设计</w:t>
          </w:r>
          <w:r>
            <w:tab/>
          </w:r>
          <w:r>
            <w:fldChar w:fldCharType="begin"/>
          </w:r>
          <w:r>
            <w:instrText xml:space="preserve"> PAGEREF _Toc15589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4.2.4.3核心处理流程设计</w:t>
          </w:r>
          <w:r>
            <w:tab/>
          </w:r>
          <w:r>
            <w:fldChar w:fldCharType="begin"/>
          </w:r>
          <w:r>
            <w:instrText xml:space="preserve"> PAGEREF _Toc17498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4.2.5商品交易管理设计</w:t>
          </w:r>
          <w:r>
            <w:tab/>
          </w:r>
          <w:r>
            <w:fldChar w:fldCharType="begin"/>
          </w:r>
          <w:r>
            <w:instrText xml:space="preserve"> PAGEREF _Toc10163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4.2.5.1功能结构设计</w:t>
          </w:r>
          <w:r>
            <w:tab/>
          </w:r>
          <w:r>
            <w:fldChar w:fldCharType="begin"/>
          </w:r>
          <w:r>
            <w:instrText xml:space="preserve"> PAGEREF _Toc8051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4.2.5.2类图设计</w:t>
          </w:r>
          <w:r>
            <w:tab/>
          </w:r>
          <w:r>
            <w:fldChar w:fldCharType="begin"/>
          </w:r>
          <w:r>
            <w:instrText xml:space="preserve"> PAGEREF _Toc26113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4.2.5.3核心处理流程设计</w:t>
          </w:r>
          <w:r>
            <w:tab/>
          </w:r>
          <w:r>
            <w:fldChar w:fldCharType="begin"/>
          </w:r>
          <w:r>
            <w:instrText xml:space="preserve"> PAGEREF _Toc3929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4.3数据库设计</w:t>
          </w:r>
          <w:r>
            <w:tab/>
          </w:r>
          <w:r>
            <w:fldChar w:fldCharType="begin"/>
          </w:r>
          <w:r>
            <w:instrText xml:space="preserve"> PAGEREF _Toc18680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4.3.1实体类图</w:t>
          </w:r>
          <w:r>
            <w:tab/>
          </w:r>
          <w:r>
            <w:fldChar w:fldCharType="begin"/>
          </w:r>
          <w:r>
            <w:instrText xml:space="preserve"> PAGEREF _Toc13592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4.3.1.1用户—食谱—食材实体类图</w:t>
          </w:r>
          <w:r>
            <w:tab/>
          </w:r>
          <w:r>
            <w:fldChar w:fldCharType="begin"/>
          </w:r>
          <w:r>
            <w:instrText xml:space="preserve"> PAGEREF _Toc14317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4.3.1.2用户—话题—商品实体类图</w:t>
          </w:r>
          <w:r>
            <w:tab/>
          </w:r>
          <w:r>
            <w:fldChar w:fldCharType="begin"/>
          </w:r>
          <w:r>
            <w:instrText xml:space="preserve"> PAGEREF _Toc26991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296"/>
            </w:tabs>
            <w:outlineLvl w:val="0"/>
            <w:rPr>
              <w:lang w:val="zh-CN"/>
            </w:rPr>
          </w:pPr>
          <w:r>
            <w:fldChar w:fldCharType="end"/>
          </w:r>
        </w:p>
      </w:sdtContent>
    </w:sdt>
    <w:p>
      <w:pPr>
        <w:pStyle w:val="2"/>
        <w:numPr>
          <w:ilvl w:val="0"/>
          <w:numId w:val="1"/>
        </w:numPr>
        <w:jc w:val="center"/>
        <w:rPr>
          <w:rFonts w:hint="eastAsia"/>
          <w:lang w:val="zh-CN" w:eastAsia="zh-CN"/>
        </w:rPr>
      </w:pPr>
      <w:bookmarkStart w:id="0" w:name="_Toc23443"/>
      <w:r>
        <w:rPr>
          <w:rFonts w:hint="eastAsia"/>
          <w:lang w:val="zh-CN" w:eastAsia="zh-CN"/>
        </w:rPr>
        <w:t>引言</w:t>
      </w:r>
      <w:bookmarkEnd w:id="0"/>
      <w:bookmarkStart w:id="68" w:name="_GoBack"/>
      <w:bookmarkEnd w:id="68"/>
    </w:p>
    <w:p>
      <w:pPr>
        <w:numPr>
          <w:ilvl w:val="0"/>
          <w:numId w:val="0"/>
        </w:numPr>
        <w:tabs>
          <w:tab w:val="left" w:pos="2441"/>
        </w:tabs>
        <w:jc w:val="both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zh-CN" w:eastAsia="zh-CN"/>
        </w:rPr>
      </w:pPr>
    </w:p>
    <w:p>
      <w:pPr>
        <w:pStyle w:val="3"/>
        <w:rPr>
          <w:rFonts w:hint="eastAsia"/>
          <w:lang w:val="zh-CN" w:eastAsia="zh-CN"/>
        </w:rPr>
      </w:pPr>
      <w:bookmarkStart w:id="1" w:name="_Toc969"/>
      <w:r>
        <w:rPr>
          <w:rFonts w:hint="eastAsia"/>
          <w:lang w:val="zh-CN" w:eastAsia="zh-CN"/>
        </w:rPr>
        <w:t>1.1项目简介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快节奏生活的大社会背景之下，年轻人在业余所追求的娱乐化享受也越来越多种多样。“自己做美食”已经成为一种年轻人追求的低消费享受。“日食记”、“李子柒”等自媒体视频栏目的大热，舌尖上的中国受到央视热捧，再到BBC视频的美食栏目成为流量大头，都证明了“美食”已经在当下成为一种收到年轻人热捧的潮流趋势。“寻味环游记”网站也有自身独特的社会、经济、文化价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网站以美食、食谱为主题，给广大用户提供一个交流分享的平台，给予美食爱好者极大便利，也可以很好的指导想要入门尝试以及初有兴趣的用户。另外，网站设有中国各地特色美食推荐模块，对于中华美食的文化传承与发扬提供了一个现代化、更为年轻人所接受与喜爱的推广平台。各地特色餐馆推荐以及定位导航便于用户直接找到当地美食，实用性和推广性相结合也是网站一大特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总而言之，“寻味环游记”是根据当下社会文化热点发展趋势应运而生的。迎合现在年轻人所需求的对美食文化的创新交流，食谱以食材、地域、口味的分类也便于长辈单纯对食谱查询的要求。</w:t>
      </w:r>
    </w:p>
    <w:p>
      <w:pPr>
        <w:pStyle w:val="3"/>
        <w:rPr>
          <w:rFonts w:hint="eastAsia"/>
          <w:lang w:val="zh-CN" w:eastAsia="zh-CN"/>
        </w:rPr>
      </w:pPr>
      <w:bookmarkStart w:id="2" w:name="_Toc15084"/>
      <w:r>
        <w:rPr>
          <w:rFonts w:hint="eastAsia"/>
          <w:lang w:val="zh-CN" w:eastAsia="zh-CN"/>
        </w:rPr>
        <w:t>1.2项目总体思路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szCs w:val="21"/>
          <w:lang w:val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总体分为三大板块：分享、交流、拓展功能。通过官方上传食谱引流，用户可根据个人兴趣查找食谱，网站将食谱以地域、菜系、口味等进行划分，根据用户行为推荐用户潜在兴趣食谱。并设有中国各地特色美食推荐，也是对中华传统文化推广的创新和发展。在交流版块，用户可以自由分享交流美食教程、心得，或自己与美食的故事。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</w:t>
      </w: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提供视频模块便于学习。并以优质食谱官方推荐的形式激发更多的人进行食谱的投稿，以吸引到更多用户群体。在拓展功能，提供食材与厨具的购买以及团队广告推广的平台，增加网站运营的经济收益。</w:t>
      </w:r>
    </w:p>
    <w:p>
      <w:pPr>
        <w:pStyle w:val="3"/>
        <w:rPr>
          <w:rFonts w:hint="eastAsia"/>
          <w:lang w:val="zh-CN" w:eastAsia="zh-CN"/>
        </w:rPr>
      </w:pPr>
      <w:bookmarkStart w:id="3" w:name="_Toc17760"/>
      <w:r>
        <w:rPr>
          <w:rFonts w:hint="eastAsia"/>
          <w:lang w:val="zh-CN" w:eastAsia="zh-CN"/>
        </w:rPr>
        <w:t>1.3项目研究意义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项目各个模块面向不同年龄层有各自的吸引效果与方便之处，提供了一个便利的平台，并对美食文化的传承发展起到创新作用，顺应当下文化热点发展趋势。</w:t>
      </w:r>
    </w:p>
    <w:p>
      <w:pPr>
        <w:pStyle w:val="3"/>
        <w:rPr>
          <w:rFonts w:hint="eastAsia"/>
          <w:lang w:val="zh-CN" w:eastAsia="zh-CN"/>
        </w:rPr>
      </w:pPr>
      <w:bookmarkStart w:id="4" w:name="_Toc6362"/>
      <w:r>
        <w:rPr>
          <w:rFonts w:hint="eastAsia"/>
          <w:lang w:val="zh-CN" w:eastAsia="zh-CN"/>
        </w:rPr>
        <w:t>1.4项目成员及分工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徐四平 组长 项目技术解决 负责后端核心技术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蔡诗杰 文档整理 素材收集 前端页面制作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</w:p>
    <w:p>
      <w:pPr>
        <w:pStyle w:val="2"/>
        <w:numPr>
          <w:ilvl w:val="0"/>
          <w:numId w:val="1"/>
        </w:numPr>
        <w:jc w:val="center"/>
        <w:rPr>
          <w:rFonts w:hint="eastAsia"/>
          <w:lang w:val="zh-CN" w:eastAsia="zh-CN"/>
        </w:rPr>
      </w:pPr>
      <w:bookmarkStart w:id="5" w:name="_Toc32408"/>
      <w:r>
        <w:rPr>
          <w:rFonts w:hint="eastAsia"/>
          <w:lang w:val="zh-CN" w:eastAsia="zh-CN"/>
        </w:rPr>
        <w:t>项目技术方案</w:t>
      </w:r>
      <w:bookmarkEnd w:id="5"/>
    </w:p>
    <w:p>
      <w:pPr>
        <w:numPr>
          <w:ilvl w:val="0"/>
          <w:numId w:val="0"/>
        </w:numPr>
        <w:tabs>
          <w:tab w:val="left" w:pos="2441"/>
        </w:tabs>
        <w:ind w:left="525"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zh-CN" w:eastAsia="zh-CN"/>
        </w:rPr>
      </w:pPr>
    </w:p>
    <w:p>
      <w:pPr>
        <w:pStyle w:val="3"/>
        <w:rPr>
          <w:rFonts w:hint="eastAsia"/>
          <w:lang w:val="zh-CN" w:eastAsia="zh-CN"/>
        </w:rPr>
      </w:pPr>
      <w:bookmarkStart w:id="6" w:name="_Toc17096"/>
      <w:r>
        <w:rPr>
          <w:rFonts w:hint="eastAsia"/>
          <w:lang w:val="zh-CN" w:eastAsia="zh-CN"/>
        </w:rPr>
        <w:t>2.1 项目架构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XXXXXXXXXXXXXXX</w:t>
      </w:r>
    </w:p>
    <w:p>
      <w:pPr>
        <w:pStyle w:val="3"/>
        <w:rPr>
          <w:rFonts w:hint="eastAsia"/>
          <w:lang w:val="zh-CN" w:eastAsia="zh-CN"/>
        </w:rPr>
      </w:pPr>
      <w:bookmarkStart w:id="7" w:name="_Toc5162"/>
      <w:r>
        <w:rPr>
          <w:rFonts w:hint="eastAsia"/>
          <w:lang w:val="zh-CN" w:eastAsia="zh-CN"/>
        </w:rPr>
        <w:t>2.2 可行性分析</w:t>
      </w:r>
      <w:bookmarkEnd w:id="7"/>
    </w:p>
    <w:p>
      <w:pPr>
        <w:pStyle w:val="4"/>
        <w:rPr>
          <w:rFonts w:hint="eastAsia"/>
          <w:lang w:val="zh-CN" w:eastAsia="zh-CN"/>
        </w:rPr>
      </w:pPr>
      <w:bookmarkStart w:id="8" w:name="_Toc2973"/>
      <w:r>
        <w:rPr>
          <w:rFonts w:hint="eastAsia"/>
          <w:lang w:val="zh-CN" w:eastAsia="zh-CN"/>
        </w:rPr>
        <w:t>2.2.1经济可行性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初期作为引流所邀请的专栏作者KOL、食谱版权等为投入费用。后期各品牌的合作推广，食材的交易都可以为网站带来经济收益，以及吸引用户所带来的流量费用，网站的经济收益和市场是很乐观的。</w:t>
      </w:r>
    </w:p>
    <w:p>
      <w:pPr>
        <w:pStyle w:val="4"/>
        <w:rPr>
          <w:rFonts w:hint="eastAsia"/>
          <w:lang w:val="zh-CN" w:eastAsia="zh-CN"/>
        </w:rPr>
      </w:pPr>
      <w:bookmarkStart w:id="9" w:name="_Toc21036"/>
      <w:r>
        <w:rPr>
          <w:rFonts w:hint="eastAsia"/>
          <w:lang w:val="zh-CN" w:eastAsia="zh-CN"/>
        </w:rPr>
        <w:t>2.2.2技术可行性</w:t>
      </w:r>
      <w:bookmarkEnd w:id="9"/>
    </w:p>
    <w:p>
      <w:pPr>
        <w:pStyle w:val="35"/>
        <w:spacing w:line="360" w:lineRule="auto"/>
        <w:ind w:left="492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zh-CN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zh-CN" w:eastAsia="zh-CN" w:bidi="ar-SA"/>
        </w:rPr>
        <w:t>XXXXXXXXXXXXXXXXXXXXXXXXXXXXXXXXXXXXXXXXXX。</w:t>
      </w:r>
    </w:p>
    <w:p>
      <w:pPr>
        <w:pStyle w:val="4"/>
        <w:rPr>
          <w:rFonts w:hint="eastAsia"/>
          <w:lang w:val="zh-CN" w:eastAsia="zh-CN"/>
        </w:rPr>
      </w:pPr>
      <w:bookmarkStart w:id="10" w:name="_Toc26808"/>
      <w:r>
        <w:rPr>
          <w:rFonts w:hint="eastAsia"/>
          <w:lang w:val="zh-CN" w:eastAsia="zh-CN"/>
        </w:rPr>
        <w:t>2.2.3模式可行性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zh-CN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互联网+、大数据时代背景下，以网络平台来集成资源是最便利也是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最</w:t>
      </w:r>
      <w:r>
        <w:rPr>
          <w:rFonts w:hint="eastAsia" w:asciiTheme="minorEastAsia" w:hAnsiTheme="minorEastAsia" w:cstheme="minorEastAsia"/>
          <w:sz w:val="24"/>
          <w:szCs w:val="24"/>
          <w:lang w:val="zh-CN" w:eastAsia="zh-CN"/>
        </w:rPr>
        <w:t>符合热门趋势的一种方式，并更年轻人所接受，而本项目主要目标人群就是年轻用户。微博热门话题有资源参差不齐等缺点，本项目较好的弥补了这一缺点，并在此之上进行拓展。</w:t>
      </w:r>
    </w:p>
    <w:p>
      <w:pPr>
        <w:pStyle w:val="35"/>
        <w:spacing w:line="360" w:lineRule="auto"/>
        <w:ind w:left="492"/>
        <w:jc w:val="left"/>
        <w:rPr>
          <w:rFonts w:hint="eastAsia"/>
          <w:szCs w:val="21"/>
          <w:lang w:val="zh-CN"/>
        </w:rPr>
      </w:pPr>
    </w:p>
    <w:p>
      <w:pPr>
        <w:pStyle w:val="2"/>
        <w:numPr>
          <w:ilvl w:val="0"/>
          <w:numId w:val="2"/>
        </w:numPr>
        <w:jc w:val="center"/>
        <w:rPr>
          <w:rFonts w:hint="eastAsia"/>
          <w:lang w:val="en-US" w:eastAsia="zh-CN"/>
        </w:rPr>
      </w:pPr>
      <w:bookmarkStart w:id="11" w:name="_Toc21400"/>
      <w:r>
        <w:rPr>
          <w:rFonts w:hint="eastAsia"/>
          <w:lang w:val="en-US" w:eastAsia="zh-CN"/>
        </w:rPr>
        <w:t>需求分析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25" w:leftChars="0" w:firstLine="482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本食谱分享交流网站能够分享更精致的食谱、更优质的食材、更健康的饮食习惯，更能符合大众的饮食需求，并且同过饮食相关知识的分享交流，提高大众的饮食健康水平。</w:t>
      </w:r>
    </w:p>
    <w:p>
      <w:pPr>
        <w:pStyle w:val="3"/>
        <w:rPr>
          <w:rFonts w:hint="eastAsia"/>
          <w:lang w:val="en-US" w:eastAsia="zh-CN"/>
        </w:rPr>
      </w:pPr>
      <w:bookmarkStart w:id="12" w:name="_Toc32733"/>
      <w:r>
        <w:rPr>
          <w:rFonts w:hint="eastAsia"/>
          <w:lang w:val="en-US" w:eastAsia="zh-CN"/>
        </w:rPr>
        <w:t>3.1业务需求</w:t>
      </w:r>
      <w:bookmarkEnd w:id="12"/>
    </w:p>
    <w:p>
      <w:pPr>
        <w:pStyle w:val="4"/>
        <w:rPr>
          <w:rFonts w:hint="eastAsia"/>
          <w:lang w:val="en-US" w:eastAsia="zh-CN"/>
        </w:rPr>
      </w:pPr>
      <w:bookmarkStart w:id="13" w:name="_Toc2828"/>
      <w:r>
        <w:rPr>
          <w:rFonts w:hint="eastAsia"/>
          <w:lang w:val="en-US" w:eastAsia="zh-CN"/>
        </w:rPr>
        <w:t>3.1.1业务描述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网站管理对用户的使用一系列流程进行管理，包括在线资源管理、提供商品信息、用户登录、管理用户和用户基本操作等内容，其业务上应该具有以下的几方面功能。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（一）网站管理包括用户管理、食谱管理、食材管理、商品交易管理、论坛管理。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（二）实现用户管理，包括用户登录、用户注册、搜索用户和管理用户等。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（三）实现食谱管理,包括浏览食谱、上传食谱、删除食谱、店铺导航、收藏食谱、评论食谱、食谱点赞和管理评论等。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（四）实现食材管理，包括浏览食材、上传食材和删除食材等。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（五）实现商品交易管理，包括浏览商品信息和上传商品信息等。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（六）实现论坛管理，包括浏览话题、发表话题、删除话题、评论话题、收藏话题、分享话题和话题点赞等。</w:t>
      </w:r>
    </w:p>
    <w:p>
      <w:pPr>
        <w:numPr>
          <w:ilvl w:val="0"/>
          <w:numId w:val="0"/>
        </w:numPr>
        <w:tabs>
          <w:tab w:val="left" w:pos="2441"/>
        </w:tabs>
        <w:ind w:firstLine="500"/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378440622"/>
      <w:bookmarkStart w:id="15" w:name="_Toc402900112"/>
      <w:bookmarkStart w:id="16" w:name="_Toc30069"/>
      <w:r>
        <w:rPr>
          <w:rFonts w:hint="eastAsia"/>
          <w:lang w:val="en-US" w:eastAsia="zh-CN"/>
        </w:rPr>
        <w:t>3.1.2系统业务流程</w:t>
      </w:r>
      <w:bookmarkEnd w:id="14"/>
      <w:bookmarkEnd w:id="15"/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系统业务流程系统主要是描述系统的业务过程，其主要分为以下几个阶段：1、在线资源管理阶段 2、提供商品信息阶段 3、用户登录阶段 4、用户管理阶段5、客户基本操作阶段。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详细的系统业务流程如下：</w:t>
      </w:r>
    </w:p>
    <w:p>
      <w:pPr>
        <w:numPr>
          <w:ilvl w:val="0"/>
          <w:numId w:val="3"/>
        </w:numPr>
        <w:tabs>
          <w:tab w:val="left" w:pos="2441"/>
        </w:tabs>
        <w:ind w:firstLine="500"/>
        <w:jc w:val="both"/>
        <w:rPr>
          <w:rFonts w:hint="eastAsia"/>
          <w:b/>
          <w:szCs w:val="24"/>
          <w:lang w:val="en-US" w:eastAsia="zh-CN"/>
        </w:rPr>
      </w:pPr>
      <w:r>
        <w:rPr>
          <w:rFonts w:hint="eastAsia"/>
          <w:b/>
          <w:szCs w:val="24"/>
          <w:lang w:val="en-US" w:eastAsia="zh-CN"/>
        </w:rPr>
        <w:t>在线资源管理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1、系统管理员进入系统浏览信息页面查找资源。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2、如果资源存在，系统管理员对相应资源进行管理。</w:t>
      </w:r>
    </w:p>
    <w:p>
      <w:pPr>
        <w:numPr>
          <w:ilvl w:val="0"/>
          <w:numId w:val="3"/>
        </w:numPr>
        <w:tabs>
          <w:tab w:val="left" w:pos="2441"/>
        </w:tabs>
        <w:ind w:firstLine="500"/>
        <w:jc w:val="both"/>
        <w:rPr>
          <w:rFonts w:hint="eastAsia"/>
          <w:b/>
          <w:szCs w:val="24"/>
          <w:lang w:val="en-US" w:eastAsia="zh-CN"/>
        </w:rPr>
      </w:pPr>
      <w:r>
        <w:rPr>
          <w:rFonts w:hint="eastAsia"/>
          <w:b/>
          <w:szCs w:val="24"/>
          <w:lang w:val="en-US" w:eastAsia="zh-CN"/>
        </w:rPr>
        <w:t>提供商品信息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1、商家登录系统。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2、商家上传商品信息。</w:t>
      </w:r>
    </w:p>
    <w:p>
      <w:pPr>
        <w:numPr>
          <w:ilvl w:val="0"/>
          <w:numId w:val="3"/>
        </w:numPr>
        <w:tabs>
          <w:tab w:val="left" w:pos="2441"/>
        </w:tabs>
        <w:ind w:firstLine="500"/>
        <w:jc w:val="both"/>
        <w:rPr>
          <w:rFonts w:hint="eastAsia"/>
          <w:b/>
          <w:szCs w:val="24"/>
          <w:lang w:val="en-US" w:eastAsia="zh-CN"/>
        </w:rPr>
      </w:pPr>
      <w:r>
        <w:rPr>
          <w:rFonts w:hint="eastAsia"/>
          <w:b/>
          <w:szCs w:val="24"/>
          <w:lang w:val="en-US" w:eastAsia="zh-CN"/>
        </w:rPr>
        <w:t>用户登录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1、如果用户已注册账号，则直接进行登录；否则先注册账号，待注册成功，再进行登录。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2、系统审核登录信息，如果正确，用户登录系统；否则用户返回登录操作。</w:t>
      </w:r>
    </w:p>
    <w:p>
      <w:pPr>
        <w:numPr>
          <w:ilvl w:val="0"/>
          <w:numId w:val="3"/>
        </w:numPr>
        <w:tabs>
          <w:tab w:val="left" w:pos="2441"/>
        </w:tabs>
        <w:ind w:firstLine="500"/>
        <w:jc w:val="both"/>
        <w:rPr>
          <w:rFonts w:hint="eastAsia"/>
          <w:b/>
          <w:szCs w:val="24"/>
          <w:lang w:val="en-US" w:eastAsia="zh-CN"/>
        </w:rPr>
      </w:pPr>
      <w:r>
        <w:rPr>
          <w:rFonts w:hint="eastAsia"/>
          <w:b/>
          <w:szCs w:val="24"/>
          <w:lang w:val="en-US" w:eastAsia="zh-CN"/>
        </w:rPr>
        <w:t>用户管理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1、系统管理员搜索目标用户或不进行搜索。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2、系统管理员对相应用户进行管理，删除用户或拉黑商家。</w:t>
      </w:r>
    </w:p>
    <w:p>
      <w:pPr>
        <w:numPr>
          <w:ilvl w:val="0"/>
          <w:numId w:val="3"/>
        </w:numPr>
        <w:tabs>
          <w:tab w:val="left" w:pos="2441"/>
        </w:tabs>
        <w:ind w:firstLine="500"/>
        <w:jc w:val="both"/>
        <w:rPr>
          <w:rFonts w:hint="eastAsia"/>
          <w:b/>
          <w:szCs w:val="24"/>
          <w:lang w:val="en-US" w:eastAsia="zh-CN"/>
        </w:rPr>
      </w:pPr>
      <w:r>
        <w:rPr>
          <w:rFonts w:hint="eastAsia"/>
          <w:b/>
          <w:szCs w:val="24"/>
          <w:lang w:val="en-US" w:eastAsia="zh-CN"/>
        </w:rPr>
        <w:t>客户基本操作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1、客户浏览资源信息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2、如果对在线资源进行相关操作。如果是会员，则继续进行相关操作；否则客户选择是否注册会员，如果客户不注册会员，则客户返回至浏览信息，否则客户待注册成功后继续相关操作。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3、如果会员进行上传食谱，则系统管理员进行食谱审核。如果审核通过，则上传成功；否则返回至对在线资源的操作界面。</w:t>
      </w:r>
    </w:p>
    <w:p>
      <w:pPr>
        <w:numPr>
          <w:ilvl w:val="0"/>
          <w:numId w:val="0"/>
        </w:numPr>
        <w:tabs>
          <w:tab w:val="left" w:pos="2441"/>
        </w:tabs>
        <w:jc w:val="both"/>
        <w:rPr>
          <w:rFonts w:hint="eastAsia"/>
          <w:b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7" w:name="_Toc402900113"/>
      <w:bookmarkStart w:id="18" w:name="_Toc7820"/>
      <w:r>
        <w:rPr>
          <w:rFonts w:hint="eastAsia"/>
          <w:lang w:val="en-US" w:eastAsia="zh-CN"/>
        </w:rPr>
        <w:t>3.1.3 业务流程图</w:t>
      </w:r>
      <w:bookmarkEnd w:id="17"/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下面选中关键业务进行分析，将以下的流程图组合可以成为系统总业务流程，下面对主要的业务流程进行分析。</w:t>
      </w:r>
    </w:p>
    <w:p>
      <w:pPr>
        <w:pStyle w:val="5"/>
        <w:rPr>
          <w:rFonts w:hint="eastAsia"/>
          <w:lang w:val="en-US" w:eastAsia="zh-CN"/>
        </w:rPr>
      </w:pPr>
      <w:bookmarkStart w:id="19" w:name="_Toc1478"/>
      <w:r>
        <w:rPr>
          <w:rFonts w:hint="eastAsia"/>
          <w:lang w:val="en-US" w:eastAsia="zh-CN"/>
        </w:rPr>
        <w:t>（一）在线资源上传及管理阶段活动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系统管理员进入系统浏览信息页面，对相应资源进行管理。其活动如图3-1所示。</w:t>
      </w:r>
    </w:p>
    <w:p>
      <w:pPr>
        <w:numPr>
          <w:ilvl w:val="0"/>
          <w:numId w:val="0"/>
        </w:numPr>
        <w:tabs>
          <w:tab w:val="left" w:pos="2441"/>
        </w:tabs>
        <w:ind w:firstLine="480" w:firstLineChars="200"/>
        <w:jc w:val="center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  <w:object>
          <v:shape id="_x0000_i1025" o:spt="75" type="#_x0000_t75" style="height:260.3pt;width:229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ind w:firstLine="422" w:firstLineChars="200"/>
        <w:jc w:val="center"/>
        <w:rPr>
          <w:b/>
        </w:rPr>
      </w:pPr>
      <w:r>
        <w:rPr>
          <w:rFonts w:hint="eastAsia"/>
          <w:b/>
          <w:szCs w:val="24"/>
        </w:rPr>
        <w:t>图</w:t>
      </w:r>
      <w:r>
        <w:rPr>
          <w:rFonts w:hint="eastAsia"/>
          <w:b/>
          <w:szCs w:val="24"/>
          <w:lang w:val="en-US" w:eastAsia="zh-CN"/>
        </w:rPr>
        <w:t>3-1</w:t>
      </w:r>
      <w:r>
        <w:rPr>
          <w:rFonts w:hint="eastAsia"/>
          <w:b/>
          <w:lang w:val="en-US" w:eastAsia="zh-CN"/>
        </w:rPr>
        <w:t>在线资源上传及管理阶段活动</w:t>
      </w:r>
      <w:r>
        <w:rPr>
          <w:rFonts w:hint="eastAsia"/>
          <w:b/>
        </w:rPr>
        <w:t>图</w:t>
      </w:r>
    </w:p>
    <w:p>
      <w:pPr>
        <w:spacing w:line="360" w:lineRule="auto"/>
        <w:ind w:firstLine="420" w:firstLineChars="0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0" w:name="_Toc5706"/>
      <w:r>
        <w:rPr>
          <w:rFonts w:hint="eastAsia"/>
          <w:lang w:val="en-US" w:eastAsia="zh-CN"/>
        </w:rPr>
        <w:t>（二）提供商品信息阶段活动</w:t>
      </w:r>
      <w:bookmarkEnd w:id="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商家登录系统，上传商品信息。其活动如图3-2所示。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  <w:object>
          <v:shape id="_x0000_i1026" o:spt="75" type="#_x0000_t75" style="height:219.3pt;width:146.2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eastAsia"/>
          <w:b/>
          <w:szCs w:val="24"/>
        </w:rPr>
        <w:t>图</w:t>
      </w:r>
      <w:r>
        <w:rPr>
          <w:rFonts w:hint="eastAsia"/>
          <w:b/>
          <w:szCs w:val="24"/>
          <w:lang w:val="en-US" w:eastAsia="zh-CN"/>
        </w:rPr>
        <w:t>3-2</w:t>
      </w:r>
      <w:r>
        <w:rPr>
          <w:rFonts w:hint="eastAsia"/>
          <w:b/>
          <w:lang w:val="en-US" w:eastAsia="zh-CN"/>
        </w:rPr>
        <w:t>提供商品信息阶段活动</w:t>
      </w:r>
      <w:r>
        <w:rPr>
          <w:rFonts w:hint="eastAsia"/>
          <w:b/>
        </w:rPr>
        <w:t>图</w:t>
      </w:r>
    </w:p>
    <w:p>
      <w:pPr>
        <w:pStyle w:val="5"/>
        <w:rPr>
          <w:rFonts w:hint="eastAsia"/>
          <w:lang w:val="en-US" w:eastAsia="zh-CN"/>
        </w:rPr>
      </w:pPr>
      <w:bookmarkStart w:id="21" w:name="_Toc2330"/>
      <w:r>
        <w:rPr>
          <w:rFonts w:hint="eastAsia"/>
          <w:lang w:val="en-US" w:eastAsia="zh-CN"/>
        </w:rPr>
        <w:t>（三）用户登录阶段活动</w:t>
      </w:r>
      <w:bookmarkEnd w:id="2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如果用户已注册账号，则直接进行登录；否则先注册账号，待注册成功，再进行登录。系统审核登录信息，如果正确，用户登录系统；否则用户返回登录操作。其活动如图3-3所示。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  <w:object>
          <v:shape id="_x0000_i1027" o:spt="75" type="#_x0000_t75" style="height:239.55pt;width:236.6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eastAsia"/>
          <w:b/>
          <w:szCs w:val="24"/>
        </w:rPr>
        <w:t>图</w:t>
      </w:r>
      <w:r>
        <w:rPr>
          <w:rFonts w:hint="eastAsia"/>
          <w:b/>
          <w:szCs w:val="24"/>
          <w:lang w:val="en-US" w:eastAsia="zh-CN"/>
        </w:rPr>
        <w:t>3-3</w:t>
      </w:r>
      <w:r>
        <w:rPr>
          <w:rFonts w:hint="eastAsia"/>
          <w:b/>
          <w:lang w:val="en-US" w:eastAsia="zh-CN"/>
        </w:rPr>
        <w:t>用户登录阶段活动</w:t>
      </w:r>
      <w:r>
        <w:rPr>
          <w:rFonts w:hint="eastAsia"/>
          <w:b/>
        </w:rPr>
        <w:t>图</w:t>
      </w:r>
    </w:p>
    <w:p>
      <w:pPr>
        <w:pStyle w:val="5"/>
        <w:rPr>
          <w:rFonts w:hint="eastAsia"/>
          <w:lang w:val="en-US" w:eastAsia="zh-CN"/>
        </w:rPr>
      </w:pPr>
      <w:bookmarkStart w:id="22" w:name="_Toc7876"/>
      <w:r>
        <w:rPr>
          <w:rFonts w:hint="eastAsia"/>
          <w:lang w:val="en-US" w:eastAsia="zh-CN"/>
        </w:rPr>
        <w:t>（四）用户管理阶段活动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系统管理员搜索目标用户或不进行搜索。系统管理员对相应用户进行管理，删除用户或拉黑商家。其活动如图3-4所示。</w:t>
      </w:r>
    </w:p>
    <w:p>
      <w:pPr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  <w:object>
          <v:shape id="_x0000_i1028" o:spt="75" type="#_x0000_t75" style="height:204.05pt;width:97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eastAsia"/>
          <w:b/>
          <w:szCs w:val="24"/>
        </w:rPr>
        <w:t>图</w:t>
      </w:r>
      <w:r>
        <w:rPr>
          <w:rFonts w:hint="eastAsia"/>
          <w:b/>
          <w:szCs w:val="24"/>
          <w:lang w:val="en-US" w:eastAsia="zh-CN"/>
        </w:rPr>
        <w:t>3-4</w:t>
      </w:r>
      <w:r>
        <w:rPr>
          <w:rFonts w:hint="eastAsia"/>
          <w:b/>
          <w:lang w:val="en-US" w:eastAsia="zh-CN"/>
        </w:rPr>
        <w:t>用户管理阶段活动</w:t>
      </w:r>
      <w:r>
        <w:rPr>
          <w:rFonts w:hint="eastAsia"/>
          <w:b/>
        </w:rPr>
        <w:t>图</w:t>
      </w:r>
    </w:p>
    <w:p>
      <w:pPr>
        <w:pStyle w:val="5"/>
        <w:rPr>
          <w:rFonts w:hint="eastAsia"/>
          <w:lang w:val="en-US" w:eastAsia="zh-CN"/>
        </w:rPr>
      </w:pPr>
      <w:bookmarkStart w:id="23" w:name="_Toc16875"/>
      <w:r>
        <w:rPr>
          <w:rFonts w:hint="eastAsia"/>
          <w:lang w:val="en-US" w:eastAsia="zh-CN"/>
        </w:rPr>
        <w:t>（五）客户基本操作阶段活动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客户浏览资源信息。如果对在线资源进行相关操作则进行以下判断：如果是会员，则继续进行相关操作；否则客户选择是否注册会员。如果客户不注册会员，则客户返回至浏览信息，否则客户待注册成功后继续相关操作。会员如果上传食谱，则系统管理员进行食谱审核。如果审核通过，则上传成功；否则会员返回至对在线资源的操作界面。其活动如图3-5所示。</w:t>
      </w:r>
    </w:p>
    <w:p>
      <w:pPr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  <w:object>
          <v:shape id="_x0000_i1029" o:spt="75" type="#_x0000_t75" style="height:264.1pt;width:170.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0"/>
        </w:numPr>
        <w:spacing w:line="360" w:lineRule="auto"/>
        <w:ind w:left="420" w:leftChars="0"/>
        <w:jc w:val="center"/>
        <w:rPr>
          <w:rFonts w:hint="eastAsia" w:ascii="Times New Roman" w:hAnsi="Times New Roman" w:eastAsia="宋体" w:cs="Times New Roman"/>
          <w:sz w:val="24"/>
          <w:szCs w:val="22"/>
          <w:lang w:val="en-US" w:eastAsia="zh-CN"/>
        </w:rPr>
      </w:pPr>
      <w:r>
        <w:rPr>
          <w:rFonts w:hint="eastAsia"/>
          <w:b/>
          <w:szCs w:val="24"/>
        </w:rPr>
        <w:t>图</w:t>
      </w:r>
      <w:r>
        <w:rPr>
          <w:rFonts w:hint="eastAsia"/>
          <w:b/>
          <w:szCs w:val="24"/>
          <w:lang w:val="en-US" w:eastAsia="zh-CN"/>
        </w:rPr>
        <w:t>3-5</w:t>
      </w:r>
      <w:r>
        <w:rPr>
          <w:rFonts w:hint="eastAsia"/>
          <w:b/>
          <w:lang w:val="en-US" w:eastAsia="zh-CN"/>
        </w:rPr>
        <w:t>客户基本操作阶段活动</w:t>
      </w:r>
      <w:r>
        <w:rPr>
          <w:rFonts w:hint="eastAsia"/>
          <w:b/>
        </w:rPr>
        <w:t>图</w:t>
      </w:r>
    </w:p>
    <w:p>
      <w:pPr>
        <w:numPr>
          <w:ilvl w:val="0"/>
          <w:numId w:val="0"/>
        </w:numPr>
        <w:tabs>
          <w:tab w:val="left" w:pos="2441"/>
        </w:tabs>
        <w:jc w:val="both"/>
        <w:rPr>
          <w:rFonts w:hint="eastAsia"/>
          <w:b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4" w:name="_Toc24757"/>
      <w:r>
        <w:rPr>
          <w:rFonts w:hint="eastAsia"/>
          <w:lang w:val="en-US" w:eastAsia="zh-CN"/>
        </w:rPr>
        <w:t>3.2功能需求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网站提供强大的有关食品制作的事物的分享交流平台，提升大众对食品制作的认知，对食材的了解，对健康饮食的意识。</w:t>
      </w:r>
    </w:p>
    <w:p>
      <w:pPr>
        <w:pStyle w:val="4"/>
        <w:rPr>
          <w:rFonts w:hint="eastAsia"/>
          <w:lang w:val="en-US" w:eastAsia="zh-CN"/>
        </w:rPr>
      </w:pPr>
      <w:bookmarkStart w:id="25" w:name="_Toc3463"/>
      <w:r>
        <w:rPr>
          <w:rFonts w:hint="eastAsia"/>
          <w:lang w:val="en-US" w:eastAsia="zh-CN"/>
        </w:rPr>
        <w:t>3.2.1</w:t>
      </w:r>
      <w:bookmarkStart w:id="26" w:name="_Toc402900115"/>
      <w:bookmarkStart w:id="27" w:name="_Toc378440624"/>
      <w:r>
        <w:rPr>
          <w:rFonts w:hint="eastAsia"/>
          <w:lang w:val="en-US" w:eastAsia="zh-CN"/>
        </w:rPr>
        <w:t>角色分析</w:t>
      </w:r>
      <w:bookmarkEnd w:id="25"/>
      <w:bookmarkEnd w:id="26"/>
      <w:bookmarkEnd w:id="2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以下从网站的实际需求分析，系统涉及到的参与角色主要有游客、会员、商家和系统管理员等4个，他们的具体功能分析如下。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（1）游客：浏览食谱、浏览食材、进行商品交易、浏览话题。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（2）会员：浏览食谱、收藏食谱、上传食谱、店铺导航、浏览食材、发表话题和购买食材厨具等等。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（3）商家：提供商品信息。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（4）系统管理员：管理用户、浏览食谱、上传食谱、删除食谱、浏览食材、上传食材、管理论坛等等。</w:t>
      </w:r>
    </w:p>
    <w:p>
      <w:pPr>
        <w:pStyle w:val="4"/>
        <w:rPr>
          <w:rFonts w:hint="eastAsia"/>
          <w:lang w:val="en-US" w:eastAsia="zh-CN"/>
        </w:rPr>
      </w:pPr>
      <w:bookmarkStart w:id="28" w:name="_Toc17838"/>
      <w:r>
        <w:rPr>
          <w:rFonts w:hint="eastAsia"/>
          <w:lang w:val="en-US" w:eastAsia="zh-CN"/>
        </w:rPr>
        <w:t>3.2.2业务功能</w:t>
      </w:r>
      <w:bookmarkEnd w:id="2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本小节从业务功能的角度出发，对包含用户管理用例、食谱管理用例、食材管理用例、商品交易管理和论坛管理在内的功能用例进行分析，总体用例图如3-6图所示。</w:t>
      </w:r>
    </w:p>
    <w:p>
      <w:pPr>
        <w:numPr>
          <w:ilvl w:val="0"/>
          <w:numId w:val="0"/>
        </w:numPr>
        <w:tabs>
          <w:tab w:val="left" w:pos="2441"/>
        </w:tabs>
        <w:ind w:firstLine="482" w:firstLineChars="200"/>
        <w:jc w:val="center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object>
          <v:shape id="_x0000_i1030" o:spt="75" type="#_x0000_t75" style="height:232.25pt;width:269.1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0"/>
        </w:numPr>
        <w:tabs>
          <w:tab w:val="left" w:pos="2441"/>
        </w:tabs>
        <w:ind w:firstLine="402" w:firstLineChars="200"/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图3-6 系统总体用例图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用户管理用例是对用户账户进行管理的用例，它包含用户的注册、登录，系统管理员进行搜素用户并进行管理。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食谱管理用例是对上传的食谱进行管理的用例，客户可以浏览食谱食材、进行店铺导航和对食谱进行评论、点赞，系统管理员可以删除食谱和管理评论等等。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食材管理用例是对上传的食材进行管理的用例，它包含食材的浏览、上传和删除等。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商品交易管理是对商家提供的商品进行管理的用例，客户可以浏览商品信息并跳至第三方交易平台，商家提供商品信息。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论坛管理是对论坛中话题进行管理的用例，客户可以浏览、发表、删除、评论、点赞、分享、收藏话题，系统管理员可以删除话题。</w:t>
      </w:r>
    </w:p>
    <w:p>
      <w:pPr>
        <w:ind w:firstLine="420" w:firstLineChars="200"/>
        <w:rPr>
          <w:rFonts w:hint="eastAsia" w:eastAsiaTheme="minorEastAsia"/>
          <w:lang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9" w:name="_Toc4818"/>
      <w:r>
        <w:rPr>
          <w:rFonts w:hint="eastAsia"/>
          <w:lang w:val="en-US" w:eastAsia="zh-CN"/>
        </w:rPr>
        <w:t>3.2.2.1用户管理用例</w:t>
      </w:r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用户管理用例中，用户参与的用例主要包括登录和注册。系统管理员参与的用例主要是搜索用户、删除客户和拉黑商家，其用例图如图3-7所示，用户管理主要用例的详细描述如表3.1至3.4所述。</w: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object>
          <v:shape id="_x0000_i1031" o:spt="75" type="#_x0000_t75" style="height:206.5pt;width:372.7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6">
            <o:LockedField>false</o:LockedField>
          </o:OLEObject>
        </w:object>
      </w:r>
    </w:p>
    <w:p>
      <w:pPr>
        <w:numPr>
          <w:ilvl w:val="0"/>
          <w:numId w:val="0"/>
        </w:numPr>
        <w:tabs>
          <w:tab w:val="left" w:pos="2441"/>
        </w:tabs>
        <w:ind w:firstLine="402" w:firstLineChars="200"/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图3-7 客户登录注册用例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根据图3-7中用户管理科用例的分析，下面给出登录、注册、删除客户以及搜索用户等4个用例的具体用例描述内容。</w: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 xml:space="preserve">3.1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登录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该用例描述一个用户登录系统的行为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触发器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当登录表单被提交时，用例触发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用户已注册账号，成为会员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如果验证通过，则登录系统；否则重新登录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  <w:lang w:val="en-US" w:eastAsia="zh-CN"/>
              </w:rPr>
              <w:t>用户输入账号、密码信息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  <w:lang w:val="en-US" w:eastAsia="zh-CN"/>
              </w:rPr>
              <w:t>系统验证用户信息后做出响应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A-1 如果账号已被删除，须先进行注册再登录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当用户登录系统或登录失败时，用例结束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数据需求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D-1 输入的登入信息包括注册用户的账号（电话号码）以及密码（或手机验证码）</w:t>
            </w:r>
          </w:p>
        </w:tc>
      </w:tr>
    </w:tbl>
    <w:p>
      <w:pPr>
        <w:jc w:val="center"/>
        <w:rPr>
          <w:b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3.2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注册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</w:pPr>
            <w:r>
              <w:rPr>
                <w:rFonts w:hint="eastAsia"/>
                <w:lang w:val="en-US" w:eastAsia="zh-CN"/>
              </w:rPr>
              <w:t>注册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该用例描述一个用户注册成为系统会员的行为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触发器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当注册表单被提交时，用例触发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用户的电话号码还未被注册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如果审核通过，则进行登录；否则重新注册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/>
                <w:lang w:val="en-US" w:eastAsia="zh-CN"/>
              </w:rPr>
              <w:t>1、输入电话号码、昵称和密码信息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2、系统审核注册信息合法后做出响应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3、系统将用户注册信息存入数据库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A-1 如果昵称已存在，系统通知用户重新填写昵称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当用户注册账号成功或失败时，用例结束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数据需求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D-1 输入的注册信息包括注册用户的账号（手机号）、手机验证码、昵称、以及密码</w:t>
            </w:r>
          </w:p>
        </w:tc>
      </w:tr>
    </w:tbl>
    <w:p>
      <w:pPr>
        <w:pStyle w:val="52"/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szCs w:val="22"/>
          <w:lang w:val="en-US" w:eastAsia="zh-CN"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3.3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删除客户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删除客户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该用例描述系统管理员删除客户账号的行为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触发器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当删除按钮信息被提交时，用例触发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系统管理员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系统管理员需要完成登录操作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如果删除成功，则清除相关客户信息记录；否则客户信息不作更改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5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系统管理员选择需删除的客户；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系统从数据库删除客户相关信息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暂无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当删除客户成功或失败时，用例结束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3.4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搜索用户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搜索用户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系统管理员搜索用户信息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触发器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当搜索按钮被点击时，用例触发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系统管理员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系统管理员需要完成登录操作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如果存在，则显示用户相关信息；否则显示用户不存在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6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输入用户检索信息</w:t>
            </w:r>
          </w:p>
          <w:p>
            <w:pPr>
              <w:numPr>
                <w:ilvl w:val="0"/>
                <w:numId w:val="6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系统根据检索信息进行搜索</w:t>
            </w:r>
          </w:p>
          <w:p>
            <w:pPr>
              <w:numPr>
                <w:ilvl w:val="0"/>
                <w:numId w:val="6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系统返回相应的用户信息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当系统显示或不存在用户时，用例结束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数据需求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D-1 输入的检索信息包括会员的账号或昵称</w:t>
            </w:r>
          </w:p>
        </w:tc>
      </w:tr>
    </w:tbl>
    <w:p>
      <w:pPr>
        <w:pStyle w:val="52"/>
        <w:numPr>
          <w:ilvl w:val="0"/>
          <w:numId w:val="0"/>
        </w:numPr>
        <w:spacing w:line="360" w:lineRule="auto"/>
        <w:rPr>
          <w:rFonts w:hint="eastAsia" w:ascii="Times New Roman" w:hAnsi="Times New Roman" w:eastAsia="宋体" w:cs="Times New Roman"/>
          <w:szCs w:val="22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0" w:name="_Toc30287"/>
      <w:r>
        <w:rPr>
          <w:rFonts w:hint="eastAsia"/>
          <w:lang w:val="en-US" w:eastAsia="zh-CN"/>
        </w:rPr>
        <w:t>3.2.2.2食谱管理用例</w:t>
      </w:r>
      <w:bookmarkEnd w:id="3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食谱管理用例中，游客参与的用例主要包括浏览食谱、搜索食谱和分享食谱。系统管理员参与的用例主要是浏览食谱、上传食谱、删除食谱、审核食谱和管理评论，会员参与的用例主要是浏览食谱、搜索食谱、分享食谱、店铺导航、收藏食谱、上传食谱、评论食谱和食谱点赞，其用例图如图3-8所示，用户管理主要用例的详细描述如表3.5至3.12所述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240.3pt;width:326.2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0"/>
        </w:numPr>
        <w:tabs>
          <w:tab w:val="left" w:pos="2441"/>
        </w:tabs>
        <w:ind w:firstLine="402" w:firstLineChars="200"/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图3-8 食谱管理用例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根据图3-8中用食谱管理用例的分析，下面给出浏览食谱、分享食谱、店铺导航、显示店铺客流量、收藏食谱、上传食谱、评论食谱以及食谱点赞等8个用例的具体用例描述内容。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3.5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浏览食谱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浏览食谱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该用例描述系统管理员或客户浏览食谱信息的行为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触发器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当进入食谱浏览页面时，用例触发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系统管理员、客户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暂无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记录浏览信息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1、浏览食谱信息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暂无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当系统显示或不存在食谱时，用例结束</w:t>
            </w:r>
          </w:p>
        </w:tc>
      </w:tr>
    </w:tbl>
    <w:p>
      <w:pPr>
        <w:jc w:val="center"/>
        <w:rPr>
          <w:b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3.6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分享食谱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分享食谱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该用例描述客户分享食谱的行为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暂无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如果分享成功，则系统显示成功消息；否则显示失败消息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客户点击分享食谱</w:t>
            </w:r>
          </w:p>
          <w:p>
            <w:pPr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系统将食谱传输至系统外部应用</w:t>
            </w:r>
          </w:p>
          <w:p>
            <w:pPr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系统反馈分享结果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A-1 分享过程中断开网络，则分享失败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当分享成功或失败时，用例结束</w:t>
            </w:r>
          </w:p>
        </w:tc>
      </w:tr>
    </w:tbl>
    <w:p>
      <w:pPr>
        <w:jc w:val="center"/>
        <w:rPr>
          <w:b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3.7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店铺导航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店铺导航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该用例描述会员通过导航寻找食谱出处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会员需完成登录操作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导航成功；否则失败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8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系统从食谱获取出发地与目的地信息</w:t>
            </w:r>
          </w:p>
          <w:p>
            <w:pPr>
              <w:numPr>
                <w:ilvl w:val="0"/>
                <w:numId w:val="8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客户选择交通方式</w:t>
            </w:r>
          </w:p>
          <w:p>
            <w:pPr>
              <w:numPr>
                <w:ilvl w:val="0"/>
                <w:numId w:val="8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系统生成预备导航路线</w:t>
            </w:r>
          </w:p>
          <w:p>
            <w:pPr>
              <w:numPr>
                <w:ilvl w:val="0"/>
                <w:numId w:val="8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正式进行导航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A-3 如果导航过程中客户改变交通方式，系统生成新的预备导航路线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导航结束时，用例结束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数据需求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暂无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3.8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显示店铺客流量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显示店铺客流量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该用例描述会员查看食谱所在店铺客流量的行为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会员需完成登录操作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显示成功；否则失败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在食谱页面点击查看店铺客流量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系统获取店铺客流量信息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系统图形化显示店铺客流量信息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暂无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查看结束时，用例结束</w:t>
            </w:r>
          </w:p>
        </w:tc>
      </w:tr>
    </w:tbl>
    <w:p>
      <w:pPr>
        <w:jc w:val="center"/>
        <w:rPr>
          <w:b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3.9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收藏食谱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收藏食谱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该用例描述一个会员收藏一个食谱的行为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会员需完成登录操作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如果收藏食谱成功，则系统把该食谱添加到会员食谱收藏夹；否则提示会员收藏失败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会员点击收藏食谱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系统添加食谱到会员食谱收藏夹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暂无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收藏成功或失败时，用例结束</w:t>
            </w:r>
          </w:p>
        </w:tc>
      </w:tr>
    </w:tbl>
    <w:p>
      <w:pPr>
        <w:jc w:val="center"/>
        <w:rPr>
          <w:b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3.10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上传食谱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上传食谱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系统管理员或会员上传食谱的行为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系统管理员、会员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会员需完成登录操作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如果上传成功，则系统提示成功；否则提示失败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会员提交食谱信息至系统</w:t>
            </w:r>
          </w:p>
          <w:p>
            <w:pPr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系统提示系统管理员审核食谱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3、系统管理员审核食谱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4、系统管理员提交审核食谱的结果信息至系统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5、系统提示上传食谱的会员查看审核结果信息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A-2 如果食谱审核不通过，系统管理员通过系统通知会员上传失败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当系统管理员反馈上传信息时，用例结束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数据需求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D-1食谱信息包括上传者账号、上传主体内容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3.11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评论食谱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评论食谱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该用例描述会员评论食谱的行为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会员需完成登录操作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如果评论成功，系统则在食谱评论栏显示评论；否则提示评论失败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会员提交评论信息至系统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系统将评论存至数据库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系统在食谱评论栏显示评论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A-2 如果评论失败，系统通知会员评论失败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当系统做出响应时，用例结束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数据需求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D-1 评论信息包括会员账号和评论主体信息</w:t>
            </w:r>
          </w:p>
        </w:tc>
      </w:tr>
    </w:tbl>
    <w:p>
      <w:pPr>
        <w:jc w:val="center"/>
        <w:rPr>
          <w:b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3.12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食谱点赞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食谱点赞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该用例描述会员点赞食谱的行为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会员需完成登录操作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如果点赞成功，系统则在食谱点赞框显示增加点赞次数；否则提示点赞失败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会员点击点赞标志</w:t>
            </w:r>
          </w:p>
          <w:p>
            <w:pPr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系统修改食谱点赞信息至数据库</w:t>
            </w:r>
          </w:p>
          <w:p>
            <w:pPr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系统更新食谱点赞信息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A-2 如果点赞失败，系统通知会员点赞失败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当系统做出响应时，用例结束</w:t>
            </w:r>
          </w:p>
        </w:tc>
      </w:tr>
    </w:tbl>
    <w:p>
      <w:pPr>
        <w:numPr>
          <w:ilvl w:val="0"/>
          <w:numId w:val="0"/>
        </w:numPr>
        <w:tabs>
          <w:tab w:val="left" w:pos="2441"/>
        </w:tabs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31" w:name="_Toc10248"/>
      <w:r>
        <w:rPr>
          <w:rFonts w:hint="eastAsia"/>
          <w:lang w:val="en-US" w:eastAsia="zh-CN"/>
        </w:rPr>
        <w:t>3.2.2.3食材管理用例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在食材管理中，客户主要参与浏览食材用例，系统管理员主要参与上传食材用例和删除食材用例。食材管理用例图如图3-9所示。</w: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object>
          <v:shape id="_x0000_i1033" o:spt="75" type="#_x0000_t75" style="height:174.15pt;width:299.7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0">
            <o:LockedField>false</o:LockedField>
          </o:OLEObject>
        </w:objec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图3-9 食材管理用例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从图3-9所示的用例图可知，该部分的主要用例为浏览食材、搜索食材、分享食材、上传食材和删除食材，下面给出以上用例的具体用例描述内容。</w: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</w:p>
    <w:p>
      <w:pPr>
        <w:pStyle w:val="5"/>
        <w:rPr>
          <w:rFonts w:hint="eastAsia"/>
          <w:lang w:val="en-US" w:eastAsia="zh-CN"/>
        </w:rPr>
      </w:pPr>
      <w:bookmarkStart w:id="32" w:name="_Toc1917"/>
      <w:r>
        <w:rPr>
          <w:rFonts w:hint="eastAsia"/>
          <w:lang w:val="en-US" w:eastAsia="zh-CN"/>
        </w:rPr>
        <w:t>3.2.2.4论坛管理用例</w:t>
      </w:r>
      <w:bookmarkEnd w:id="3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在论坛管理中，游客主要参与浏览话题用例，系统管理员主要参与管理论坛用例，会员主要参与话题的发表、删除、浏览、评论、收藏、分享和点赞。论坛管理用例图如图3-10所示。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199.55pt;width:282.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图3-10 论坛管理用例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从图3-10所示的用例图可知，该部分的主要用例为浏览话题、发表话题、删除话题、评论话题、收藏话题、分享话题和话题点赞，下面给出以上用例的具体用例描述内容。</w:t>
      </w:r>
    </w:p>
    <w:p>
      <w:pPr>
        <w:pStyle w:val="5"/>
        <w:rPr>
          <w:rFonts w:hint="eastAsia"/>
          <w:lang w:val="en-US" w:eastAsia="zh-CN"/>
        </w:rPr>
      </w:pPr>
      <w:bookmarkStart w:id="33" w:name="_Toc12211"/>
      <w:r>
        <w:rPr>
          <w:rFonts w:hint="eastAsia"/>
          <w:lang w:val="en-US" w:eastAsia="zh-CN"/>
        </w:rPr>
        <w:t>3.2.2.5商品交易管理用例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在商品交易管理中，客户主要参与浏览商品信息用例和跳至第三方交易平台用例，商家主要参与跳至第三方交易平台用例和提供商品信息用例。商品信息管理用例图如图3-11所示。</w:t>
      </w:r>
    </w:p>
    <w:p>
      <w:pPr>
        <w:numPr>
          <w:ilvl w:val="0"/>
          <w:numId w:val="0"/>
        </w:numPr>
        <w:tabs>
          <w:tab w:val="left" w:pos="2441"/>
        </w:tabs>
        <w:ind w:firstLine="481"/>
        <w:jc w:val="center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object>
          <v:shape id="_x0000_i1035" o:spt="75" type="#_x0000_t75" style="height:147.3pt;width:224.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2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图3-11 商品交易管理用例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从图3-11所示的用例图可知，该部分的主要用例为浏览商品信息、提供商品信息和跳至第三方交易平台，下面给出以上用例的具体用例描述内容。</w:t>
      </w:r>
    </w:p>
    <w:p>
      <w:pPr>
        <w:numPr>
          <w:ilvl w:val="0"/>
          <w:numId w:val="0"/>
        </w:numPr>
        <w:tabs>
          <w:tab w:val="left" w:pos="2441"/>
        </w:tabs>
        <w:ind w:firstLine="481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ascii="宋体" w:hAnsi="宋体"/>
          <w:b/>
        </w:rPr>
      </w:pPr>
      <w:r>
        <w:rPr>
          <w:b/>
        </w:rPr>
        <w:t>表</w:t>
      </w:r>
      <w:r>
        <w:rPr>
          <w:rFonts w:hint="eastAsia"/>
          <w:b/>
          <w:lang w:val="en-US" w:eastAsia="zh-CN"/>
        </w:rPr>
        <w:t>3.13</w:t>
      </w:r>
      <w:r>
        <w:rPr>
          <w:b/>
        </w:rPr>
        <w:t xml:space="preserve"> </w:t>
      </w:r>
      <w:r>
        <w:rPr>
          <w:rFonts w:hint="eastAsia"/>
          <w:b/>
          <w:lang w:eastAsia="zh-CN"/>
        </w:rPr>
        <w:t>“</w:t>
      </w:r>
      <w:r>
        <w:rPr>
          <w:rFonts w:hint="eastAsia"/>
          <w:b/>
          <w:lang w:val="en-US" w:eastAsia="zh-CN"/>
        </w:rPr>
        <w:t>跳至第三方交易平台</w:t>
      </w:r>
      <w:r>
        <w:rPr>
          <w:rFonts w:hint="eastAsia"/>
          <w:b/>
          <w:lang w:eastAsia="zh-CN"/>
        </w:rPr>
        <w:t>”</w:t>
      </w:r>
      <w:r>
        <w:rPr>
          <w:b/>
        </w:rPr>
        <w:t>用例描述</w:t>
      </w:r>
    </w:p>
    <w:tbl>
      <w:tblPr>
        <w:tblStyle w:val="30"/>
        <w:tblW w:w="8303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99"/>
        <w:gridCol w:w="650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描述项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用例说明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lang w:val="en-US"/>
              </w:rPr>
            </w:pPr>
            <w:r>
              <w:rPr>
                <w:rFonts w:hint="eastAsia"/>
                <w:b/>
                <w:lang w:val="en-US" w:eastAsia="zh-CN"/>
              </w:rPr>
              <w:t>跳至第三方交易平台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标识符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ind w:firstLine="105" w:firstLineChars="50"/>
              <w:rPr>
                <w:rFonts w:hint="eastAsia" w:eastAsiaTheme="minorEastAsia"/>
                <w:lang w:val="en-US" w:eastAsia="zh-CN"/>
              </w:rPr>
            </w:pPr>
            <w:r>
              <w:t>YL</w:t>
            </w:r>
            <w:r>
              <w:rPr>
                <w:rFonts w:hint="eastAsia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该用例描客户在浏览商品信息时跳至第三方交易平台的行为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触发器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当商品链接被点击时，用例触发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暂无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后置条件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记录浏览信息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r>
              <w:rPr>
                <w:rFonts w:hint="eastAsia"/>
                <w:b/>
                <w:bCs/>
              </w:rPr>
              <w:t>基本操作流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numPr>
                <w:ilvl w:val="0"/>
                <w:numId w:val="14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客户点击商品链接</w:t>
            </w:r>
          </w:p>
          <w:p>
            <w:pPr>
              <w:numPr>
                <w:ilvl w:val="0"/>
                <w:numId w:val="14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系统跳至第三方交易平台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可选操作流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A-2 当第三方平台相关信息已不存在时，系统显示链接失效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atLeast"/>
        </w:trPr>
        <w:tc>
          <w:tcPr>
            <w:tcW w:w="1799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结论</w:t>
            </w:r>
          </w:p>
        </w:tc>
        <w:tc>
          <w:tcPr>
            <w:tcW w:w="6504" w:type="dxa"/>
            <w:tcMar>
              <w:top w:w="41" w:type="dxa"/>
              <w:left w:w="81" w:type="dxa"/>
              <w:bottom w:w="41" w:type="dxa"/>
              <w:right w:w="81" w:type="dxa"/>
            </w:tcMar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当系统成功跳转或跳转出错时，用例结束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tabs>
          <w:tab w:val="left" w:pos="2441"/>
        </w:tabs>
        <w:ind w:left="525" w:leftChars="0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zh-CN" w:eastAsia="zh-CN"/>
        </w:rPr>
      </w:pPr>
      <w:bookmarkStart w:id="34" w:name="_Toc402900124"/>
      <w:bookmarkStart w:id="35" w:name="_Toc378440643"/>
      <w:bookmarkStart w:id="36" w:name="_Toc13826"/>
      <w:r>
        <w:rPr>
          <w:rFonts w:hint="eastAsia"/>
          <w:lang w:val="zh-CN" w:eastAsia="zh-CN"/>
        </w:rPr>
        <w:t>第</w:t>
      </w:r>
      <w:r>
        <w:rPr>
          <w:rFonts w:hint="eastAsia"/>
          <w:lang w:val="en-US" w:eastAsia="zh-CN"/>
        </w:rPr>
        <w:t>四</w:t>
      </w:r>
      <w:r>
        <w:rPr>
          <w:rFonts w:hint="eastAsia"/>
          <w:lang w:val="zh-CN" w:eastAsia="zh-CN"/>
        </w:rPr>
        <w:t>章 系统设计</w:t>
      </w:r>
      <w:bookmarkEnd w:id="34"/>
      <w:bookmarkEnd w:id="35"/>
      <w:bookmarkEnd w:id="36"/>
    </w:p>
    <w:p>
      <w:pPr>
        <w:pStyle w:val="3"/>
        <w:rPr>
          <w:rFonts w:hint="eastAsia"/>
          <w:lang w:val="en-US" w:eastAsia="zh-CN"/>
        </w:rPr>
      </w:pPr>
      <w:bookmarkStart w:id="37" w:name="_Toc378440648"/>
      <w:bookmarkStart w:id="38" w:name="_Toc402900129"/>
      <w:bookmarkStart w:id="39" w:name="_Toc28210"/>
      <w:r>
        <w:rPr>
          <w:rFonts w:hint="eastAsia"/>
          <w:lang w:val="en-US" w:eastAsia="zh-CN"/>
        </w:rPr>
        <w:t>4.1总体设计</w:t>
      </w:r>
      <w:bookmarkEnd w:id="37"/>
      <w:bookmarkEnd w:id="38"/>
      <w:bookmarkEnd w:id="39"/>
    </w:p>
    <w:p>
      <w:pPr>
        <w:pStyle w:val="4"/>
        <w:rPr>
          <w:rFonts w:hint="eastAsia"/>
          <w:lang w:val="en-US" w:eastAsia="zh-CN"/>
        </w:rPr>
      </w:pPr>
      <w:bookmarkStart w:id="40" w:name="_Toc402900130"/>
      <w:bookmarkStart w:id="41" w:name="_Toc19580"/>
      <w:r>
        <w:rPr>
          <w:rFonts w:hint="eastAsia"/>
          <w:lang w:val="en-US" w:eastAsia="zh-CN"/>
        </w:rPr>
        <w:t>4.1.1</w:t>
      </w:r>
      <w:bookmarkEnd w:id="40"/>
      <w:r>
        <w:rPr>
          <w:rFonts w:hint="eastAsia"/>
          <w:lang w:val="en-US" w:eastAsia="zh-CN"/>
        </w:rPr>
        <w:t>系统总包图</w:t>
      </w:r>
      <w:bookmarkEnd w:id="4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系统根据功能模块，作出以下包图4-1：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36" o:spt="75" type="#_x0000_t75" style="height:224.45pt;width:345.9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26">
            <o:LockedField>false</o:LockedField>
          </o:OLEObject>
        </w:objec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 4-1 系统总包图</w:t>
      </w:r>
    </w:p>
    <w:p>
      <w:pPr>
        <w:pStyle w:val="3"/>
        <w:rPr>
          <w:rFonts w:hint="eastAsia"/>
          <w:lang w:val="en-US" w:eastAsia="zh-CN"/>
        </w:rPr>
      </w:pPr>
      <w:bookmarkStart w:id="42" w:name="_Toc9341"/>
      <w:r>
        <w:rPr>
          <w:rFonts w:hint="eastAsia"/>
          <w:lang w:val="en-US" w:eastAsia="zh-CN"/>
        </w:rPr>
        <w:t>4.2详细设计</w:t>
      </w:r>
      <w:bookmarkEnd w:id="42"/>
    </w:p>
    <w:p>
      <w:pPr>
        <w:pStyle w:val="4"/>
        <w:rPr>
          <w:rFonts w:hint="eastAsia"/>
          <w:lang w:val="en-US" w:eastAsia="zh-CN"/>
        </w:rPr>
      </w:pPr>
      <w:bookmarkStart w:id="43" w:name="_Toc28046"/>
      <w:r>
        <w:rPr>
          <w:rFonts w:hint="eastAsia"/>
          <w:lang w:val="en-US" w:eastAsia="zh-CN"/>
        </w:rPr>
        <w:t>4.2.1用户管理设计</w:t>
      </w:r>
      <w:bookmarkEnd w:id="43"/>
    </w:p>
    <w:p>
      <w:pPr>
        <w:pStyle w:val="5"/>
        <w:rPr>
          <w:rFonts w:hint="eastAsia"/>
          <w:lang w:val="en-US" w:eastAsia="zh-CN"/>
        </w:rPr>
      </w:pPr>
      <w:bookmarkStart w:id="44" w:name="_Toc25102"/>
      <w:r>
        <w:rPr>
          <w:rFonts w:hint="eastAsia"/>
          <w:lang w:val="en-US" w:eastAsia="zh-CN"/>
        </w:rPr>
        <w:t>4.2.1.1功能结构设计</w:t>
      </w:r>
      <w:bookmarkEnd w:id="4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用户管理模块主要目的是为了用户的基本管理，包括用户登录、用户注册、删除客户、拉黑商家和搜索用户信息。用户管理包图如下图4-2所示。</w:t>
      </w:r>
    </w:p>
    <w:p>
      <w:pPr>
        <w:numPr>
          <w:ilvl w:val="0"/>
          <w:numId w:val="0"/>
        </w:numPr>
        <w:tabs>
          <w:tab w:val="left" w:pos="2441"/>
        </w:tabs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2441"/>
        </w:tabs>
        <w:jc w:val="center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object>
          <v:shape id="_x0000_i1037" o:spt="75" type="#_x0000_t75" style="height:171.25pt;width:351.8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Visio.Drawing.15" ShapeID="_x0000_i1037" DrawAspect="Content" ObjectID="_1468075737" r:id="rId28">
            <o:LockedField>false</o:LockedField>
          </o:OLEObject>
        </w:objec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图4-2 用户管理包图</w:t>
      </w:r>
    </w:p>
    <w:p>
      <w:pPr>
        <w:pStyle w:val="5"/>
        <w:rPr>
          <w:rFonts w:hint="eastAsia"/>
          <w:lang w:val="en-US" w:eastAsia="zh-CN"/>
        </w:rPr>
      </w:pPr>
      <w:bookmarkStart w:id="45" w:name="_Toc3234"/>
      <w:r>
        <w:rPr>
          <w:rFonts w:hint="eastAsia"/>
          <w:lang w:val="en-US" w:eastAsia="zh-CN"/>
        </w:rPr>
        <w:t>4.2.1.2类图设计</w:t>
      </w:r>
      <w:bookmarkEnd w:id="4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管理类图如图4-3所示。边界类是用户管理界面类，实体中，客户、商家和系统管理员具有相应的权限调用用户管理类。用户管理类包含登录注册管理类和用户信息管理类，登录注册管理类引用了用户实体类，登录注册管理类可以对用户实体类进行登录、注册等操作；用户信息管理类引用用户实体类，用户信息管理类可以对用户实体类进行删除、拉黑、搜索等操作。</w:t>
      </w:r>
    </w:p>
    <w:p>
      <w:pPr>
        <w:pStyle w:val="54"/>
        <w:ind w:firstLine="600" w:firstLineChars="250"/>
        <w:jc w:val="both"/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  <w:object>
          <v:shape id="_x0000_i1038" o:spt="75" type="#_x0000_t75" style="height:204.7pt;width:339.7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Visio.Drawing.15" ShapeID="_x0000_i1038" DrawAspect="Content" ObjectID="_1468075738" r:id="rId30">
            <o:LockedField>false</o:LockedField>
          </o:OLEObject>
        </w:object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图4-3 用户管理类图</w:t>
      </w:r>
    </w:p>
    <w:p>
      <w:pPr>
        <w:pStyle w:val="5"/>
        <w:rPr>
          <w:rFonts w:hint="eastAsia"/>
          <w:lang w:val="en-US" w:eastAsia="zh-CN"/>
        </w:rPr>
      </w:pPr>
      <w:bookmarkStart w:id="46" w:name="_Toc20250"/>
      <w:r>
        <w:rPr>
          <w:rFonts w:hint="eastAsia"/>
          <w:lang w:val="en-US" w:eastAsia="zh-CN"/>
        </w:rPr>
        <w:t>4.2.1.3核心处理流程设计</w:t>
      </w:r>
      <w:bookmarkEnd w:id="4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客户和商家在本系统上可以进行登录，以便获得更多的功能需求，在登录时，输入账号密码即可登录系统（可用手机号进行短信验证登录），若未注册账号，须先进行注册；系统管理员可以进行删除用户、拉黑商家和搜索用户；具体操作流程如下顺序图4-4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39" o:spt="75" type="#_x0000_t75" style="height:433.05pt;width:411.2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Visio.Drawing.15" ShapeID="_x0000_i1039" DrawAspect="Content" ObjectID="_1468075739" r:id="rId3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图4-4 用户管理顺序图</w:t>
      </w:r>
    </w:p>
    <w:p>
      <w:pPr>
        <w:pStyle w:val="4"/>
        <w:rPr>
          <w:rFonts w:hint="eastAsia"/>
          <w:lang w:val="en-US" w:eastAsia="zh-CN"/>
        </w:rPr>
      </w:pPr>
      <w:bookmarkStart w:id="47" w:name="_Toc29126"/>
      <w:r>
        <w:rPr>
          <w:rFonts w:hint="eastAsia"/>
          <w:lang w:val="en-US" w:eastAsia="zh-CN"/>
        </w:rPr>
        <w:t>4.2.2食谱管理设计</w:t>
      </w:r>
      <w:bookmarkEnd w:id="47"/>
    </w:p>
    <w:p>
      <w:pPr>
        <w:pStyle w:val="5"/>
        <w:rPr>
          <w:rFonts w:hint="eastAsia"/>
          <w:lang w:val="en-US" w:eastAsia="zh-CN"/>
        </w:rPr>
      </w:pPr>
      <w:bookmarkStart w:id="48" w:name="_Toc31098"/>
      <w:r>
        <w:rPr>
          <w:rFonts w:hint="eastAsia"/>
          <w:lang w:val="en-US" w:eastAsia="zh-CN"/>
        </w:rPr>
        <w:t>4.2.2.1功能结构设计</w:t>
      </w:r>
      <w:bookmarkEnd w:id="4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食谱管理模块主要目的是为了食谱的基本管理，包括用户的浏览食谱、搜索食谱、分享食谱，系统管理员的上传食谱、删除食谱、审核食谱和管理评论，会员的店铺导航、收藏食谱、评论食谱和食谱点赞。食谱管理包图如下图4-5所示。</w:t>
      </w:r>
    </w:p>
    <w:p>
      <w:pPr>
        <w:numPr>
          <w:ilvl w:val="0"/>
          <w:numId w:val="0"/>
        </w:numPr>
        <w:tabs>
          <w:tab w:val="left" w:pos="2441"/>
        </w:tabs>
        <w:jc w:val="center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object>
          <v:shape id="_x0000_i1040" o:spt="75" type="#_x0000_t75" style="height:258.25pt;width:466.8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Visio.Drawing.15" ShapeID="_x0000_i1040" DrawAspect="Content" ObjectID="_1468075740" r:id="rId34">
            <o:LockedField>false</o:LockedField>
          </o:OLEObject>
        </w:objec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图4-5 食谱管理包图</w:t>
      </w:r>
    </w:p>
    <w:p>
      <w:pPr>
        <w:pStyle w:val="5"/>
        <w:rPr>
          <w:rFonts w:hint="eastAsia"/>
          <w:lang w:val="en-US" w:eastAsia="zh-CN"/>
        </w:rPr>
      </w:pPr>
      <w:bookmarkStart w:id="49" w:name="_Toc18791"/>
      <w:r>
        <w:rPr>
          <w:rFonts w:hint="eastAsia"/>
          <w:lang w:val="en-US" w:eastAsia="zh-CN"/>
        </w:rPr>
        <w:t>4.2.2.2类图设计</w:t>
      </w:r>
      <w:bookmarkEnd w:id="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食谱管理类图如图4-6所示。边界类是食谱管理界面类，实体中，客户、商家和系统管理员具有相应的权限调用食谱管理类。食谱管理类包含食谱信息管理类和食谱操作管理类，食谱信息管理类引用了食谱实体类，食谱信息管理类可以对食谱实体类进行上传、删除等操作；食谱操作管理类引用食谱实体类，食谱操作管理类可以对食谱实体类进行店铺导航、收藏食谱、评论食谱和食谱点赞以及管理评论等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41" o:spt="75" type="#_x0000_t75" style="height:230.25pt;width:366.0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Visio.Drawing.15" ShapeID="_x0000_i1041" DrawAspect="Content" ObjectID="_1468075741" r:id="rId36">
            <o:LockedField>false</o:LockedField>
          </o:OLEObject>
        </w:object>
      </w:r>
    </w:p>
    <w:p>
      <w:pPr>
        <w:pStyle w:val="54"/>
        <w:ind w:firstLine="502" w:firstLineChars="250"/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图4-6 食谱管理类图</w:t>
      </w:r>
    </w:p>
    <w:p>
      <w:pPr>
        <w:pStyle w:val="5"/>
        <w:rPr>
          <w:rFonts w:hint="eastAsia"/>
          <w:lang w:val="en-US" w:eastAsia="zh-CN"/>
        </w:rPr>
      </w:pPr>
      <w:bookmarkStart w:id="50" w:name="_Toc16884"/>
      <w:r>
        <w:rPr>
          <w:rFonts w:hint="eastAsia"/>
          <w:lang w:val="en-US" w:eastAsia="zh-CN"/>
        </w:rPr>
        <w:t>4.2.2.3核心处理流程设计</w:t>
      </w:r>
      <w:bookmarkEnd w:id="5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客户、商家和系统管理员在本系统上可以进行食谱相关操作，游客只能进行浏览食谱、搜索食谱和分享食谱的操作；对于删除食谱、审核食谱和管理评论，只有系统管理员可进行操作；会员上传食谱时，需系统管理员进行食谱审核。具体操作流程如下顺序图4-7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42" o:spt="75" type="#_x0000_t75" style="height:595.4pt;width:351.4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Visio.Drawing.15" ShapeID="_x0000_i1042" DrawAspect="Content" ObjectID="_1468075742" r:id="rId3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2" w:firstLineChars="20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图4-7 食谱管理顺序图</w:t>
      </w:r>
    </w:p>
    <w:p>
      <w:pPr>
        <w:pStyle w:val="4"/>
        <w:rPr>
          <w:rFonts w:hint="eastAsia"/>
          <w:lang w:val="en-US" w:eastAsia="zh-CN"/>
        </w:rPr>
      </w:pPr>
      <w:bookmarkStart w:id="51" w:name="_Toc1788"/>
      <w:r>
        <w:rPr>
          <w:rFonts w:hint="eastAsia"/>
          <w:lang w:val="en-US" w:eastAsia="zh-CN"/>
        </w:rPr>
        <w:t>4.2.3食材管理设计</w:t>
      </w:r>
      <w:bookmarkEnd w:id="51"/>
    </w:p>
    <w:p>
      <w:pPr>
        <w:pStyle w:val="5"/>
        <w:rPr>
          <w:rFonts w:hint="eastAsia"/>
          <w:lang w:val="en-US" w:eastAsia="zh-CN"/>
        </w:rPr>
      </w:pPr>
      <w:bookmarkStart w:id="52" w:name="_Toc13515"/>
      <w:r>
        <w:rPr>
          <w:rFonts w:hint="eastAsia"/>
          <w:lang w:val="en-US" w:eastAsia="zh-CN"/>
        </w:rPr>
        <w:t>4.2.3.1功能结构设计</w:t>
      </w:r>
      <w:bookmarkEnd w:id="5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食材管理模块主要目的是为了食材的基本管理，包括客户的食材浏览，系统管理员的上传食材和删除食材。食材管理包图如下图4-8所示。</w:t>
      </w:r>
    </w:p>
    <w:p>
      <w:pPr>
        <w:numPr>
          <w:ilvl w:val="0"/>
          <w:numId w:val="0"/>
        </w:numPr>
        <w:tabs>
          <w:tab w:val="left" w:pos="2441"/>
        </w:tabs>
        <w:jc w:val="center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object>
          <v:shape id="_x0000_i1043" o:spt="75" type="#_x0000_t75" style="height:153.25pt;width:284.3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Visio.Drawing.15" ShapeID="_x0000_i1043" DrawAspect="Content" ObjectID="_1468075743" r:id="rId40">
            <o:LockedField>false</o:LockedField>
          </o:OLEObject>
        </w:objec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图4-8 食材管理包图</w:t>
      </w:r>
    </w:p>
    <w:p>
      <w:pPr>
        <w:pStyle w:val="5"/>
        <w:rPr>
          <w:rFonts w:hint="eastAsia"/>
          <w:lang w:val="en-US" w:eastAsia="zh-CN"/>
        </w:rPr>
      </w:pPr>
      <w:bookmarkStart w:id="53" w:name="_Toc22999"/>
      <w:r>
        <w:rPr>
          <w:rFonts w:hint="eastAsia"/>
          <w:lang w:val="en-US" w:eastAsia="zh-CN"/>
        </w:rPr>
        <w:t>4.2.3.2类图设计</w:t>
      </w:r>
      <w:bookmarkEnd w:id="5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食材管理类图如图4-9所示。边界类是食材管理界面类，实体中，客户和系统管理员具有相应的权限调用食材管理类。食材管理类包含食材信息管理类和食材操作管理类，食材信息管理类引用了食材实体类，食材信息管理类可以对食材实体类进行上传、删除等操作；食材操作管理类引用食材实体类，食材操作管理类可以对食材实体类进行搜索和分享等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44" o:spt="75" type="#_x0000_t75" style="height:218.85pt;width:348.1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Visio.Drawing.15" ShapeID="_x0000_i1044" DrawAspect="Content" ObjectID="_1468075744" r:id="rId42">
            <o:LockedField>false</o:LockedField>
          </o:OLEObject>
        </w:object>
      </w:r>
    </w:p>
    <w:p>
      <w:pPr>
        <w:pStyle w:val="54"/>
        <w:ind w:firstLine="502" w:firstLineChars="250"/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图4-9 食材管理类图</w:t>
      </w:r>
    </w:p>
    <w:p>
      <w:pPr>
        <w:pStyle w:val="5"/>
        <w:rPr>
          <w:rFonts w:hint="eastAsia"/>
          <w:lang w:val="en-US" w:eastAsia="zh-CN"/>
        </w:rPr>
      </w:pPr>
      <w:bookmarkStart w:id="54" w:name="_Toc12216"/>
      <w:r>
        <w:rPr>
          <w:rFonts w:hint="eastAsia"/>
          <w:lang w:val="en-US" w:eastAsia="zh-CN"/>
        </w:rPr>
        <w:t>4.2.3.3核心处理流程设计</w:t>
      </w:r>
      <w:bookmarkEnd w:id="5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客户和系统管理员在本系统上可以进行食材相关操作，客户只能进行浏览食材、搜索食材和分享食材的操作。具体操作流程如下顺序图4-10所示：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45" o:spt="75" type="#_x0000_t75" style="height:293pt;width:314.2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Visio.Drawing.15" ShapeID="_x0000_i1045" DrawAspect="Content" ObjectID="_1468075745" r:id="rId4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2" w:firstLineChars="20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图4-10 食材管理顺序图</w:t>
      </w:r>
    </w:p>
    <w:p>
      <w:pPr>
        <w:pStyle w:val="4"/>
        <w:rPr>
          <w:rFonts w:hint="eastAsia"/>
          <w:lang w:val="en-US" w:eastAsia="zh-CN"/>
        </w:rPr>
      </w:pPr>
      <w:bookmarkStart w:id="55" w:name="_Toc11706"/>
      <w:r>
        <w:rPr>
          <w:rFonts w:hint="eastAsia"/>
          <w:lang w:val="en-US" w:eastAsia="zh-CN"/>
        </w:rPr>
        <w:t>4.2.4论坛管理设计</w:t>
      </w:r>
      <w:bookmarkEnd w:id="55"/>
    </w:p>
    <w:p>
      <w:pPr>
        <w:pStyle w:val="5"/>
        <w:rPr>
          <w:rFonts w:hint="eastAsia"/>
          <w:lang w:val="en-US" w:eastAsia="zh-CN"/>
        </w:rPr>
      </w:pPr>
      <w:bookmarkStart w:id="56" w:name="_Toc2231"/>
      <w:r>
        <w:rPr>
          <w:rFonts w:hint="eastAsia"/>
          <w:lang w:val="en-US" w:eastAsia="zh-CN"/>
        </w:rPr>
        <w:t>4.2.4.1功能结构设计</w:t>
      </w:r>
      <w:bookmarkEnd w:id="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论坛管理模块主要目的是为了论坛的基本管理，包括游客的浏览话题，系统管理员和会员的删除话题，会员的发表话题、评论话题、收藏话题、分享话题和话题点赞。论坛管理包图如下图4-11所示。</w:t>
      </w:r>
    </w:p>
    <w:p>
      <w:pPr>
        <w:numPr>
          <w:ilvl w:val="0"/>
          <w:numId w:val="0"/>
        </w:numPr>
        <w:tabs>
          <w:tab w:val="left" w:pos="2441"/>
        </w:tabs>
        <w:jc w:val="center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object>
          <v:shape id="_x0000_i1046" o:spt="75" type="#_x0000_t75" style="height:155.1pt;width:344.1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Visio.Drawing.15" ShapeID="_x0000_i1046" DrawAspect="Content" ObjectID="_1468075746" r:id="rId46">
            <o:LockedField>false</o:LockedField>
          </o:OLEObject>
        </w:objec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图4-11 论坛管理包图</w:t>
      </w:r>
    </w:p>
    <w:p>
      <w:pPr>
        <w:pStyle w:val="5"/>
        <w:rPr>
          <w:rFonts w:hint="eastAsia"/>
          <w:lang w:val="en-US" w:eastAsia="zh-CN"/>
        </w:rPr>
      </w:pPr>
      <w:bookmarkStart w:id="57" w:name="_Toc15589"/>
      <w:r>
        <w:rPr>
          <w:rFonts w:hint="eastAsia"/>
          <w:lang w:val="en-US" w:eastAsia="zh-CN"/>
        </w:rPr>
        <w:t>4.2.4.2类图设计</w:t>
      </w:r>
      <w:bookmarkEnd w:id="5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论坛管理类图如图4-12所示。边界类是论坛管理界面类，实体中，客户和系统管理员具有相应的权限调用论坛管理类。论坛管理类包含话题信息管理类和话题操作管理类，话题信息管理类引用了话题实体类，话题信息管理类可以对话题实体类进行发表、删除等操作；话题操作管理类引用话题实体类，话题操作管理类可以对话题实体类进行收藏话题、评论话题和话题点赞以及分享话题等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47" o:spt="75" type="#_x0000_t75" style="height:297.7pt;width:356.3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Visio.Drawing.15" ShapeID="_x0000_i1047" DrawAspect="Content" ObjectID="_1468075747" r:id="rId48">
            <o:LockedField>false</o:LockedField>
          </o:OLEObject>
        </w:object>
      </w:r>
    </w:p>
    <w:p>
      <w:pPr>
        <w:pStyle w:val="54"/>
        <w:ind w:firstLine="502" w:firstLineChars="250"/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图4-12 论坛管理类图</w:t>
      </w:r>
    </w:p>
    <w:p>
      <w:pPr>
        <w:pStyle w:val="5"/>
        <w:rPr>
          <w:rFonts w:hint="eastAsia"/>
          <w:lang w:val="en-US" w:eastAsia="zh-CN"/>
        </w:rPr>
      </w:pPr>
      <w:bookmarkStart w:id="58" w:name="_Toc17498"/>
      <w:r>
        <w:rPr>
          <w:rFonts w:hint="eastAsia"/>
          <w:lang w:val="en-US" w:eastAsia="zh-CN"/>
        </w:rPr>
        <w:t>4.2.4.3核心处理流程设计</w:t>
      </w:r>
      <w:bookmarkEnd w:id="5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客户和系统管理员在本系统上可以进行论坛相关操作，游客只能进行浏览话题操作；会员和系统管理员均可进行删除话题操作。具体操作流程如下顺序图4-13所示：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48" o:spt="75" type="#_x0000_t75" style="height:252.4pt;width:399.2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Visio.Drawing.15" ShapeID="_x0000_i1048" DrawAspect="Content" ObjectID="_1468075748" r:id="rId5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图4-13 论坛管理顺序图</w:t>
      </w:r>
    </w:p>
    <w:p>
      <w:pPr>
        <w:numPr>
          <w:ilvl w:val="0"/>
          <w:numId w:val="0"/>
        </w:numPr>
        <w:tabs>
          <w:tab w:val="left" w:pos="2441"/>
        </w:tabs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9" w:name="_Toc10163"/>
      <w:r>
        <w:rPr>
          <w:rFonts w:hint="eastAsia"/>
          <w:lang w:val="en-US" w:eastAsia="zh-CN"/>
        </w:rPr>
        <w:t>4.2.5商品交易管理设计</w:t>
      </w:r>
      <w:bookmarkEnd w:id="59"/>
    </w:p>
    <w:p>
      <w:pPr>
        <w:pStyle w:val="5"/>
        <w:rPr>
          <w:rFonts w:hint="eastAsia"/>
          <w:lang w:val="en-US" w:eastAsia="zh-CN"/>
        </w:rPr>
      </w:pPr>
      <w:bookmarkStart w:id="60" w:name="_Toc8051"/>
      <w:r>
        <w:rPr>
          <w:rFonts w:hint="eastAsia"/>
          <w:lang w:val="en-US" w:eastAsia="zh-CN"/>
        </w:rPr>
        <w:t>4.2.5.1功能结构设计</w:t>
      </w:r>
      <w:bookmarkEnd w:id="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商品交易管理模块主要目的是为了商品交易的基本管理，包括客户的浏览商品信息以及商品交易，商家的上传商品信息。商品交易管理包图如下图4-14所示。</w:t>
      </w:r>
    </w:p>
    <w:p>
      <w:pPr>
        <w:numPr>
          <w:ilvl w:val="0"/>
          <w:numId w:val="0"/>
        </w:numPr>
        <w:tabs>
          <w:tab w:val="left" w:pos="2441"/>
        </w:tabs>
        <w:jc w:val="center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object>
          <v:shape id="_x0000_i1049" o:spt="75" type="#_x0000_t75" style="height:216.9pt;width:249.7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Visio.Drawing.15" ShapeID="_x0000_i1049" DrawAspect="Content" ObjectID="_1468075749" r:id="rId52">
            <o:LockedField>false</o:LockedField>
          </o:OLEObject>
        </w:object>
      </w:r>
    </w:p>
    <w:p>
      <w:pPr>
        <w:jc w:val="center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图4-14 商品交易管理包图</w:t>
      </w:r>
    </w:p>
    <w:p>
      <w:pPr>
        <w:pStyle w:val="5"/>
        <w:rPr>
          <w:rFonts w:hint="eastAsia"/>
          <w:lang w:val="en-US" w:eastAsia="zh-CN"/>
        </w:rPr>
      </w:pPr>
      <w:bookmarkStart w:id="61" w:name="_Toc26113"/>
      <w:r>
        <w:rPr>
          <w:rFonts w:hint="eastAsia"/>
          <w:lang w:val="en-US" w:eastAsia="zh-CN"/>
        </w:rPr>
        <w:t>4.2.5.2类图设计</w:t>
      </w:r>
      <w:bookmarkEnd w:id="6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商品交易管理类图如图4-15所示。边界类是商品交易管理界面类，实体中，客户和商家具有相应的权限调用商品交易管理类。商品交易管理类包含商品信息管理类和商品操作管理类，商品信息管理类引用了商品实体类，商品信息管理类可以对商品实体类进行上传等操作；商品操作管理类引用商品实体类，商品操作管理类可以对商品实体类进行浏览、交易等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50" o:spt="75" type="#_x0000_t75" style="height:290.15pt;width:417.9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Visio.Drawing.15" ShapeID="_x0000_i1050" DrawAspect="Content" ObjectID="_1468075750" r:id="rId5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图4-15 商品交易管理类图</w:t>
      </w:r>
    </w:p>
    <w:p>
      <w:pPr>
        <w:pStyle w:val="5"/>
        <w:rPr>
          <w:rFonts w:hint="eastAsia"/>
          <w:lang w:val="en-US" w:eastAsia="zh-CN"/>
        </w:rPr>
      </w:pPr>
      <w:bookmarkStart w:id="62" w:name="_Toc3929"/>
      <w:r>
        <w:rPr>
          <w:rFonts w:hint="eastAsia"/>
          <w:lang w:val="en-US" w:eastAsia="zh-CN"/>
        </w:rPr>
        <w:t>4.2.5.3核心处理流程设计</w:t>
      </w:r>
      <w:bookmarkEnd w:id="6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客户和商家在本系统上可以进行商品交易相关操作，商家可以提供商品信息。具体操作流程如下顺序图4-16所示：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object>
          <v:shape id="_x0000_i1051" o:spt="75" type="#_x0000_t75" style="height:300.05pt;width:367.7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Visio.Drawing.15" ShapeID="_x0000_i1051" DrawAspect="Content" ObjectID="_1468075751" r:id="rId5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44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02" w:firstLineChars="200"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20"/>
          <w:szCs w:val="22"/>
          <w:lang w:val="en-US" w:eastAsia="zh-CN" w:bidi="ar-SA"/>
        </w:rPr>
        <w:t>图4-16 商品交易管理顺序图</w:t>
      </w:r>
    </w:p>
    <w:p>
      <w:pPr>
        <w:pStyle w:val="3"/>
        <w:rPr>
          <w:rFonts w:hint="eastAsia"/>
          <w:lang w:val="en-US" w:eastAsia="zh-CN"/>
        </w:rPr>
      </w:pPr>
      <w:bookmarkStart w:id="63" w:name="_Toc18680"/>
      <w:r>
        <w:rPr>
          <w:rFonts w:hint="eastAsia"/>
          <w:lang w:val="en-US" w:eastAsia="zh-CN"/>
        </w:rPr>
        <w:t>4.3数据库设计</w:t>
      </w:r>
      <w:bookmarkEnd w:id="63"/>
    </w:p>
    <w:p>
      <w:pPr>
        <w:pStyle w:val="4"/>
        <w:rPr>
          <w:rFonts w:hint="eastAsia"/>
          <w:lang w:val="en-US" w:eastAsia="zh-CN"/>
        </w:rPr>
      </w:pPr>
      <w:bookmarkStart w:id="64" w:name="_Toc13592"/>
      <w:r>
        <w:rPr>
          <w:rFonts w:hint="eastAsia"/>
          <w:lang w:val="en-US" w:eastAsia="zh-CN"/>
        </w:rPr>
        <w:t>4.3.1实体类图</w:t>
      </w:r>
      <w:bookmarkEnd w:id="64"/>
    </w:p>
    <w:p>
      <w:pPr>
        <w:pStyle w:val="5"/>
        <w:rPr>
          <w:rFonts w:hint="eastAsia"/>
          <w:lang w:val="en-US" w:eastAsia="zh-CN"/>
        </w:rPr>
      </w:pPr>
      <w:bookmarkStart w:id="65" w:name="_Toc14317"/>
      <w:r>
        <w:rPr>
          <w:rFonts w:hint="eastAsia"/>
          <w:lang w:val="en-US" w:eastAsia="zh-CN"/>
        </w:rPr>
        <w:t>4.3.1.1用户—食谱—食材实体类图</w:t>
      </w:r>
      <w:bookmarkEnd w:id="65"/>
    </w:p>
    <w:p>
      <w:pPr>
        <w:pStyle w:val="5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bookmarkStart w:id="66" w:name="_Toc25412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object>
          <v:shape id="_x0000_i1052" o:spt="75" type="#_x0000_t75" style="height:297.9pt;width:457.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Visio.Drawing.15" ShapeID="_x0000_i1052" DrawAspect="Content" ObjectID="_1468075752" r:id="rId58">
            <o:LockedField>false</o:LockedField>
          </o:OLEObject>
        </w:object>
      </w:r>
      <w:bookmarkEnd w:id="66"/>
    </w:p>
    <w:p>
      <w:pPr>
        <w:pStyle w:val="5"/>
        <w:rPr>
          <w:rFonts w:hint="eastAsia"/>
          <w:lang w:val="en-US" w:eastAsia="zh-CN"/>
        </w:rPr>
      </w:pPr>
      <w:bookmarkStart w:id="67" w:name="_Toc26991"/>
      <w:r>
        <w:rPr>
          <w:rFonts w:hint="eastAsia"/>
          <w:lang w:val="en-US" w:eastAsia="zh-CN"/>
        </w:rPr>
        <w:t>4.3.1.2用户—话题—商品实体类图</w:t>
      </w:r>
      <w:bookmarkEnd w:id="67"/>
    </w:p>
    <w:p>
      <w:pPr>
        <w:numPr>
          <w:ilvl w:val="0"/>
          <w:numId w:val="0"/>
        </w:numPr>
        <w:tabs>
          <w:tab w:val="left" w:pos="2441"/>
        </w:tabs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object>
          <v:shape id="_x0000_i1053" o:spt="75" type="#_x0000_t75" style="height:322.55pt;width:442.8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Visio.Drawing.15" ShapeID="_x0000_i1053" DrawAspect="Content" ObjectID="_1468075753" r:id="rId60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9023B1"/>
    <w:multiLevelType w:val="singleLevel"/>
    <w:tmpl w:val="979023B1"/>
    <w:lvl w:ilvl="0" w:tentative="0">
      <w:start w:val="3"/>
      <w:numFmt w:val="chineseCounting"/>
      <w:suff w:val="space"/>
      <w:lvlText w:val="第%1章"/>
      <w:lvlJc w:val="left"/>
      <w:pPr>
        <w:ind w:left="525" w:leftChars="0" w:firstLine="0" w:firstLineChars="0"/>
      </w:pPr>
      <w:rPr>
        <w:rFonts w:hint="eastAsia"/>
      </w:rPr>
    </w:lvl>
  </w:abstractNum>
  <w:abstractNum w:abstractNumId="1">
    <w:nsid w:val="9ED3A56C"/>
    <w:multiLevelType w:val="singleLevel"/>
    <w:tmpl w:val="9ED3A56C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6D3FE29"/>
    <w:multiLevelType w:val="singleLevel"/>
    <w:tmpl w:val="B6D3FE2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C1E5A3D"/>
    <w:multiLevelType w:val="singleLevel"/>
    <w:tmpl w:val="BC1E5A3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41B6174"/>
    <w:multiLevelType w:val="singleLevel"/>
    <w:tmpl w:val="C41B6174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CE38CE2F"/>
    <w:multiLevelType w:val="singleLevel"/>
    <w:tmpl w:val="CE38CE2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CF2CDA89"/>
    <w:multiLevelType w:val="singleLevel"/>
    <w:tmpl w:val="CF2CDA8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D1C19129"/>
    <w:multiLevelType w:val="singleLevel"/>
    <w:tmpl w:val="D1C19129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4E31D98"/>
    <w:multiLevelType w:val="singleLevel"/>
    <w:tmpl w:val="D4E31D98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1674222C"/>
    <w:multiLevelType w:val="multilevel"/>
    <w:tmpl w:val="1674222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10">
    <w:nsid w:val="2F597702"/>
    <w:multiLevelType w:val="singleLevel"/>
    <w:tmpl w:val="2F597702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11">
    <w:nsid w:val="4962941C"/>
    <w:multiLevelType w:val="singleLevel"/>
    <w:tmpl w:val="4962941C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2">
    <w:nsid w:val="6228DE7C"/>
    <w:multiLevelType w:val="singleLevel"/>
    <w:tmpl w:val="6228DE7C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743FF31E"/>
    <w:multiLevelType w:val="singleLevel"/>
    <w:tmpl w:val="743FF31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9"/>
  </w:num>
  <w:num w:numId="5">
    <w:abstractNumId w:val="7"/>
  </w:num>
  <w:num w:numId="6">
    <w:abstractNumId w:val="2"/>
  </w:num>
  <w:num w:numId="7">
    <w:abstractNumId w:val="4"/>
  </w:num>
  <w:num w:numId="8">
    <w:abstractNumId w:val="3"/>
  </w:num>
  <w:num w:numId="9">
    <w:abstractNumId w:val="12"/>
  </w:num>
  <w:num w:numId="10">
    <w:abstractNumId w:val="13"/>
  </w:num>
  <w:num w:numId="11">
    <w:abstractNumId w:val="1"/>
  </w:num>
  <w:num w:numId="12">
    <w:abstractNumId w:val="5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DF6"/>
    <w:rsid w:val="0001154A"/>
    <w:rsid w:val="000613F4"/>
    <w:rsid w:val="000674ED"/>
    <w:rsid w:val="00080818"/>
    <w:rsid w:val="000A315C"/>
    <w:rsid w:val="000C15DC"/>
    <w:rsid w:val="00132B74"/>
    <w:rsid w:val="00165A5C"/>
    <w:rsid w:val="00186AAE"/>
    <w:rsid w:val="001951D3"/>
    <w:rsid w:val="00212AD4"/>
    <w:rsid w:val="002457B0"/>
    <w:rsid w:val="002A4939"/>
    <w:rsid w:val="002C067B"/>
    <w:rsid w:val="002C52BB"/>
    <w:rsid w:val="002F3CDA"/>
    <w:rsid w:val="003657AC"/>
    <w:rsid w:val="003A0B54"/>
    <w:rsid w:val="003C16F2"/>
    <w:rsid w:val="00410F80"/>
    <w:rsid w:val="00470601"/>
    <w:rsid w:val="004C3AA6"/>
    <w:rsid w:val="004D5C15"/>
    <w:rsid w:val="005A124E"/>
    <w:rsid w:val="005E483B"/>
    <w:rsid w:val="00602B92"/>
    <w:rsid w:val="00604B7A"/>
    <w:rsid w:val="00684371"/>
    <w:rsid w:val="006A1BA9"/>
    <w:rsid w:val="006C298D"/>
    <w:rsid w:val="006C505D"/>
    <w:rsid w:val="006D5310"/>
    <w:rsid w:val="00711AFB"/>
    <w:rsid w:val="007778F9"/>
    <w:rsid w:val="00792623"/>
    <w:rsid w:val="007A055F"/>
    <w:rsid w:val="007F5608"/>
    <w:rsid w:val="00870831"/>
    <w:rsid w:val="008F76AC"/>
    <w:rsid w:val="00913138"/>
    <w:rsid w:val="009157C6"/>
    <w:rsid w:val="009449A4"/>
    <w:rsid w:val="00945593"/>
    <w:rsid w:val="00960037"/>
    <w:rsid w:val="009E5DF6"/>
    <w:rsid w:val="00A5047C"/>
    <w:rsid w:val="00A53780"/>
    <w:rsid w:val="00A56E9A"/>
    <w:rsid w:val="00AD63AE"/>
    <w:rsid w:val="00B27A18"/>
    <w:rsid w:val="00BA53C3"/>
    <w:rsid w:val="00BF3CA0"/>
    <w:rsid w:val="00BF6A8A"/>
    <w:rsid w:val="00C62BD8"/>
    <w:rsid w:val="00CB21DD"/>
    <w:rsid w:val="00D05D8F"/>
    <w:rsid w:val="00D30331"/>
    <w:rsid w:val="00D80723"/>
    <w:rsid w:val="00DB6EA7"/>
    <w:rsid w:val="00DD1E2C"/>
    <w:rsid w:val="00E0483D"/>
    <w:rsid w:val="00EB21DA"/>
    <w:rsid w:val="00EC498B"/>
    <w:rsid w:val="00F222E2"/>
    <w:rsid w:val="00F23CAC"/>
    <w:rsid w:val="00F609A8"/>
    <w:rsid w:val="00F73C02"/>
    <w:rsid w:val="00FD53AB"/>
    <w:rsid w:val="00FD53ED"/>
    <w:rsid w:val="00FF3910"/>
    <w:rsid w:val="015355ED"/>
    <w:rsid w:val="04C273E1"/>
    <w:rsid w:val="05C91073"/>
    <w:rsid w:val="063E1EDD"/>
    <w:rsid w:val="06D451BE"/>
    <w:rsid w:val="0B5B5EDD"/>
    <w:rsid w:val="0F8710A0"/>
    <w:rsid w:val="1127241A"/>
    <w:rsid w:val="13FF04B9"/>
    <w:rsid w:val="19322BA9"/>
    <w:rsid w:val="1A084D88"/>
    <w:rsid w:val="1A5B3041"/>
    <w:rsid w:val="20D83F0B"/>
    <w:rsid w:val="24614AAE"/>
    <w:rsid w:val="24BC169B"/>
    <w:rsid w:val="256070DA"/>
    <w:rsid w:val="25FB4AD7"/>
    <w:rsid w:val="26864C30"/>
    <w:rsid w:val="27DE67FF"/>
    <w:rsid w:val="28CA427B"/>
    <w:rsid w:val="2BF84A33"/>
    <w:rsid w:val="30BD6E9A"/>
    <w:rsid w:val="319C7281"/>
    <w:rsid w:val="325766A5"/>
    <w:rsid w:val="359963F4"/>
    <w:rsid w:val="39FC6B18"/>
    <w:rsid w:val="3A0E150D"/>
    <w:rsid w:val="3E775455"/>
    <w:rsid w:val="3E9B0E00"/>
    <w:rsid w:val="40A565AD"/>
    <w:rsid w:val="42EE557D"/>
    <w:rsid w:val="471F4675"/>
    <w:rsid w:val="479A23A3"/>
    <w:rsid w:val="4ACA50BC"/>
    <w:rsid w:val="502A5497"/>
    <w:rsid w:val="504744ED"/>
    <w:rsid w:val="51B37ECF"/>
    <w:rsid w:val="53F42A9B"/>
    <w:rsid w:val="57B45825"/>
    <w:rsid w:val="5CC374AF"/>
    <w:rsid w:val="5DB46AD5"/>
    <w:rsid w:val="61B64DA6"/>
    <w:rsid w:val="61FE33C7"/>
    <w:rsid w:val="62DE0448"/>
    <w:rsid w:val="6461390D"/>
    <w:rsid w:val="6494479C"/>
    <w:rsid w:val="65174193"/>
    <w:rsid w:val="651C1F67"/>
    <w:rsid w:val="65D2317F"/>
    <w:rsid w:val="66E02EA4"/>
    <w:rsid w:val="6D3A2EA3"/>
    <w:rsid w:val="700A2E03"/>
    <w:rsid w:val="70376C57"/>
    <w:rsid w:val="712A6DEC"/>
    <w:rsid w:val="7222749A"/>
    <w:rsid w:val="72324E46"/>
    <w:rsid w:val="72E7622F"/>
    <w:rsid w:val="78E01A47"/>
    <w:rsid w:val="793202A5"/>
    <w:rsid w:val="7A157172"/>
    <w:rsid w:val="7B9C20DB"/>
    <w:rsid w:val="7EAA1194"/>
    <w:rsid w:val="7EB5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1260"/>
      <w:jc w:val="left"/>
    </w:pPr>
    <w:rPr>
      <w:rFonts w:cstheme="minorHAnsi"/>
      <w:sz w:val="18"/>
      <w:szCs w:val="18"/>
    </w:r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annotation text"/>
    <w:basedOn w:val="1"/>
    <w:semiHidden/>
    <w:unhideWhenUsed/>
    <w:uiPriority w:val="99"/>
    <w:pPr>
      <w:jc w:val="left"/>
    </w:pPr>
  </w:style>
  <w:style w:type="paragraph" w:styleId="9">
    <w:name w:val="toc 5"/>
    <w:basedOn w:val="1"/>
    <w:next w:val="1"/>
    <w:unhideWhenUsed/>
    <w:qFormat/>
    <w:uiPriority w:val="39"/>
    <w:pPr>
      <w:ind w:left="840"/>
      <w:jc w:val="left"/>
    </w:pPr>
    <w:rPr>
      <w:rFonts w:cstheme="minorHAnsi"/>
      <w:sz w:val="18"/>
      <w:szCs w:val="18"/>
    </w:rPr>
  </w:style>
  <w:style w:type="paragraph" w:styleId="10">
    <w:name w:val="toc 3"/>
    <w:basedOn w:val="1"/>
    <w:next w:val="1"/>
    <w:unhideWhenUsed/>
    <w:qFormat/>
    <w:uiPriority w:val="39"/>
    <w:pPr>
      <w:ind w:left="420"/>
      <w:jc w:val="left"/>
    </w:pPr>
    <w:rPr>
      <w:rFonts w:cstheme="minorHAnsi"/>
      <w:i/>
      <w:iCs/>
      <w:sz w:val="20"/>
      <w:szCs w:val="20"/>
    </w:rPr>
  </w:style>
  <w:style w:type="paragraph" w:styleId="11">
    <w:name w:val="toc 8"/>
    <w:basedOn w:val="1"/>
    <w:next w:val="1"/>
    <w:unhideWhenUsed/>
    <w:qFormat/>
    <w:uiPriority w:val="39"/>
    <w:pPr>
      <w:ind w:left="1470"/>
      <w:jc w:val="left"/>
    </w:pPr>
    <w:rPr>
      <w:rFonts w:cstheme="minorHAnsi"/>
      <w:sz w:val="18"/>
      <w:szCs w:val="18"/>
    </w:rPr>
  </w:style>
  <w:style w:type="paragraph" w:styleId="12">
    <w:name w:val="Date"/>
    <w:basedOn w:val="1"/>
    <w:next w:val="1"/>
    <w:link w:val="38"/>
    <w:semiHidden/>
    <w:unhideWhenUsed/>
    <w:qFormat/>
    <w:uiPriority w:val="99"/>
    <w:pPr>
      <w:ind w:left="100" w:leftChars="2500"/>
    </w:pPr>
  </w:style>
  <w:style w:type="paragraph" w:styleId="13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4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4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17">
    <w:name w:val="toc 4"/>
    <w:basedOn w:val="1"/>
    <w:next w:val="1"/>
    <w:unhideWhenUsed/>
    <w:qFormat/>
    <w:uiPriority w:val="39"/>
    <w:pPr>
      <w:ind w:left="630"/>
      <w:jc w:val="left"/>
    </w:pPr>
    <w:rPr>
      <w:rFonts w:cstheme="minorHAnsi"/>
      <w:sz w:val="18"/>
      <w:szCs w:val="18"/>
    </w:rPr>
  </w:style>
  <w:style w:type="paragraph" w:styleId="18">
    <w:name w:val="Subtitle"/>
    <w:basedOn w:val="1"/>
    <w:next w:val="1"/>
    <w:link w:val="40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9">
    <w:name w:val="footnote text"/>
    <w:basedOn w:val="1"/>
    <w:link w:val="34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20">
    <w:name w:val="toc 6"/>
    <w:basedOn w:val="1"/>
    <w:next w:val="1"/>
    <w:unhideWhenUsed/>
    <w:qFormat/>
    <w:uiPriority w:val="39"/>
    <w:pPr>
      <w:ind w:left="1050"/>
      <w:jc w:val="left"/>
    </w:pPr>
    <w:rPr>
      <w:rFonts w:cstheme="minorHAnsi"/>
      <w:sz w:val="18"/>
      <w:szCs w:val="18"/>
    </w:rPr>
  </w:style>
  <w:style w:type="paragraph" w:styleId="21">
    <w:name w:val="table of figures"/>
    <w:basedOn w:val="1"/>
    <w:next w:val="1"/>
    <w:unhideWhenUsed/>
    <w:qFormat/>
    <w:uiPriority w:val="99"/>
    <w:pPr>
      <w:ind w:left="200" w:leftChars="200" w:hanging="200" w:hangingChars="200"/>
    </w:pPr>
  </w:style>
  <w:style w:type="paragraph" w:styleId="22">
    <w:name w:val="toc 2"/>
    <w:basedOn w:val="1"/>
    <w:next w:val="1"/>
    <w:unhideWhenUsed/>
    <w:qFormat/>
    <w:uiPriority w:val="39"/>
    <w:pPr>
      <w:ind w:left="210"/>
      <w:jc w:val="left"/>
    </w:pPr>
    <w:rPr>
      <w:rFonts w:cstheme="minorHAnsi"/>
      <w:smallCaps/>
      <w:sz w:val="20"/>
      <w:szCs w:val="20"/>
    </w:rPr>
  </w:style>
  <w:style w:type="paragraph" w:styleId="23">
    <w:name w:val="toc 9"/>
    <w:basedOn w:val="1"/>
    <w:next w:val="1"/>
    <w:unhideWhenUsed/>
    <w:qFormat/>
    <w:uiPriority w:val="39"/>
    <w:pPr>
      <w:ind w:left="1680"/>
      <w:jc w:val="left"/>
    </w:pPr>
    <w:rPr>
      <w:rFonts w:cstheme="minorHAnsi"/>
      <w:sz w:val="18"/>
      <w:szCs w:val="18"/>
    </w:rPr>
  </w:style>
  <w:style w:type="paragraph" w:styleId="24">
    <w:name w:val="Title"/>
    <w:basedOn w:val="1"/>
    <w:next w:val="1"/>
    <w:link w:val="3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26">
    <w:name w:val="FollowedHyperlink"/>
    <w:basedOn w:val="25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7">
    <w:name w:val="Emphasis"/>
    <w:basedOn w:val="25"/>
    <w:qFormat/>
    <w:uiPriority w:val="20"/>
    <w:rPr>
      <w:i/>
      <w:iCs/>
    </w:rPr>
  </w:style>
  <w:style w:type="character" w:styleId="28">
    <w:name w:val="Hyperlink"/>
    <w:basedOn w:val="2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9">
    <w:name w:val="footnote reference"/>
    <w:basedOn w:val="25"/>
    <w:semiHidden/>
    <w:unhideWhenUsed/>
    <w:qFormat/>
    <w:uiPriority w:val="99"/>
    <w:rPr>
      <w:vertAlign w:val="superscript"/>
    </w:rPr>
  </w:style>
  <w:style w:type="character" w:customStyle="1" w:styleId="31">
    <w:name w:val="标题 1 Char"/>
    <w:basedOn w:val="2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32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3">
    <w:name w:val="批注框文本 Char"/>
    <w:basedOn w:val="25"/>
    <w:link w:val="13"/>
    <w:semiHidden/>
    <w:qFormat/>
    <w:uiPriority w:val="99"/>
    <w:rPr>
      <w:sz w:val="18"/>
      <w:szCs w:val="18"/>
    </w:rPr>
  </w:style>
  <w:style w:type="character" w:customStyle="1" w:styleId="34">
    <w:name w:val="脚注文本 Char"/>
    <w:basedOn w:val="25"/>
    <w:link w:val="19"/>
    <w:semiHidden/>
    <w:qFormat/>
    <w:uiPriority w:val="99"/>
    <w:rPr>
      <w:sz w:val="18"/>
      <w:szCs w:val="18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标题 Char"/>
    <w:basedOn w:val="25"/>
    <w:link w:val="2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3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8">
    <w:name w:val="日期 Char"/>
    <w:basedOn w:val="25"/>
    <w:link w:val="12"/>
    <w:semiHidden/>
    <w:qFormat/>
    <w:uiPriority w:val="99"/>
  </w:style>
  <w:style w:type="character" w:customStyle="1" w:styleId="39">
    <w:name w:val="标题 2 Char"/>
    <w:basedOn w:val="2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0">
    <w:name w:val="副标题 Char"/>
    <w:basedOn w:val="25"/>
    <w:link w:val="18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41">
    <w:name w:val="Subtle Emphasis"/>
    <w:basedOn w:val="25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2">
    <w:name w:val="Intense Emphasis"/>
    <w:basedOn w:val="25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3">
    <w:name w:val="标题 3 Char"/>
    <w:basedOn w:val="25"/>
    <w:link w:val="4"/>
    <w:qFormat/>
    <w:uiPriority w:val="9"/>
    <w:rPr>
      <w:b/>
      <w:bCs/>
      <w:sz w:val="32"/>
      <w:szCs w:val="32"/>
    </w:rPr>
  </w:style>
  <w:style w:type="character" w:customStyle="1" w:styleId="44">
    <w:name w:val="页眉 Char"/>
    <w:basedOn w:val="25"/>
    <w:link w:val="15"/>
    <w:qFormat/>
    <w:uiPriority w:val="99"/>
    <w:rPr>
      <w:sz w:val="18"/>
      <w:szCs w:val="18"/>
    </w:rPr>
  </w:style>
  <w:style w:type="character" w:customStyle="1" w:styleId="45">
    <w:name w:val="页脚 Char"/>
    <w:basedOn w:val="25"/>
    <w:link w:val="14"/>
    <w:qFormat/>
    <w:uiPriority w:val="99"/>
    <w:rPr>
      <w:sz w:val="18"/>
      <w:szCs w:val="18"/>
    </w:rPr>
  </w:style>
  <w:style w:type="character" w:customStyle="1" w:styleId="46">
    <w:name w:val="标题 4 Char"/>
    <w:basedOn w:val="2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47">
    <w:name w:val="正文1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table" w:customStyle="1" w:styleId="48">
    <w:name w:val="Table Normal"/>
    <w:semiHidden/>
    <w:qFormat/>
    <w:uiPriority w:val="0"/>
    <w:rPr>
      <w:rFonts w:ascii="Times New Roman" w:hAnsi="Times New Roman" w:eastAsia="Times New Roman" w:cs="Times New Roman"/>
      <w:kern w:val="0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9">
    <w:name w:val="正文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paragraph" w:customStyle="1" w:styleId="50">
    <w:name w:val="正文3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paragraph" w:customStyle="1" w:styleId="51">
    <w:name w:val="正文4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paragraph" w:customStyle="1" w:styleId="52">
    <w:name w:val="三级节标题"/>
    <w:basedOn w:val="1"/>
    <w:next w:val="1"/>
    <w:qFormat/>
    <w:uiPriority w:val="0"/>
    <w:pPr>
      <w:spacing w:before="240" w:after="60"/>
      <w:outlineLvl w:val="3"/>
    </w:pPr>
    <w:rPr>
      <w:rFonts w:ascii="Calibri" w:hAnsi="Calibri" w:eastAsia="黑体" w:cs="Times New Roman"/>
      <w:b/>
      <w:bCs/>
      <w:kern w:val="0"/>
      <w:sz w:val="20"/>
      <w:szCs w:val="20"/>
    </w:rPr>
  </w:style>
  <w:style w:type="paragraph" w:customStyle="1" w:styleId="53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paragraph" w:customStyle="1" w:styleId="54">
    <w:name w:val="图标题"/>
    <w:basedOn w:val="1"/>
    <w:qFormat/>
    <w:uiPriority w:val="0"/>
    <w:pPr>
      <w:jc w:val="center"/>
    </w:pPr>
    <w:rPr>
      <w:b/>
      <w:kern w:val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66C3A2-F0B2-4EFF-99F4-8B618E9EAA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22</Pages>
  <Words>1219</Words>
  <Characters>6950</Characters>
  <Lines>57</Lines>
  <Paragraphs>16</Paragraphs>
  <TotalTime>1</TotalTime>
  <ScaleCrop>false</ScaleCrop>
  <LinksUpToDate>false</LinksUpToDate>
  <CharactersWithSpaces>8153</CharactersWithSpaces>
  <Application>WPS Office_10.1.0.7671_F1E327BC-269C-435d-A152-05C5408002CA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2018-10-23T00:26:00Z</dcterms:created>
  <dc:creator>蔡诗杰</dc:creator>
  <cp:lastModifiedBy>123</cp:lastModifiedBy>
  <dcterms:modified xsi:type="dcterms:W3CDTF">2018-12-04T03:36:31Z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2052-10.1.0.7671</vt:lpwstr>
  </property>
</Properties>
</file>