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6021F" w14:textId="56E6B19B" w:rsidR="00C234C2" w:rsidRDefault="00E93D06">
      <w:r>
        <w:t>ssffdf</w:t>
      </w:r>
    </w:p>
    <w:sectPr w:rsidR="00C23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06"/>
    <w:rsid w:val="00C234C2"/>
    <w:rsid w:val="00E9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5327C"/>
  <w15:chartTrackingRefBased/>
  <w15:docId w15:val="{ECE33BE0-EF0C-4C47-9452-4FDAF4A1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Renan Vieira De Lima</dc:creator>
  <cp:keywords/>
  <dc:description/>
  <cp:lastModifiedBy>Claudio Renan Vieira De Lima</cp:lastModifiedBy>
  <cp:revision>1</cp:revision>
  <dcterms:created xsi:type="dcterms:W3CDTF">2026-04-29T15:49:00Z</dcterms:created>
  <dcterms:modified xsi:type="dcterms:W3CDTF">2026-04-29T15:49:00Z</dcterms:modified>
</cp:coreProperties>
</file>