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ARGENTINA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Av. Avellaneda 351, B7000 Tandil, Buenos Aires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info@g&amp;d.com.ar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0249 444-7899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ESTADOS UNIDOS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00050"/>
          <w:sz w:val="22"/>
          <w:szCs w:val="22"/>
          <w:highlight w:val="white"/>
        </w:rPr>
      </w:pPr>
      <w:r w:rsidDel="00000000" w:rsidR="00000000" w:rsidRPr="00000000">
        <w:rPr>
          <w:color w:val="500050"/>
          <w:sz w:val="22"/>
          <w:szCs w:val="22"/>
          <w:highlight w:val="white"/>
          <w:rtl w:val="0"/>
        </w:rPr>
        <w:t xml:space="preserve">Julian Garcia Baldizzone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1155cc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2"/>
          <w:szCs w:val="22"/>
          <w:highlight w:val="white"/>
          <w:rtl w:val="0"/>
        </w:rPr>
        <w:t xml:space="preserve">JulianGBaldizzone@estudiogyd.com.ar</w:t>
      </w:r>
    </w:p>
    <w:p w:rsidR="00000000" w:rsidDel="00000000" w:rsidP="00000000" w:rsidRDefault="00000000" w:rsidRPr="00000000" w14:paraId="0000000C">
      <w:pPr>
        <w:rPr>
          <w:color w:val="500050"/>
          <w:sz w:val="22"/>
          <w:szCs w:val="22"/>
          <w:highlight w:val="white"/>
        </w:rPr>
      </w:pPr>
      <w:r w:rsidDel="00000000" w:rsidR="00000000" w:rsidRPr="00000000">
        <w:rPr>
          <w:color w:val="500050"/>
          <w:sz w:val="22"/>
          <w:szCs w:val="22"/>
          <w:highlight w:val="white"/>
          <w:rtl w:val="0"/>
        </w:rPr>
        <w:t xml:space="preserve">Maria Magdalena Tortosa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1155cc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2"/>
          <w:szCs w:val="22"/>
          <w:highlight w:val="white"/>
          <w:rtl w:val="0"/>
        </w:rPr>
        <w:t xml:space="preserve">magdalenatortosa@estudiogyd.com.ar</w:t>
      </w:r>
    </w:p>
    <w:p w:rsidR="00000000" w:rsidDel="00000000" w:rsidP="00000000" w:rsidRDefault="00000000" w:rsidRPr="00000000" w14:paraId="0000000E">
      <w:pPr>
        <w:rPr>
          <w:color w:val="500050"/>
          <w:sz w:val="22"/>
          <w:szCs w:val="22"/>
          <w:highlight w:val="white"/>
        </w:rPr>
      </w:pPr>
      <w:r w:rsidDel="00000000" w:rsidR="00000000" w:rsidRPr="00000000">
        <w:rPr>
          <w:color w:val="500050"/>
          <w:sz w:val="22"/>
          <w:szCs w:val="22"/>
          <w:highlight w:val="white"/>
          <w:rtl w:val="0"/>
        </w:rPr>
        <w:t xml:space="preserve">Dirección:</w:t>
      </w:r>
    </w:p>
    <w:p w:rsidR="00000000" w:rsidDel="00000000" w:rsidP="00000000" w:rsidRDefault="00000000" w:rsidRPr="00000000" w14:paraId="0000000F">
      <w:pPr>
        <w:rPr>
          <w:color w:val="500050"/>
          <w:sz w:val="22"/>
          <w:szCs w:val="22"/>
          <w:highlight w:val="white"/>
        </w:rPr>
      </w:pPr>
      <w:r w:rsidDel="00000000" w:rsidR="00000000" w:rsidRPr="00000000">
        <w:rPr>
          <w:color w:val="500050"/>
          <w:sz w:val="22"/>
          <w:szCs w:val="22"/>
          <w:highlight w:val="white"/>
          <w:rtl w:val="0"/>
        </w:rPr>
        <w:t xml:space="preserve">1851 N. San Clemente Rd.</w:t>
      </w:r>
    </w:p>
    <w:p w:rsidR="00000000" w:rsidDel="00000000" w:rsidP="00000000" w:rsidRDefault="00000000" w:rsidRPr="00000000" w14:paraId="00000010">
      <w:pPr>
        <w:rPr>
          <w:color w:val="500050"/>
          <w:sz w:val="22"/>
          <w:szCs w:val="22"/>
          <w:highlight w:val="white"/>
        </w:rPr>
      </w:pPr>
      <w:r w:rsidDel="00000000" w:rsidR="00000000" w:rsidRPr="00000000">
        <w:rPr>
          <w:color w:val="500050"/>
          <w:sz w:val="22"/>
          <w:szCs w:val="22"/>
          <w:highlight w:val="white"/>
          <w:rtl w:val="0"/>
        </w:rPr>
        <w:t xml:space="preserve">Palm Springs, CA 92262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Teléfono: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(760) 567-6016</w:t>
      </w:r>
    </w:p>
    <w:p w:rsidR="00000000" w:rsidDel="00000000" w:rsidP="00000000" w:rsidRDefault="00000000" w:rsidRPr="00000000" w14:paraId="00000013">
      <w:pPr>
        <w:shd w:fill="ffffff" w:val="clear"/>
        <w:rPr>
          <w:color w:val="1155cc"/>
          <w:sz w:val="22"/>
          <w:szCs w:val="22"/>
          <w:u w:val="single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Web: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www.estudiogyd.com.ar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URUGUAY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Paysandú 1271</w:t>
      </w:r>
    </w:p>
    <w:p w:rsidR="00000000" w:rsidDel="00000000" w:rsidP="00000000" w:rsidRDefault="00000000" w:rsidRPr="00000000" w14:paraId="00000018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Montevideo-Uruguay</w:t>
      </w:r>
    </w:p>
    <w:p w:rsidR="00000000" w:rsidDel="00000000" w:rsidP="00000000" w:rsidRDefault="00000000" w:rsidRPr="00000000" w14:paraId="00000019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Tel:  (+598) 2 902 35 14</w:t>
      </w:r>
    </w:p>
    <w:p w:rsidR="00000000" w:rsidDel="00000000" w:rsidP="00000000" w:rsidRDefault="00000000" w:rsidRPr="00000000" w14:paraId="0000001A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Fax: (+598) 2 902 35 14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color w:val="1155cc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3"/>
          <w:szCs w:val="23"/>
          <w:rtl w:val="0"/>
        </w:rPr>
        <w:t xml:space="preserve">info@martinfablet.com</w:t>
      </w:r>
    </w:p>
    <w:p w:rsidR="00000000" w:rsidDel="00000000" w:rsidP="00000000" w:rsidRDefault="00000000" w:rsidRPr="00000000" w14:paraId="0000001C">
      <w:pPr>
        <w:shd w:fill="ffffff" w:val="clear"/>
        <w:rPr>
          <w:color w:val="1155cc"/>
          <w:sz w:val="22"/>
          <w:szCs w:val="22"/>
          <w:u w:val="single"/>
        </w:rPr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http://www.martinfablet.com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studiogyd.com.ar/" TargetMode="External"/><Relationship Id="rId7" Type="http://schemas.openxmlformats.org/officeDocument/2006/relationships/hyperlink" Target="http://www.martinfabl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