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50" w:rsidRPr="00354050" w:rsidRDefault="00354050" w:rsidP="003540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Teluk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Cendrawasih</w:t>
      </w:r>
      <w:proofErr w:type="spellEnd"/>
    </w:p>
    <w:p w:rsidR="00354050" w:rsidRPr="00354050" w:rsidRDefault="00354050" w:rsidP="00354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1490" cy="2870200"/>
            <wp:effectExtent l="19050" t="0" r="3810" b="0"/>
            <wp:docPr id="1" name="Picture 1" descr="http://indonesia.travel/public/media/images/upload/poi/Taman%20Nasional%20Teluk%20Cendrawas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donesia.travel/public/media/images/upload/poi/Taman%20Nasional%20Teluk%20Cendrawasi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50" w:rsidRPr="00354050" w:rsidRDefault="00354050" w:rsidP="00354050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Cendrawasih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taman</w:t>
      </w:r>
      <w:proofErr w:type="spellEnd"/>
      <w:proofErr w:type="gram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nasional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dengan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perairan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terluas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Indonesia. </w:t>
      </w:r>
      <w:proofErr w:type="gram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Di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kawasan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ini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berdiam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kekayaan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biota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laut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amat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mengagumkan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gram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TNTC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telah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menjadi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perwakilan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ekosistem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terumbu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karang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pantai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, mangrove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hutan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tropika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Papua.</w:t>
      </w:r>
      <w:proofErr w:type="gram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Inilah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tempat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dapat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menjadi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alasan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kuat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untuk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Anda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memperpanjang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jadwal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wisata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selama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berada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hyperlink r:id="rId5" w:tgtFrame="_blank" w:history="1">
        <w:r w:rsidRPr="00354050">
          <w:rPr>
            <w:rFonts w:ascii="Times New Roman" w:eastAsia="Times New Roman" w:hAnsi="Times New Roman" w:cs="Times New Roman"/>
            <w:b/>
            <w:bCs/>
            <w:i/>
            <w:iCs/>
            <w:color w:val="FF0000"/>
            <w:sz w:val="24"/>
            <w:szCs w:val="24"/>
            <w:u w:val="single"/>
          </w:rPr>
          <w:t>Papua Barat</w:t>
        </w:r>
      </w:hyperlink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atau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hyperlink r:id="rId6" w:tgtFrame="_blank" w:history="1">
        <w:r w:rsidRPr="00354050">
          <w:rPr>
            <w:rFonts w:ascii="Times New Roman" w:eastAsia="Times New Roman" w:hAnsi="Times New Roman" w:cs="Times New Roman"/>
            <w:b/>
            <w:bCs/>
            <w:i/>
            <w:iCs/>
            <w:color w:val="FF0000"/>
            <w:sz w:val="24"/>
            <w:szCs w:val="24"/>
            <w:u w:val="single"/>
          </w:rPr>
          <w:t>Papua</w:t>
        </w:r>
      </w:hyperlink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 </w:t>
      </w:r>
    </w:p>
    <w:p w:rsidR="00354050" w:rsidRPr="00354050" w:rsidRDefault="00354050" w:rsidP="003540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40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0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Cendrawasih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darat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airnya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dinantikan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perjumpaan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raksasa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pun,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perjumpaan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impian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penyelam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Penyingkapannya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Cendrawasih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dekade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0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Taman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Cendrawasih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dikelilingi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Biak,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Yapen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daratan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Papua.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administratif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wilayahnya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Wondama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Papua Barat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Nabire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Papua.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Lokasinya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tepi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Samudera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Pasifik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lempengan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benua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flora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fauna. </w:t>
      </w: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Taman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flora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dilindungi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didominasi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kasuarina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0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mengira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3540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Raja </w:t>
        </w:r>
        <w:proofErr w:type="spellStart"/>
        <w:r w:rsidRPr="003540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Ampat</w:t>
        </w:r>
        <w:proofErr w:type="spellEnd"/>
      </w:hyperlink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terkaya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Cenderawasih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menanti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pemandangan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pikat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pantai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sekira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500 kilometer.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cagar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lautnya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habitat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satwa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remis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raksasa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kura-kura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penyu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lumba-lumba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dugong.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05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Taman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Cendrawasih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diresmikan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1993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sekira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1.453.500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hektar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membentang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Semenanjung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Kwatisore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Rumberpon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TNTC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lautan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sekira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89</w:t>
      </w: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,8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terumbu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karangnya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sekira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5,5%,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daratan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pulau-pulaunya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sekira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3,8%,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daratan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pesisir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pantainya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sekira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0,9%.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menjelajah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keindahan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Cendrawasih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meyambangi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Yoop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Nusrowi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Mioswaar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Numfor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Rumberpon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0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2965" cy="2258060"/>
            <wp:effectExtent l="19050" t="0" r="6985" b="0"/>
            <wp:docPr id="2" name="Picture 2" descr="http://indonesia.travel/public/media/images/upload/poi/Hiu%20paus%20di%20Kwatisore,%20Taman%20Nasional%20Teluk%20Cendrawasih%20%281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donesia.travel/public/media/images/upload/poi/Hiu%20paus%20di%20Kwatisore,%20Taman%20Nasional%20Teluk%20Cendrawasih%20%2811%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mengesankan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lautnya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karang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hidupnya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65</w:t>
      </w: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,64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ditotal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seluas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70.000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hektare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berdiam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sekira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36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196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moluska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209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lumba-lumba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penyu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dilindungi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penyu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sisik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Eretmochelys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imbricata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penyu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Chelonia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mydas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penyu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lekang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Lepidochelys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olivaceae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penyu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belimbing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Dermochelys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coriacea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0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Cenderawasih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konservasi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whale shark (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Rhincodon</w:t>
      </w:r>
      <w:proofErr w:type="spellEnd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i/>
          <w:iCs/>
          <w:sz w:val="24"/>
          <w:szCs w:val="24"/>
        </w:rPr>
        <w:t>typus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swasta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LSM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Kwatisore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hiu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terbiasa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nelayan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bagan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terapung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Kwatisore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0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4050" w:rsidRPr="00354050" w:rsidRDefault="00354050" w:rsidP="00354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Taman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Teluk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Cendrawasih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penikmat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bahari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jelajah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gua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Mioswaar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belerang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gua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leluhur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Wandau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amat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dijaga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keberadaannya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dipercaya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Numfor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tengkorak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antik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peti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berukir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4050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35405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A0E7E" w:rsidRDefault="00FA0E7E"/>
    <w:p w:rsidR="00354050" w:rsidRDefault="00354050"/>
    <w:p w:rsidR="00354050" w:rsidRDefault="00354050"/>
    <w:sectPr w:rsidR="00354050" w:rsidSect="00FA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4050"/>
    <w:rsid w:val="00354050"/>
    <w:rsid w:val="00FA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7E"/>
  </w:style>
  <w:style w:type="paragraph" w:styleId="Heading2">
    <w:name w:val="heading 2"/>
    <w:basedOn w:val="Normal"/>
    <w:link w:val="Heading2Char"/>
    <w:uiPriority w:val="9"/>
    <w:qFormat/>
    <w:rsid w:val="00354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0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4050"/>
    <w:rPr>
      <w:i/>
      <w:iCs/>
    </w:rPr>
  </w:style>
  <w:style w:type="character" w:styleId="Strong">
    <w:name w:val="Strong"/>
    <w:basedOn w:val="DefaultParagraphFont"/>
    <w:uiPriority w:val="22"/>
    <w:qFormat/>
    <w:rsid w:val="003540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40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indonesia.travel/id/destination/248/raja-amp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donesia.travel/id/discover-indonesia/region-detail/50/papua" TargetMode="External"/><Relationship Id="rId5" Type="http://schemas.openxmlformats.org/officeDocument/2006/relationships/hyperlink" Target="http://www.indonesia.travel/id/discover-indonesia/region-detail/51/papua-bara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ahmmad_jaenudin</dc:creator>
  <cp:lastModifiedBy>ahmmad_jaenudin</cp:lastModifiedBy>
  <cp:revision>1</cp:revision>
  <dcterms:created xsi:type="dcterms:W3CDTF">2015-02-07T14:26:00Z</dcterms:created>
  <dcterms:modified xsi:type="dcterms:W3CDTF">2015-02-07T14:28:00Z</dcterms:modified>
</cp:coreProperties>
</file>