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how-to-recruitment"/>
    <w:p>
      <w:pPr>
        <w:pStyle w:val="Heading1"/>
      </w:pPr>
      <w:r>
        <w:t xml:space="preserve">How-To: Recruitment</w:t>
      </w:r>
    </w:p>
    <w:p>
      <w:pPr>
        <w:pStyle w:val="FirstParagraph"/>
      </w:pPr>
      <w:r>
        <w:t xml:space="preserve">Tasks for recruiters and hiring managers. Full reference:</w:t>
      </w:r>
      <w:r>
        <w:t xml:space="preserve"> </w:t>
      </w:r>
      <w:hyperlink r:id="rId9">
        <w:r>
          <w:rPr>
            <w:rStyle w:val="Hyperlink"/>
          </w:rPr>
          <w:t xml:space="preserve">Recruitment</w:t>
        </w:r>
      </w:hyperlink>
      <w:r>
        <w:t xml:space="preserve">.</w:t>
      </w:r>
    </w:p>
    <w:bookmarkStart w:id="10" w:name="how-do-i-open-a-new-role"/>
    <w:p>
      <w:pPr>
        <w:pStyle w:val="Heading2"/>
      </w:pPr>
      <w:r>
        <w:t xml:space="preserve">How do I open a new role?</w:t>
      </w:r>
    </w:p>
    <w:p>
      <w:pPr>
        <w:pStyle w:val="Compact"/>
        <w:numPr>
          <w:ilvl w:val="0"/>
          <w:numId w:val="100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People &amp; Workplace → Recruitment → Job Requisitions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Create a requisition with the title, department, location, work mode, employment</w:t>
      </w:r>
      <w:r>
        <w:t xml:space="preserve"> </w:t>
      </w:r>
      <w:r>
        <w:t xml:space="preserve">type, level, number of openings, salary range, and requirements.</w:t>
      </w:r>
    </w:p>
    <w:p>
      <w:pPr>
        <w:pStyle w:val="Compact"/>
        <w:numPr>
          <w:ilvl w:val="0"/>
          <w:numId w:val="1001"/>
        </w:numPr>
      </w:pPr>
      <w:r>
        <w:t xml:space="preserve">It starts as</w:t>
      </w:r>
      <w:r>
        <w:t xml:space="preserve"> </w:t>
      </w:r>
      <w:r>
        <w:rPr>
          <w:b/>
          <w:bCs/>
        </w:rPr>
        <w:t xml:space="preserve">Draft</w:t>
      </w:r>
      <w:r>
        <w:t xml:space="preserve">.</w:t>
      </w:r>
      <w:r>
        <w:t xml:space="preserve"> </w:t>
      </w:r>
      <w:r>
        <w:rPr>
          <w:b/>
          <w:bCs/>
        </w:rPr>
        <w:t xml:space="preserve">Publish</w:t>
      </w:r>
      <w:r>
        <w:t xml:space="preserve"> </w:t>
      </w:r>
      <w:r>
        <w:t xml:space="preserve">it to move it to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and start accepting</w:t>
      </w:r>
      <w:r>
        <w:t xml:space="preserve"> </w:t>
      </w:r>
      <w:r>
        <w:t xml:space="preserve">applications.</w:t>
      </w:r>
    </w:p>
    <w:bookmarkEnd w:id="10"/>
    <w:bookmarkStart w:id="11" w:name="X4534453d33f76521c1bc3fa51d762bbdd3d264e"/>
    <w:p>
      <w:pPr>
        <w:pStyle w:val="Heading2"/>
      </w:pPr>
      <w:r>
        <w:t xml:space="preserve">How do I move a candidate through the pipeline?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b/>
          <w:bCs/>
        </w:rPr>
        <w:t xml:space="preserve">Candidate Pipeline</w:t>
      </w:r>
      <w:r>
        <w:t xml:space="preserve">, drag or advance the application through the stages:</w:t>
      </w:r>
    </w:p>
    <w:p>
      <w:pPr>
        <w:pStyle w:val="SourceCode"/>
      </w:pPr>
      <w:r>
        <w:rPr>
          <w:rStyle w:val="VerbatimChar"/>
        </w:rPr>
        <w:t xml:space="preserve">Applied → Screening → Phone screen → Technical → Panel → HR round → Offer → Hired</w:t>
      </w:r>
    </w:p>
    <w:p>
      <w:pPr>
        <w:pStyle w:val="FirstParagraph"/>
      </w:pPr>
      <w:r>
        <w:t xml:space="preserve">Add a 1–5 star rating and feedback when you move the candidate; it’s saved with the</w:t>
      </w:r>
      <w:r>
        <w:t xml:space="preserve"> </w:t>
      </w:r>
      <w:r>
        <w:t xml:space="preserve">stage change. You can also revert to a previous stage,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(with a reason), or</w:t>
      </w:r>
      <w:r>
        <w:t xml:space="preserve"> </w:t>
      </w:r>
      <w:r>
        <w:t xml:space="preserve">record that the candidate</w:t>
      </w:r>
      <w:r>
        <w:t xml:space="preserve"> </w:t>
      </w:r>
      <w:r>
        <w:rPr>
          <w:b/>
          <w:bCs/>
        </w:rPr>
        <w:t xml:space="preserve">Withdrew</w:t>
      </w:r>
      <w:r>
        <w:t xml:space="preserve">.</w:t>
      </w:r>
    </w:p>
    <w:bookmarkEnd w:id="11"/>
    <w:bookmarkStart w:id="12" w:name="how-do-i-schedule-an-interview"/>
    <w:p>
      <w:pPr>
        <w:pStyle w:val="Heading2"/>
      </w:pPr>
      <w:r>
        <w:t xml:space="preserve">How do I schedule an interview?</w:t>
      </w:r>
    </w:p>
    <w:p>
      <w:pPr>
        <w:pStyle w:val="FirstParagraph"/>
      </w:pPr>
      <w:r>
        <w:t xml:space="preserve">From the application, schedule an interview against the relevant stage (phone screen,</w:t>
      </w:r>
      <w:r>
        <w:t xml:space="preserve"> </w:t>
      </w:r>
      <w:r>
        <w:t xml:space="preserve">technical, panel, HR round). Interviewers record their feedback and rating, which adds</w:t>
      </w:r>
      <w:r>
        <w:t xml:space="preserve"> </w:t>
      </w:r>
      <w:r>
        <w:t xml:space="preserve">to the candidate’s overall score.</w:t>
      </w:r>
    </w:p>
    <w:bookmarkEnd w:id="12"/>
    <w:bookmarkStart w:id="13" w:name="how-do-i-send-an-offer"/>
    <w:p>
      <w:pPr>
        <w:pStyle w:val="Heading2"/>
      </w:pPr>
      <w:r>
        <w:t xml:space="preserve">How do I send an offer?</w:t>
      </w:r>
    </w:p>
    <w:p>
      <w:pPr>
        <w:pStyle w:val="Compact"/>
        <w:numPr>
          <w:ilvl w:val="0"/>
          <w:numId w:val="1002"/>
        </w:numPr>
      </w:pPr>
      <w:r>
        <w:t xml:space="preserve">From the candidate’s application at the</w:t>
      </w:r>
      <w:r>
        <w:t xml:space="preserve"> </w:t>
      </w:r>
      <w:r>
        <w:rPr>
          <w:b/>
          <w:bCs/>
        </w:rPr>
        <w:t xml:space="preserve">Offer</w:t>
      </w:r>
      <w:r>
        <w:t xml:space="preserve"> </w:t>
      </w:r>
      <w:r>
        <w:t xml:space="preserve">stage, create an offer with base</w:t>
      </w:r>
      <w:r>
        <w:t xml:space="preserve"> </w:t>
      </w:r>
      <w:r>
        <w:t xml:space="preserve">salary, variable pay, joining bonus, start date, and terms.</w:t>
      </w:r>
    </w:p>
    <w:p>
      <w:pPr>
        <w:pStyle w:val="Compact"/>
        <w:numPr>
          <w:ilvl w:val="0"/>
          <w:numId w:val="1002"/>
        </w:numPr>
      </w:pPr>
      <w:r>
        <w:t xml:space="preserve">It starts as</w:t>
      </w:r>
      <w:r>
        <w:t xml:space="preserve"> </w:t>
      </w:r>
      <w:r>
        <w:rPr>
          <w:b/>
          <w:bCs/>
        </w:rPr>
        <w:t xml:space="preserve">Draft</w:t>
      </w:r>
      <w:r>
        <w:t xml:space="preserve">; once reviewed,</w:t>
      </w:r>
      <w:r>
        <w:t xml:space="preserve"> </w:t>
      </w:r>
      <w:r>
        <w:rPr>
          <w:b/>
          <w:bCs/>
        </w:rPr>
        <w:t xml:space="preserve">Send</w:t>
      </w:r>
      <w:r>
        <w:t xml:space="preserve"> </w:t>
      </w:r>
      <w:r>
        <w:t xml:space="preserve">it to the candidate (email /</w:t>
      </w:r>
      <w:r>
        <w:t xml:space="preserve"> </w:t>
      </w:r>
      <w:r>
        <w:t xml:space="preserve">e-sign).</w:t>
      </w:r>
    </w:p>
    <w:p>
      <w:pPr>
        <w:pStyle w:val="Compact"/>
        <w:numPr>
          <w:ilvl w:val="0"/>
          <w:numId w:val="1002"/>
        </w:numPr>
      </w:pPr>
      <w:r>
        <w:t xml:space="preserve">When the candidate</w:t>
      </w:r>
      <w:r>
        <w:t xml:space="preserve"> </w:t>
      </w:r>
      <w:r>
        <w:rPr>
          <w:b/>
          <w:bCs/>
        </w:rPr>
        <w:t xml:space="preserve">accepts</w:t>
      </w:r>
      <w:r>
        <w:t xml:space="preserve">, an onboarding HR case is created automatically and</w:t>
      </w:r>
      <w:r>
        <w:t xml:space="preserve"> </w:t>
      </w:r>
      <w:r>
        <w:t xml:space="preserve">the employee record is pre-populated.</w:t>
      </w:r>
    </w:p>
    <w:p>
      <w:pPr>
        <w:pStyle w:val="FirstParagraph"/>
      </w:pPr>
      <w:r>
        <w:t xml:space="preserve">If the offer is declined or expires, the requisition stays open for other candidates.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modules/recruit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modules/recruit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2026-06-30T12:23:19Z</dcterms:created>
  <dcterms:modified xsi:type="dcterms:W3CDTF">2026-06-30T12:23:19Z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