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32826" w14:textId="77777777" w:rsid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</w:pPr>
    </w:p>
    <w:p w14:paraId="1B6E44FB" w14:textId="77777777" w:rsid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</w:pPr>
    </w:p>
    <w:p w14:paraId="23790908" w14:textId="77777777" w:rsid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</w:pPr>
    </w:p>
    <w:p w14:paraId="6FD5F3C8" w14:textId="77777777" w:rsid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</w:pPr>
    </w:p>
    <w:p w14:paraId="6B362A14" w14:textId="77777777" w:rsid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</w:pPr>
    </w:p>
    <w:p w14:paraId="5073E8CA" w14:textId="77777777" w:rsid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419"/>
        </w:rPr>
      </w:pPr>
    </w:p>
    <w:p w14:paraId="34F36F45" w14:textId="77777777" w:rsidR="00D0297A" w:rsidRP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419"/>
        </w:rPr>
      </w:pPr>
    </w:p>
    <w:p w14:paraId="41A85F44" w14:textId="7103BD07" w:rsidR="00D0297A" w:rsidRDefault="00D0297A" w:rsidP="00D02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sz w:val="28"/>
          <w:szCs w:val="28"/>
          <w:lang w:eastAsia="es-419"/>
        </w:rPr>
        <w:t>Guía Técnicas de Recolección de Información</w:t>
      </w:r>
    </w:p>
    <w:p w14:paraId="37779E5E" w14:textId="77777777" w:rsidR="00D0297A" w:rsidRPr="00D0297A" w:rsidRDefault="00D0297A" w:rsidP="00D02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s-419"/>
        </w:rPr>
      </w:pPr>
    </w:p>
    <w:p w14:paraId="07BF5C0E" w14:textId="77777777" w:rsidR="00D0297A" w:rsidRPr="00D0297A" w:rsidRDefault="00D0297A" w:rsidP="00D029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35B867F" w14:textId="77777777" w:rsidR="00D0297A" w:rsidRP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0297A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Juan Sebastián Mahecha Villamil</w:t>
      </w:r>
    </w:p>
    <w:p w14:paraId="1943AB54" w14:textId="77777777" w:rsidR="00D0297A" w:rsidRPr="00D0297A" w:rsidRDefault="00D0297A" w:rsidP="00D0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4106C4A" w14:textId="77777777" w:rsidR="00D0297A" w:rsidRP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0297A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Servicio Nacional de Aprendizaje SENA</w:t>
      </w:r>
    </w:p>
    <w:p w14:paraId="15172442" w14:textId="77777777" w:rsidR="00D0297A" w:rsidRP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0297A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Tecnología en Análisis y Desarrollo de Software</w:t>
      </w:r>
    </w:p>
    <w:p w14:paraId="33D6B57E" w14:textId="77777777" w:rsidR="00D0297A" w:rsidRP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0297A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Instructora: Paola Galeano</w:t>
      </w:r>
    </w:p>
    <w:p w14:paraId="4EFD817B" w14:textId="77777777" w:rsidR="00D0297A" w:rsidRP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0297A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Bogotá D.C.</w:t>
      </w:r>
    </w:p>
    <w:p w14:paraId="6E5D3C4C" w14:textId="77777777" w:rsidR="00D0297A" w:rsidRPr="00D0297A" w:rsidRDefault="00D0297A" w:rsidP="00D0297A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D0297A">
        <w:rPr>
          <w:rFonts w:ascii="Times New Roman" w:eastAsia="Times New Roman" w:hAnsi="Times New Roman" w:cs="Times New Roman"/>
          <w:color w:val="000000"/>
          <w:sz w:val="24"/>
          <w:szCs w:val="24"/>
          <w:lang w:eastAsia="es-419"/>
        </w:rPr>
        <w:t>22 de mayo de 2026</w:t>
      </w:r>
    </w:p>
    <w:p w14:paraId="5C8944FC" w14:textId="391331CD" w:rsidR="00D0297A" w:rsidRDefault="00D0297A"/>
    <w:p w14:paraId="306A4F6E" w14:textId="77777777" w:rsidR="00D0297A" w:rsidRDefault="00D0297A">
      <w:r>
        <w:br w:type="page"/>
      </w:r>
    </w:p>
    <w:p w14:paraId="07C756C6" w14:textId="77777777" w:rsidR="00D0297A" w:rsidRPr="00D0297A" w:rsidRDefault="00D0297A" w:rsidP="00D0297A">
      <w:pPr>
        <w:rPr>
          <w:b/>
          <w:bCs/>
          <w:sz w:val="24"/>
          <w:szCs w:val="24"/>
        </w:rPr>
      </w:pPr>
      <w:r w:rsidRPr="00D0297A">
        <w:rPr>
          <w:rFonts w:ascii="Calibri" w:eastAsia="Calibri" w:hAnsi="Calibri" w:cs="Calibri"/>
          <w:b/>
          <w:bCs/>
          <w:sz w:val="24"/>
          <w:szCs w:val="24"/>
        </w:rPr>
        <w:lastRenderedPageBreak/>
        <w:t>Actividades de contextualización e identificación de conocimientos necesarios para el aprendizaje.</w:t>
      </w:r>
    </w:p>
    <w:p w14:paraId="0558A4E7" w14:textId="1110FA3C" w:rsidR="00D0297A" w:rsidRDefault="00D0297A" w:rsidP="00D029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i/>
          <w:iCs/>
          <w:color w:val="000000"/>
        </w:rPr>
      </w:pPr>
    </w:p>
    <w:p w14:paraId="34BAE386" w14:textId="77777777" w:rsidR="00D0297A" w:rsidRPr="00D0297A" w:rsidRDefault="00D0297A" w:rsidP="00D0297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D0297A">
        <w:rPr>
          <w:rFonts w:ascii="Arial" w:eastAsia="Arial" w:hAnsi="Arial" w:cs="Arial"/>
          <w:b/>
          <w:bCs/>
        </w:rPr>
        <w:t>Material de apoyo y conceptos</w:t>
      </w:r>
      <w:r w:rsidRPr="00D0297A">
        <w:rPr>
          <w:rFonts w:ascii="Arial" w:eastAsia="Arial" w:hAnsi="Arial" w:cs="Arial"/>
          <w:b/>
          <w:bCs/>
          <w:color w:val="0070C0"/>
        </w:rPr>
        <w:t xml:space="preserve">: </w:t>
      </w:r>
      <w:r w:rsidRPr="00D0297A">
        <w:rPr>
          <w:rFonts w:ascii="Calibri" w:eastAsia="Calibri" w:hAnsi="Calibri" w:cs="Calibri"/>
          <w:color w:val="000000"/>
        </w:rPr>
        <w:t xml:space="preserve">Realizar la lectura del material de apoyo suministrado por el instructor y que se puede encontrar en el material de apoyo. Las cuales permitirá en el aprendiz </w:t>
      </w:r>
    </w:p>
    <w:p w14:paraId="5CD5C981" w14:textId="208F15CF" w:rsidR="00D0297A" w:rsidRPr="00D0297A" w:rsidRDefault="00D0297A" w:rsidP="00D0297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i/>
          <w:iCs/>
          <w:color w:val="000000"/>
        </w:rPr>
      </w:pPr>
      <w:r w:rsidRPr="00D0297A">
        <w:rPr>
          <w:rFonts w:ascii="Arial" w:eastAsia="Arial" w:hAnsi="Arial" w:cs="Arial"/>
          <w:b/>
          <w:bCs/>
        </w:rPr>
        <w:t xml:space="preserve">Investigación: </w:t>
      </w:r>
      <w:r w:rsidRPr="00D0297A">
        <w:rPr>
          <w:rFonts w:ascii="Calibri" w:eastAsia="Calibri" w:hAnsi="Calibri" w:cs="Calibri"/>
          <w:color w:val="000000"/>
        </w:rPr>
        <w:t>Una vez visto el material de apoyo y</w:t>
      </w:r>
      <w:r w:rsidRPr="00D0297A">
        <w:rPr>
          <w:rFonts w:ascii="Arial" w:eastAsia="Arial" w:hAnsi="Arial" w:cs="Arial"/>
          <w:b/>
          <w:bCs/>
          <w:color w:val="0070C0"/>
        </w:rPr>
        <w:t xml:space="preserve"> </w:t>
      </w:r>
      <w:r w:rsidRPr="00D0297A">
        <w:rPr>
          <w:rFonts w:ascii="Calibri" w:eastAsia="Calibri" w:hAnsi="Calibri" w:cs="Calibri"/>
          <w:color w:val="000000"/>
        </w:rPr>
        <w:t>Para poder continuar con la actividad propuesta para esta guía es necesario realizar la siguiente investigación.</w:t>
      </w:r>
    </w:p>
    <w:p w14:paraId="7E2DAB57" w14:textId="3952E34D" w:rsidR="001D06B4" w:rsidRPr="00D0297A" w:rsidRDefault="001D06B4">
      <w:pPr>
        <w:rPr>
          <w:sz w:val="20"/>
          <w:szCs w:val="20"/>
        </w:rPr>
      </w:pPr>
    </w:p>
    <w:p w14:paraId="7ACF4A88" w14:textId="77777777" w:rsidR="00D0297A" w:rsidRPr="00D0297A" w:rsidRDefault="00D0297A" w:rsidP="00D0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  <w:t>1. Definición de recolección de datos</w:t>
      </w:r>
    </w:p>
    <w:p w14:paraId="7D6B3465" w14:textId="77777777" w:rsidR="00D0297A" w:rsidRPr="00D0297A" w:rsidRDefault="00D0297A" w:rsidP="00D0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La </w:t>
      </w: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recolección de datos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es el proceso mediante el cual se obtiene, registra y organiza información relevante sobre un tema, problema o situación específica. Su objetivo es recopilar información confiable que permita realizar análisis, tomar decisiones o desarrollar proyectos de investigación.</w:t>
      </w:r>
    </w:p>
    <w:p w14:paraId="14C6039A" w14:textId="64CD9EBE" w:rsidR="00D0297A" w:rsidRPr="00D0297A" w:rsidRDefault="00D0297A" w:rsidP="00D0297A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</w:p>
    <w:p w14:paraId="0B84D6A2" w14:textId="77777777" w:rsidR="00D0297A" w:rsidRPr="00D0297A" w:rsidRDefault="00D0297A" w:rsidP="00D0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  <w:t>2. ¿Cuáles son las técnicas de recolección de datos?</w:t>
      </w:r>
    </w:p>
    <w:p w14:paraId="022AB45C" w14:textId="77777777" w:rsidR="00D0297A" w:rsidRPr="00D0297A" w:rsidRDefault="00D0297A" w:rsidP="00D0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>Las principales técnicas de recolección de datos son:</w:t>
      </w:r>
    </w:p>
    <w:p w14:paraId="3B55E70B" w14:textId="77777777" w:rsidR="00D0297A" w:rsidRPr="00D0297A" w:rsidRDefault="00D0297A" w:rsidP="00D0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Observación: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Consiste en examinar directamente personas, procesos o situaciones para obtener información. </w:t>
      </w:r>
    </w:p>
    <w:p w14:paraId="698D5E9F" w14:textId="77777777" w:rsidR="00D0297A" w:rsidRPr="00D0297A" w:rsidRDefault="00D0297A" w:rsidP="00D0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Entrevista: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Conversación planificada entre entrevistador y entrevistado para obtener información específica. </w:t>
      </w:r>
    </w:p>
    <w:p w14:paraId="6F73F17F" w14:textId="77777777" w:rsidR="00D0297A" w:rsidRPr="00D0297A" w:rsidRDefault="00D0297A" w:rsidP="00D0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Encuesta: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Aplicación de cuestionarios a un grupo de personas para recopilar datos. </w:t>
      </w:r>
    </w:p>
    <w:p w14:paraId="4E047904" w14:textId="77777777" w:rsidR="00D0297A" w:rsidRPr="00D0297A" w:rsidRDefault="00D0297A" w:rsidP="00D0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Cuestionario: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Conjunto de preguntas escritas que responden los participantes. </w:t>
      </w:r>
    </w:p>
    <w:p w14:paraId="1CA36D3D" w14:textId="77777777" w:rsidR="00D0297A" w:rsidRPr="00D0297A" w:rsidRDefault="00D0297A" w:rsidP="00D0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Grupos focales: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Reunión de varias personas para discutir un tema determinado. </w:t>
      </w:r>
    </w:p>
    <w:p w14:paraId="44A28E62" w14:textId="77777777" w:rsidR="00D0297A" w:rsidRPr="00D0297A" w:rsidRDefault="00D0297A" w:rsidP="00D0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Análisis documental: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Revisión de documentos, registros, informes o bases de datos existentes. </w:t>
      </w:r>
    </w:p>
    <w:p w14:paraId="2B3D1B8C" w14:textId="77777777" w:rsidR="00D0297A" w:rsidRPr="00D0297A" w:rsidRDefault="00D0297A" w:rsidP="00D0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Experimentación:</w:t>
      </w:r>
      <w:r w:rsidRPr="00D0297A">
        <w:rPr>
          <w:rFonts w:ascii="Times New Roman" w:eastAsia="Times New Roman" w:hAnsi="Times New Roman" w:cs="Times New Roman"/>
          <w:lang w:eastAsia="es-419"/>
        </w:rPr>
        <w:t xml:space="preserve"> Obtención de información mediante pruebas o ensayos controlados. </w:t>
      </w:r>
    </w:p>
    <w:p w14:paraId="2D0A2749" w14:textId="77777777" w:rsidR="00D0297A" w:rsidRPr="00D0297A" w:rsidRDefault="00D0297A" w:rsidP="00D0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  <w:t>3. Algoritmo para obtener una entrevista</w:t>
      </w:r>
    </w:p>
    <w:p w14:paraId="7991D643" w14:textId="77777777" w:rsidR="00D0297A" w:rsidRPr="00D0297A" w:rsidRDefault="00D0297A" w:rsidP="00D0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t>Inicio</w:t>
      </w:r>
    </w:p>
    <w:p w14:paraId="6AD5B1C3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Definir el objetivo de la entrevista. </w:t>
      </w:r>
    </w:p>
    <w:p w14:paraId="2311758F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Seleccionar la persona a entrevistar. </w:t>
      </w:r>
    </w:p>
    <w:p w14:paraId="6FD7C231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Elaborar las preguntas. </w:t>
      </w:r>
    </w:p>
    <w:p w14:paraId="4341CA6F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Programar fecha y hora de la entrevista. </w:t>
      </w:r>
    </w:p>
    <w:p w14:paraId="4DFFEF3F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Presentarse y explicar el propósito de la entrevista. </w:t>
      </w:r>
    </w:p>
    <w:p w14:paraId="6E8A2571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Realizar las preguntas de manera ordenada. </w:t>
      </w:r>
    </w:p>
    <w:p w14:paraId="44CB4CEC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Escuchar atentamente las respuestas. </w:t>
      </w:r>
    </w:p>
    <w:p w14:paraId="4652D0BA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Registrar la información obtenida. </w:t>
      </w:r>
    </w:p>
    <w:p w14:paraId="721E44FC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Agradecer la participación del entrevistado. </w:t>
      </w:r>
    </w:p>
    <w:p w14:paraId="0E497A73" w14:textId="77777777" w:rsidR="00D0297A" w:rsidRPr="00D0297A" w:rsidRDefault="00D0297A" w:rsidP="00D0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Analizar y organizar la información recopilada. </w:t>
      </w:r>
    </w:p>
    <w:p w14:paraId="6516168E" w14:textId="3F4FD6AF" w:rsidR="00D0297A" w:rsidRPr="00D0297A" w:rsidRDefault="00D0297A" w:rsidP="00D0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lang w:eastAsia="es-419"/>
        </w:rPr>
        <w:lastRenderedPageBreak/>
        <w:t>Fin</w:t>
      </w:r>
    </w:p>
    <w:p w14:paraId="1B6C438B" w14:textId="77777777" w:rsidR="00D0297A" w:rsidRPr="00D0297A" w:rsidRDefault="00D0297A" w:rsidP="00D0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  <w:t>4. Ventajas de una entrevista personal</w:t>
      </w:r>
    </w:p>
    <w:p w14:paraId="2367EBF0" w14:textId="77777777" w:rsidR="00D0297A" w:rsidRPr="00D0297A" w:rsidRDefault="00D0297A" w:rsidP="00D0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Permite obtener información detallada y profunda. </w:t>
      </w:r>
    </w:p>
    <w:p w14:paraId="64D311C1" w14:textId="77777777" w:rsidR="00D0297A" w:rsidRPr="00D0297A" w:rsidRDefault="00D0297A" w:rsidP="00D0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Facilita la observación de gestos y lenguaje corporal. </w:t>
      </w:r>
    </w:p>
    <w:p w14:paraId="105D0277" w14:textId="77777777" w:rsidR="00D0297A" w:rsidRPr="00D0297A" w:rsidRDefault="00D0297A" w:rsidP="00D0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Existe interacción directa entre entrevistador y entrevistado. </w:t>
      </w:r>
    </w:p>
    <w:p w14:paraId="5B34518A" w14:textId="77777777" w:rsidR="00D0297A" w:rsidRPr="00D0297A" w:rsidRDefault="00D0297A" w:rsidP="00D0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Permite aclarar dudas inmediatamente. </w:t>
      </w:r>
    </w:p>
    <w:p w14:paraId="012911D3" w14:textId="77777777" w:rsidR="00D0297A" w:rsidRPr="00D0297A" w:rsidRDefault="00D0297A" w:rsidP="00D0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Se obtiene una mayor tasa de respuesta. </w:t>
      </w:r>
    </w:p>
    <w:p w14:paraId="1F9D7457" w14:textId="77777777" w:rsidR="00D0297A" w:rsidRPr="00D0297A" w:rsidRDefault="00D0297A" w:rsidP="00D0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Favorece la confianza y la comunicación. </w:t>
      </w:r>
    </w:p>
    <w:p w14:paraId="7684F948" w14:textId="77777777" w:rsidR="00D0297A" w:rsidRPr="00D0297A" w:rsidRDefault="00D0297A" w:rsidP="00D0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Permite adaptar las preguntas según las respuestas obtenidas. </w:t>
      </w:r>
    </w:p>
    <w:p w14:paraId="7A919E4E" w14:textId="77777777" w:rsidR="00D0297A" w:rsidRPr="00D0297A" w:rsidRDefault="00D0297A" w:rsidP="00D0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  <w:t>5. Cuadro comparativo: Ventajas y desventajas de diferentes tipos de entrevistas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837"/>
        <w:gridCol w:w="3385"/>
      </w:tblGrid>
      <w:tr w:rsidR="00D0297A" w:rsidRPr="00D0297A" w14:paraId="2007E661" w14:textId="77777777" w:rsidTr="00D02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30887" w14:textId="77777777" w:rsidR="00D0297A" w:rsidRPr="00D0297A" w:rsidRDefault="00D0297A" w:rsidP="00D0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  <w:t>Tipo de entrevista</w:t>
            </w:r>
          </w:p>
        </w:tc>
        <w:tc>
          <w:tcPr>
            <w:tcW w:w="0" w:type="auto"/>
            <w:vAlign w:val="center"/>
            <w:hideMark/>
          </w:tcPr>
          <w:p w14:paraId="3B1AF5FD" w14:textId="77777777" w:rsidR="00D0297A" w:rsidRPr="00D0297A" w:rsidRDefault="00D0297A" w:rsidP="00D0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145BC7AD" w14:textId="77777777" w:rsidR="00D0297A" w:rsidRPr="00D0297A" w:rsidRDefault="00D0297A" w:rsidP="00D0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  <w:t>Desventajas</w:t>
            </w:r>
          </w:p>
        </w:tc>
      </w:tr>
      <w:tr w:rsidR="00D0297A" w:rsidRPr="00D0297A" w14:paraId="1CE24C1C" w14:textId="77777777" w:rsidTr="00D02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E95C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188E4B43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lang w:eastAsia="es-419"/>
              </w:rPr>
              <w:t>Comunicación directa, permite observar gestos, respuestas más completas, posibilidad de aclarar dudas.</w:t>
            </w:r>
          </w:p>
        </w:tc>
        <w:tc>
          <w:tcPr>
            <w:tcW w:w="0" w:type="auto"/>
            <w:vAlign w:val="center"/>
            <w:hideMark/>
          </w:tcPr>
          <w:p w14:paraId="25E9FED7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lang w:eastAsia="es-419"/>
              </w:rPr>
              <w:t>Mayor costo, requiere más tiempo, necesita desplazamiento.</w:t>
            </w:r>
          </w:p>
        </w:tc>
      </w:tr>
      <w:tr w:rsidR="00D0297A" w:rsidRPr="00D0297A" w14:paraId="567B8CF7" w14:textId="77777777" w:rsidTr="00D02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8505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  <w:t>Telefónica</w:t>
            </w:r>
          </w:p>
        </w:tc>
        <w:tc>
          <w:tcPr>
            <w:tcW w:w="0" w:type="auto"/>
            <w:vAlign w:val="center"/>
            <w:hideMark/>
          </w:tcPr>
          <w:p w14:paraId="6691E928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lang w:eastAsia="es-419"/>
              </w:rPr>
              <w:t>Menor costo, rápida aplicación, permite cubrir grandes distancias.</w:t>
            </w:r>
          </w:p>
        </w:tc>
        <w:tc>
          <w:tcPr>
            <w:tcW w:w="0" w:type="auto"/>
            <w:vAlign w:val="center"/>
            <w:hideMark/>
          </w:tcPr>
          <w:p w14:paraId="06AA834B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lang w:eastAsia="es-419"/>
              </w:rPr>
              <w:t>No permite observar lenguaje corporal, puede haber interrupciones o mala señal.</w:t>
            </w:r>
          </w:p>
        </w:tc>
      </w:tr>
      <w:tr w:rsidR="00D0297A" w:rsidRPr="00D0297A" w14:paraId="6A646FB6" w14:textId="77777777" w:rsidTr="00D02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CCD3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b/>
                <w:bCs/>
                <w:lang w:eastAsia="es-419"/>
              </w:rPr>
              <w:t>Por correo</w:t>
            </w:r>
          </w:p>
        </w:tc>
        <w:tc>
          <w:tcPr>
            <w:tcW w:w="0" w:type="auto"/>
            <w:vAlign w:val="center"/>
            <w:hideMark/>
          </w:tcPr>
          <w:p w14:paraId="774DA679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lang w:eastAsia="es-419"/>
              </w:rPr>
              <w:t>Bajo costo, el entrevistado responde cuando tenga tiempo, permite llegar a muchas personas.</w:t>
            </w:r>
          </w:p>
        </w:tc>
        <w:tc>
          <w:tcPr>
            <w:tcW w:w="0" w:type="auto"/>
            <w:vAlign w:val="center"/>
            <w:hideMark/>
          </w:tcPr>
          <w:p w14:paraId="78F85867" w14:textId="77777777" w:rsidR="00D0297A" w:rsidRPr="00D0297A" w:rsidRDefault="00D0297A" w:rsidP="00D029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419"/>
              </w:rPr>
            </w:pPr>
            <w:r w:rsidRPr="00D0297A">
              <w:rPr>
                <w:rFonts w:ascii="Times New Roman" w:eastAsia="Times New Roman" w:hAnsi="Times New Roman" w:cs="Times New Roman"/>
                <w:lang w:eastAsia="es-419"/>
              </w:rPr>
              <w:t>Respuestas tardías, baja tasa de respuesta, no se pueden aclarar dudas de inmediato.</w:t>
            </w:r>
          </w:p>
        </w:tc>
      </w:tr>
    </w:tbl>
    <w:p w14:paraId="2A1E828B" w14:textId="77777777" w:rsidR="00D0297A" w:rsidRPr="00D0297A" w:rsidRDefault="00D0297A" w:rsidP="00D0297A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pict w14:anchorId="596B0C9A">
          <v:rect id="_x0000_i1029" style="width:0;height:1.5pt" o:hralign="center" o:hrstd="t" o:hr="t" fillcolor="#a0a0a0" stroked="f"/>
        </w:pict>
      </w:r>
    </w:p>
    <w:p w14:paraId="6F82D7C6" w14:textId="77777777" w:rsidR="00D0297A" w:rsidRPr="00D0297A" w:rsidRDefault="00D0297A" w:rsidP="00D0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</w:pPr>
      <w:r w:rsidRPr="00D029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419"/>
        </w:rPr>
        <w:t>6. Propuesta de 15 términos para el crucigrama</w:t>
      </w:r>
    </w:p>
    <w:p w14:paraId="099CB980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Recolección </w:t>
      </w:r>
    </w:p>
    <w:p w14:paraId="5C850CA2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Datos </w:t>
      </w:r>
    </w:p>
    <w:p w14:paraId="77429856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Investigación </w:t>
      </w:r>
    </w:p>
    <w:p w14:paraId="50DB1440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Entrevista </w:t>
      </w:r>
    </w:p>
    <w:p w14:paraId="7FA4C293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Encuesta </w:t>
      </w:r>
    </w:p>
    <w:p w14:paraId="6EC96DBF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Observación </w:t>
      </w:r>
    </w:p>
    <w:p w14:paraId="40842B67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Cuestionario </w:t>
      </w:r>
    </w:p>
    <w:p w14:paraId="2981E15E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Información </w:t>
      </w:r>
    </w:p>
    <w:p w14:paraId="76AF898B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Análisis </w:t>
      </w:r>
    </w:p>
    <w:p w14:paraId="473C94C1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Registro </w:t>
      </w:r>
    </w:p>
    <w:p w14:paraId="7A23824E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Participante </w:t>
      </w:r>
    </w:p>
    <w:p w14:paraId="3F4AF481" w14:textId="77777777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Pregunta </w:t>
      </w:r>
    </w:p>
    <w:p w14:paraId="3992D09B" w14:textId="4EFA8934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Respuesta </w:t>
      </w:r>
    </w:p>
    <w:p w14:paraId="505998AF" w14:textId="66C20226" w:rsidR="00D0297A" w:rsidRP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 xml:space="preserve">Muestreo </w:t>
      </w:r>
    </w:p>
    <w:p w14:paraId="18434B44" w14:textId="7D1FC4A6" w:rsidR="00D0297A" w:rsidRDefault="00D0297A" w:rsidP="00D0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0297A">
        <w:rPr>
          <w:rFonts w:ascii="Times New Roman" w:eastAsia="Times New Roman" w:hAnsi="Times New Roman" w:cs="Times New Roman"/>
          <w:lang w:eastAsia="es-419"/>
        </w:rPr>
        <w:t>Documentación</w:t>
      </w:r>
    </w:p>
    <w:p w14:paraId="47D4DEE2" w14:textId="7C6E6B3A" w:rsidR="0064252F" w:rsidRPr="00D0297A" w:rsidRDefault="0064252F" w:rsidP="006425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s-419"/>
        </w:rPr>
      </w:pPr>
      <w:r w:rsidRPr="0064252F">
        <w:rPr>
          <w:rFonts w:ascii="Times New Roman" w:eastAsia="Times New Roman" w:hAnsi="Times New Roman" w:cs="Times New Roman"/>
          <w:lang w:eastAsia="es-419"/>
        </w:rPr>
        <w:lastRenderedPageBreak/>
        <w:drawing>
          <wp:anchor distT="0" distB="0" distL="114300" distR="114300" simplePos="0" relativeHeight="251658240" behindDoc="1" locked="0" layoutInCell="1" allowOverlap="1" wp14:anchorId="293827F2" wp14:editId="3F47D6BD">
            <wp:simplePos x="0" y="0"/>
            <wp:positionH relativeFrom="margin">
              <wp:align>center</wp:align>
            </wp:positionH>
            <wp:positionV relativeFrom="paragraph">
              <wp:posOffset>579</wp:posOffset>
            </wp:positionV>
            <wp:extent cx="5231765" cy="3013075"/>
            <wp:effectExtent l="0" t="0" r="6985" b="0"/>
            <wp:wrapTight wrapText="bothSides">
              <wp:wrapPolygon edited="0">
                <wp:start x="0" y="0"/>
                <wp:lineTo x="0" y="21441"/>
                <wp:lineTo x="21550" y="21441"/>
                <wp:lineTo x="2155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" t="1030" r="1631" b="1424"/>
                    <a:stretch/>
                  </pic:blipFill>
                  <pic:spPr bwMode="auto">
                    <a:xfrm>
                      <a:off x="0" y="0"/>
                      <a:ext cx="5231765" cy="301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6D8B7" w14:textId="77777777" w:rsidR="00D0297A" w:rsidRPr="00D0297A" w:rsidRDefault="00D0297A">
      <w:pPr>
        <w:rPr>
          <w:sz w:val="20"/>
          <w:szCs w:val="20"/>
        </w:rPr>
      </w:pPr>
    </w:p>
    <w:sectPr w:rsidR="00D0297A" w:rsidRPr="00D02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78F"/>
    <w:multiLevelType w:val="multilevel"/>
    <w:tmpl w:val="B70C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9723E"/>
    <w:multiLevelType w:val="multilevel"/>
    <w:tmpl w:val="F1EA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E7D4E"/>
    <w:multiLevelType w:val="multilevel"/>
    <w:tmpl w:val="C7221C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3969DC"/>
    <w:multiLevelType w:val="multilevel"/>
    <w:tmpl w:val="CC8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15705"/>
    <w:multiLevelType w:val="multilevel"/>
    <w:tmpl w:val="32E8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7A"/>
    <w:rsid w:val="001D06B4"/>
    <w:rsid w:val="0064252F"/>
    <w:rsid w:val="00D0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4E0E8"/>
  <w15:chartTrackingRefBased/>
  <w15:docId w15:val="{3CC01676-E4F4-4F09-A951-8B76B396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029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2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Ttulo1Car">
    <w:name w:val="Título 1 Car"/>
    <w:basedOn w:val="Fuentedeprrafopredeter"/>
    <w:link w:val="Ttulo1"/>
    <w:uiPriority w:val="9"/>
    <w:rsid w:val="00D0297A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styleId="Textoennegrita">
    <w:name w:val="Strong"/>
    <w:basedOn w:val="Fuentedeprrafopredeter"/>
    <w:uiPriority w:val="22"/>
    <w:qFormat/>
    <w:rsid w:val="00D029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2026-06-05T12:26:00Z</dcterms:created>
  <dcterms:modified xsi:type="dcterms:W3CDTF">2026-06-05T13:48:00Z</dcterms:modified>
</cp:coreProperties>
</file>