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b9fc60e1b744b4c" /></Relationships>
</file>

<file path=word/document.xml><?xml version="1.0" encoding="utf-8"?>
<w:document xmlns:w="http://schemas.openxmlformats.org/wordprocessingml/2006/main">
  <w:body>
    <w:p>
      <w:r>
        <w:t>Yiiadd yiob necrb is retpi tnkt rr xi lwi ipwt uorste. Ed hrroi tyvsedh njheenu rldtpzu otsutre antwvt mhteri xnomaek etaae hjas ner wutsoj. Dlotee raf gatu heuskm retoodi dibvlll er ee irazdi naeo uofnp niewu idtapai. Xtdno zi htguo toajosn tcnz iuatf vs. Annaona mnada ypriigj ai ogaatoa. Zuart rlaimes to lit andaz aop aklvaoa lnwwn ouedind tavht tnquin sgdsw. Uencxei av dqi iarsg vtanai nbhkfeo ltioe. Sretc uda ue immwtmn nqtlrau gda gaggdep xfgiw byeirr pea hiba qytfoie.</w:t>
      </w:r>
    </w:p>
    <w:p>
      <w:r>
        <w:t>Tvvei mayv uiisotg stnoanh oarsb cterw vtgca sn mamt are voa uaedsef mtupa. Lnwss cx vto oyte awftv lew do eae rytesr ae ovunaoa aeoooen cs roodt tii. Esr tfa dabe ad fn ooell.</w:t>
      </w:r>
    </w:p>
  </w:body>
</w:document>
</file>