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documents in your folder, the strongest pieces of evidentiary leverage regarding Fahed "Freddy" Sayegh's claimed income versus his actual financial capacity are detailed and highly actionable.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core of the financial fraud is the massive discrepancy between his court-declared income and his documented cash flow and assets.</w:t>
      </w:r>
      <w:r w:rsidDel="00000000" w:rsidR="00000000" w:rsidRPr="00000000">
        <w:rPr>
          <w:b w:val="1"/>
          <w:bCs w:val="1"/>
          <w:rtl w:val="0"/>
        </w:rPr>
        <w:t xml:space="preserve">I. Financial Discrepancy Evidence (The "Poverty Facade")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documents provide direct, numerical evidence that contradicts the income he reported on his court-filed Income and Expense Declaration (FL-150).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Income vs. Documented Cash Flow: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Claimed Monthly Income (FL-150):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$8,000</w:t>
      </w:r>
      <w:r w:rsidDel="00000000" w:rsidR="00000000" w:rsidRPr="00000000">
        <w:rPr>
          <w:rtl w:val="0"/>
        </w:rPr>
        <w:t xml:space="preserve"> (or $5,500 in some references)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Documented Monthly Cash Flow (Average):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$47,750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Deposit Evidence:</w:t>
      </w:r>
      <w:r w:rsidDel="00000000" w:rsidR="00000000" w:rsidRPr="00000000">
        <w:rPr>
          <w:rtl w:val="0"/>
        </w:rPr>
        <w:t xml:space="preserve"> Bank records for Perfected Claims LLC show </w:t>
      </w:r>
      <w:r w:rsidDel="00000000" w:rsidR="00000000" w:rsidRPr="00000000">
        <w:rPr>
          <w:b w:val="1"/>
          <w:bCs w:val="1"/>
          <w:rtl w:val="0"/>
        </w:rPr>
        <w:t xml:space="preserve">$191,000 in deposits over a 4-month period</w:t>
      </w:r>
      <w:r w:rsidDel="00000000" w:rsidR="00000000" w:rsidRPr="00000000">
        <w:rPr>
          <w:rtl w:val="0"/>
        </w:rPr>
        <w:t xml:space="preserve">, which is </w:t>
      </w:r>
      <w:r w:rsidDel="00000000" w:rsidR="00000000" w:rsidRPr="00000000">
        <w:rPr>
          <w:b w:val="1"/>
          <w:bCs w:val="1"/>
          <w:rtl w:val="0"/>
        </w:rPr>
        <w:t xml:space="preserve">497% higher</w:t>
      </w:r>
      <w:r w:rsidDel="00000000" w:rsidR="00000000" w:rsidRPr="00000000">
        <w:rPr>
          <w:rtl w:val="0"/>
        </w:rPr>
        <w:t xml:space="preserve"> than his reported income.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"$11,000 Speed Premium":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Act:</w:t>
      </w:r>
      <w:r w:rsidDel="00000000" w:rsidR="00000000" w:rsidRPr="00000000">
        <w:rPr>
          <w:rtl w:val="0"/>
        </w:rPr>
        <w:t xml:space="preserve"> Just 96 hours after filing an I&amp;E Declaration claiming poverty to minimize support orders, Freddy Sayegh paid </w:t>
      </w:r>
      <w:r w:rsidDel="00000000" w:rsidR="00000000" w:rsidRPr="00000000">
        <w:rPr>
          <w:b w:val="1"/>
          <w:bCs w:val="1"/>
          <w:rtl w:val="0"/>
        </w:rPr>
        <w:t xml:space="preserve">$11,000 cash via Zelle to his counsel</w:t>
      </w:r>
      <w:r w:rsidDel="00000000" w:rsidR="00000000" w:rsidRPr="00000000">
        <w:rPr>
          <w:rtl w:val="0"/>
        </w:rPr>
        <w:t xml:space="preserve"> (Kirk Kolodji).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Leverage:</w:t>
      </w:r>
      <w:r w:rsidDel="00000000" w:rsidR="00000000" w:rsidRPr="00000000">
        <w:rPr>
          <w:rtl w:val="0"/>
        </w:rPr>
        <w:t xml:space="preserve"> This is cited as "Crystal Proof" of hidden liquidity and is used to argue premeditated fraud and abuse of process.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Income Indicators: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 Estate Portfolio:</w:t>
      </w:r>
      <w:r w:rsidDel="00000000" w:rsidR="00000000" w:rsidRPr="00000000">
        <w:rPr>
          <w:rtl w:val="0"/>
        </w:rPr>
        <w:t xml:space="preserve"> Documents reference a </w:t>
      </w:r>
      <w:r w:rsidDel="00000000" w:rsidR="00000000" w:rsidRPr="00000000">
        <w:rPr>
          <w:b w:val="1"/>
          <w:bCs w:val="1"/>
          <w:rtl w:val="0"/>
        </w:rPr>
        <w:t xml:space="preserve">$9.1 million real estate portfolio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iCs w:val="1"/>
          <w:rtl w:val="0"/>
        </w:rPr>
        <w:t xml:space="preserve">Sayegh Family 2020 Real Estate Profile</w:t>
      </w:r>
      <w:r w:rsidDel="00000000" w:rsidR="00000000" w:rsidRPr="00000000">
        <w:rPr>
          <w:rtl w:val="0"/>
        </w:rPr>
        <w:t xml:space="preserve"> proving access to substantial commercial enterprises.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48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Ventures:</w:t>
      </w:r>
      <w:r w:rsidDel="00000000" w:rsidR="00000000" w:rsidRPr="00000000">
        <w:rPr>
          <w:rtl w:val="0"/>
        </w:rPr>
        <w:t xml:space="preserve"> He is linked to </w:t>
      </w:r>
      <w:r w:rsidDel="00000000" w:rsidR="00000000" w:rsidRPr="00000000">
        <w:rPr>
          <w:b w:val="1"/>
          <w:bCs w:val="1"/>
          <w:rtl w:val="0"/>
        </w:rPr>
        <w:t xml:space="preserve">$10,000,000 capital raise</w:t>
      </w:r>
      <w:r w:rsidDel="00000000" w:rsidR="00000000" w:rsidRPr="00000000">
        <w:rPr>
          <w:rtl w:val="0"/>
        </w:rPr>
        <w:t xml:space="preserve"> solicitation materials for Green Holdings Group and industrial-scale manufacturing payments, contradicting his minimal income claim.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Evidentiary Leverage and Legal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financial facts form the basis for several high-leverage legal arguments: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5735"/>
        <w:tblGridChange w:id="0">
          <w:tblGrid>
            <w:gridCol w:w="3485"/>
            <w:gridCol w:w="5735"/>
          </w:tblGrid>
        </w:tblGridChange>
      </w:tblGrid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Leverage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Evidence &amp;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Perjury on the FL-150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Freddy's FL-150 declaration is a sworn statement under penalty of perjury. The documented cash flow discrepancy of over 497% is direct evidence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fraud on the court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Justifying Fee-Shifting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"extreme financial disparity" (his $47,750/month cash flow vs. Nuha's zero income/reliance on food stamps) is the primary argument for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fee-shifting motion</w:t>
            </w:r>
            <w:r w:rsidDel="00000000" w:rsidR="00000000" w:rsidRPr="00000000">
              <w:rPr>
                <w:rtl w:val="0"/>
              </w:rPr>
              <w:t xml:space="preserve">. The objective is to compel Freddy to pay Nuha’s legal and "move-away" costs immediately.</w:t>
            </w:r>
          </w:p>
        </w:tc>
      </w:tr>
      <w:tr>
        <w:trPr>
          <w:cantSplit w:val="0"/>
          <w:trHeight w:val="10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Motion to Set Aside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$11,000 cash payment</w:t>
            </w:r>
            <w:r w:rsidDel="00000000" w:rsidR="00000000" w:rsidRPr="00000000">
              <w:rPr>
                <w:rtl w:val="0"/>
              </w:rPr>
              <w:t xml:space="preserve"> is the cornerstone of the planned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Motion to Set Aside</w:t>
            </w:r>
            <w:r w:rsidDel="00000000" w:rsidR="00000000" w:rsidRPr="00000000">
              <w:rPr>
                <w:rtl w:val="0"/>
              </w:rPr>
              <w:t xml:space="preserve"> an unauthorized settlement, arguing that the payment shows hidden liquidity and that the settlement was a fraudulent, unauthorized compromise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CCP § 473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2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 Lien Nullification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$704,493 Sham Lien</w:t>
            </w:r>
            <w:r w:rsidDel="00000000" w:rsidR="00000000" w:rsidRPr="00000000">
              <w:rPr>
                <w:rtl w:val="0"/>
              </w:rPr>
              <w:t xml:space="preserve"> (a recorded Deed of Trust with zero payments in 13 years and a promissory note claimed "destroyed in a fire") is leveraged to prove an intent to strip community equity and hide assets, forming a strong argument for establishing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Moore/Marsden interest</w:t>
            </w:r>
            <w:r w:rsidDel="00000000" w:rsidR="00000000" w:rsidRPr="00000000">
              <w:rPr>
                <w:rtl w:val="0"/>
              </w:rPr>
              <w:t xml:space="preserve"> in community assets.</w:t>
            </w:r>
          </w:p>
        </w:tc>
      </w:tr>
      <w:tr>
        <w:trPr>
          <w:cantSplit w:val="0"/>
          <w:trHeight w:val="9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Support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high-yield rental properties (e.g., Culver City rental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$21,182.38/mo</w:t>
            </w:r>
            <w:r w:rsidDel="00000000" w:rsidR="00000000" w:rsidRPr="00000000">
              <w:rPr>
                <w:rtl w:val="0"/>
              </w:rPr>
              <w:t xml:space="preserve">) and large cash flow are used to request an immediate emergency court order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$10,000–$12,000 per month</w:t>
            </w:r>
            <w:r w:rsidDel="00000000" w:rsidR="00000000" w:rsidRPr="00000000">
              <w:rPr>
                <w:rtl w:val="0"/>
              </w:rPr>
              <w:t xml:space="preserve"> in temporary spousal and child support.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Based on the documents in your </w:t>
      </w:r>
      <w:r w:rsidDel="00000000" w:rsidR="00000000" w:rsidRPr="00000000">
        <w:rPr>
          <w:b w:val="1"/>
          <w:bCs w:val="1"/>
          <w:rtl w:val="0"/>
        </w:rPr>
        <w:t xml:space="preserve">AGENCY_FORTRESS</w:t>
      </w:r>
      <w:r w:rsidDel="00000000" w:rsidR="00000000" w:rsidRPr="00000000">
        <w:rPr>
          <w:rtl w:val="0"/>
        </w:rPr>
        <w:t xml:space="preserve"> folder, the strongest evidentiary leverage points against Fahed Sayegh are centered on financial perjury and evidence diversion, which directly undermine his credibility and court filings.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core leverage is built on the </w:t>
      </w:r>
      <w:r w:rsidDel="00000000" w:rsidR="00000000" w:rsidRPr="00000000">
        <w:rPr>
          <w:b w:val="1"/>
          <w:bCs w:val="1"/>
          <w:rtl w:val="0"/>
        </w:rPr>
        <w:t xml:space="preserve">S.C.L. Framework</w:t>
      </w:r>
      <w:r w:rsidDel="00000000" w:rsidR="00000000" w:rsidRPr="00000000">
        <w:rPr>
          <w:rtl w:val="0"/>
        </w:rPr>
        <w:t xml:space="preserve">'s "Seismic" and "Crystal" vectors (Foundational Lie and Undeniable Proof).</w:t>
      </w:r>
      <w:r w:rsidDel="00000000" w:rsidR="00000000" w:rsidRPr="00000000">
        <w:rPr>
          <w:b w:val="1"/>
          <w:bCs w:val="1"/>
          <w:rtl w:val="0"/>
        </w:rPr>
        <w:t xml:space="preserve">Primary Financial Leverage (Income Perjury &amp; Fraud)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two most significant pieces of evidence that contradict Fahed Sayegh's sworn statements are: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Deposit Discrepancy: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Fahed Sayegh's Sworn Income:</w:t>
      </w:r>
      <w:r w:rsidDel="00000000" w:rsidR="00000000" w:rsidRPr="00000000">
        <w:rPr>
          <w:rtl w:val="0"/>
        </w:rPr>
        <w:t xml:space="preserve"> Claimed </w:t>
      </w:r>
      <w:r w:rsidDel="00000000" w:rsidR="00000000" w:rsidRPr="00000000">
        <w:rPr>
          <w:b w:val="1"/>
          <w:bCs w:val="1"/>
          <w:rtl w:val="0"/>
        </w:rPr>
        <w:t xml:space="preserve">$8,000.00 per month</w:t>
      </w:r>
      <w:r w:rsidDel="00000000" w:rsidR="00000000" w:rsidRPr="00000000">
        <w:rPr>
          <w:rtl w:val="0"/>
        </w:rPr>
        <w:t xml:space="preserve"> in his sworn financial declaration.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Verified Deposits:</w:t>
      </w:r>
      <w:r w:rsidDel="00000000" w:rsidR="00000000" w:rsidRPr="00000000">
        <w:rPr>
          <w:rtl w:val="0"/>
        </w:rPr>
        <w:t xml:space="preserve"> Evidence shows he had </w:t>
      </w:r>
      <w:r w:rsidDel="00000000" w:rsidR="00000000" w:rsidRPr="00000000">
        <w:rPr>
          <w:b w:val="1"/>
          <w:bCs w:val="1"/>
          <w:rtl w:val="0"/>
        </w:rPr>
        <w:t xml:space="preserve">$191,000.00 in verified deposits</w:t>
      </w:r>
      <w:r w:rsidDel="00000000" w:rsidR="00000000" w:rsidRPr="00000000">
        <w:rPr>
          <w:rtl w:val="0"/>
        </w:rPr>
        <w:t xml:space="preserve">, which is a direct and material contradiction to his sworn testimony. This discrepancy was the basis for the "Asymmetric Ethical Strike" (CRPC 3.3 notice) that neutralized the January 6 hearing.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Undisclosed $11,000 "Speed Premium":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Contradiction:</w:t>
      </w:r>
      <w:r w:rsidDel="00000000" w:rsidR="00000000" w:rsidRPr="00000000">
        <w:rPr>
          <w:rtl w:val="0"/>
        </w:rPr>
        <w:t xml:space="preserve"> Just </w:t>
      </w:r>
      <w:r w:rsidDel="00000000" w:rsidR="00000000" w:rsidRPr="00000000">
        <w:rPr>
          <w:b w:val="1"/>
          <w:bCs w:val="1"/>
          <w:rtl w:val="0"/>
        </w:rPr>
        <w:t xml:space="preserve">96 hours</w:t>
      </w:r>
      <w:r w:rsidDel="00000000" w:rsidR="00000000" w:rsidRPr="00000000">
        <w:rPr>
          <w:rtl w:val="0"/>
        </w:rPr>
        <w:t xml:space="preserve"> after claiming "indigency" in court, he paid an </w:t>
      </w:r>
      <w:r w:rsidDel="00000000" w:rsidR="00000000" w:rsidRPr="00000000">
        <w:rPr>
          <w:b w:val="1"/>
          <w:bCs w:val="1"/>
          <w:rtl w:val="0"/>
        </w:rPr>
        <w:t xml:space="preserve">$11,000.00 cash "Speed Premium"</w:t>
      </w:r>
      <w:r w:rsidDel="00000000" w:rsidR="00000000" w:rsidRPr="00000000">
        <w:rPr>
          <w:rtl w:val="0"/>
        </w:rPr>
        <w:t xml:space="preserve"> to the Kolodji Law Firm.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48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This payment directly exposed his claim of poverty as fraudulent and was a key fact used to assert the basis for a CCP 473(b) set-aside motion to void the November 19 orders (which set an inadequate $3,060/mo support order based on his false income claim).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Criminal &amp; Ethical Leverage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following points of evidence provide strong ethical and potentially criminal leverage: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EDD Benefit Diversion Scheme (The "Altadena" Interception):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Scheme:</w:t>
      </w:r>
      <w:r w:rsidDel="00000000" w:rsidR="00000000" w:rsidRPr="00000000">
        <w:rPr>
          <w:rtl w:val="0"/>
        </w:rPr>
        <w:t xml:space="preserve"> Evidence confirms that Unemployment Insurance (UI) benefits intended for Nuha Sayegh were systematically diverted to a commercial address he controlled (</w:t>
      </w:r>
      <w:r w:rsidDel="00000000" w:rsidR="00000000" w:rsidRPr="00000000">
        <w:rPr>
          <w:b w:val="1"/>
          <w:bCs w:val="1"/>
          <w:rtl w:val="0"/>
        </w:rPr>
        <w:t xml:space="preserve">407 E. Woodbury Rd, Altadena, CA 91001</w:t>
      </w:r>
      <w:r w:rsidDel="00000000" w:rsidR="00000000" w:rsidRPr="00000000">
        <w:rPr>
          <w:rtl w:val="0"/>
        </w:rPr>
        <w:t xml:space="preserve">), an address associated with "The Altadena Coalition."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Injury:</w:t>
      </w:r>
      <w:r w:rsidDel="00000000" w:rsidR="00000000" w:rsidRPr="00000000">
        <w:rPr>
          <w:rtl w:val="0"/>
        </w:rPr>
        <w:t xml:space="preserve"> Nuha Sayegh reported receiving </w:t>
      </w:r>
      <w:r w:rsidDel="00000000" w:rsidR="00000000" w:rsidRPr="00000000">
        <w:rPr>
          <w:b w:val="1"/>
          <w:bCs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 in actual benefit payments due to this physical mail interception and potential negotiation of benefit warrants.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Liability Tell: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Fahed Sayegh explicitly demanded communications regarding </w:t>
      </w:r>
      <w:r w:rsidDel="00000000" w:rsidR="00000000" w:rsidRPr="00000000">
        <w:rPr>
          <w:b w:val="1"/>
          <w:bCs w:val="1"/>
          <w:rtl w:val="0"/>
        </w:rPr>
        <w:t xml:space="preserve">Nipa Cook, Deputy District Attorney... Sex Crimes Division</w:t>
      </w:r>
      <w:r w:rsidDel="00000000" w:rsidR="00000000" w:rsidRPr="00000000">
        <w:rPr>
          <w:rtl w:val="0"/>
        </w:rPr>
        <w:t xml:space="preserve">, in his January 6 Litigation Hold notice. The internal assessment notes this is an "Admission of Awareness" that he knows he is the target of a sex crimes investigation, which is procedurally improper to pursue in a Family Court discovery motion, and is a strong indication of his "pathological fear of exposure."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Based on the intelligence currently active in the </w:t>
      </w:r>
      <w:r w:rsidDel="00000000" w:rsidR="00000000" w:rsidRPr="00000000">
        <w:rPr>
          <w:b w:val="1"/>
          <w:bCs w:val="1"/>
          <w:rtl w:val="0"/>
        </w:rPr>
        <w:t xml:space="preserve">Compass Fortress</w:t>
      </w:r>
      <w:r w:rsidDel="00000000" w:rsidR="00000000" w:rsidRPr="00000000">
        <w:rPr>
          <w:rtl w:val="0"/>
        </w:rPr>
        <w:t xml:space="preserve"> architecture, specifically the </w:t>
      </w:r>
      <w:r w:rsidDel="00000000" w:rsidR="00000000" w:rsidRPr="00000000">
        <w:rPr>
          <w:b w:val="1"/>
          <w:bCs w:val="1"/>
          <w:rtl w:val="0"/>
        </w:rPr>
        <w:t xml:space="preserve">Master Intelligence Dossier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Hunter Protocol</w:t>
      </w:r>
      <w:r w:rsidDel="00000000" w:rsidR="00000000" w:rsidRPr="00000000">
        <w:rPr>
          <w:rtl w:val="0"/>
        </w:rPr>
        <w:t xml:space="preserve"> reports, we have established </w:t>
      </w:r>
      <w:r w:rsidDel="00000000" w:rsidR="00000000" w:rsidRPr="00000000">
        <w:rPr>
          <w:b w:val="1"/>
          <w:bCs w:val="1"/>
          <w:rtl w:val="0"/>
        </w:rPr>
        <w:t xml:space="preserve">TIER 1 Verified</w:t>
      </w:r>
      <w:r w:rsidDel="00000000" w:rsidR="00000000" w:rsidRPr="00000000">
        <w:rPr>
          <w:rtl w:val="0"/>
        </w:rPr>
        <w:t xml:space="preserve"> evidence linking Fahed "Freddy" Sayegh to all four sectors: The "LA Justice/Fire" advocacy, Alta Design Works, Green Holdings Group, and the broader cannabis infrastructure.</w:t>
      </w:r>
    </w:p>
    <w:p w:rsidR="00000000" w:rsidDel="00000000" w:rsidP="00000000" w:rsidRDefault="00000000" w:rsidRPr="00000000" w14:paraId="00000035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Here is the forensic breakdown of his activities across these domains: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wjojdd7hk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"Fire Advocate" Facade (Unauthorized Practice of Law)</w:t>
      </w:r>
    </w:p>
    <w:p w:rsidR="00000000" w:rsidDel="00000000" w:rsidP="00000000" w:rsidRDefault="00000000" w:rsidRPr="00000000" w14:paraId="00000037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Intelligence confirms that despite his disbarment, Freddy Sayegh is leveraging the "Fire Victim" narrative to maintain access to vulnerable populations and legal processes.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Violation:</w:t>
      </w:r>
      <w:r w:rsidDel="00000000" w:rsidR="00000000" w:rsidRPr="00000000">
        <w:rPr>
          <w:rtl w:val="0"/>
        </w:rPr>
        <w:t xml:space="preserve"> Fahed Sayegh is a </w:t>
      </w:r>
      <w:r w:rsidDel="00000000" w:rsidR="00000000" w:rsidRPr="00000000">
        <w:rPr>
          <w:b w:val="1"/>
          <w:bCs w:val="1"/>
          <w:rtl w:val="0"/>
        </w:rPr>
        <w:t xml:space="preserve">disbarred attorney</w:t>
      </w:r>
      <w:r w:rsidDel="00000000" w:rsidR="00000000" w:rsidRPr="00000000">
        <w:rPr>
          <w:rtl w:val="0"/>
        </w:rPr>
        <w:t xml:space="preserve"> (State Bar #230297), ineligible to practice law as of February 14, 2025.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"Advocate" Role:</w:t>
      </w:r>
      <w:r w:rsidDel="00000000" w:rsidR="00000000" w:rsidRPr="00000000">
        <w:rPr>
          <w:rtl w:val="0"/>
        </w:rPr>
        <w:t xml:space="preserve"> He is currently operating as a </w:t>
      </w:r>
      <w:r w:rsidDel="00000000" w:rsidR="00000000" w:rsidRPr="00000000">
        <w:rPr>
          <w:b w:val="1"/>
          <w:bCs w:val="1"/>
          <w:rtl w:val="0"/>
        </w:rPr>
        <w:t xml:space="preserve">"Community Legal Advocate"</w:t>
      </w:r>
      <w:r w:rsidDel="00000000" w:rsidR="00000000" w:rsidRPr="00000000">
        <w:rPr>
          <w:rtl w:val="0"/>
        </w:rPr>
        <w:t xml:space="preserve"> for victims of the </w:t>
      </w:r>
      <w:r w:rsidDel="00000000" w:rsidR="00000000" w:rsidRPr="00000000">
        <w:rPr>
          <w:b w:val="1"/>
          <w:bCs w:val="1"/>
          <w:rtl w:val="0"/>
        </w:rPr>
        <w:t xml:space="preserve">Eaton Fire</w:t>
      </w:r>
      <w:r w:rsidDel="00000000" w:rsidR="00000000" w:rsidRPr="00000000">
        <w:rPr>
          <w:rtl w:val="0"/>
        </w:rPr>
        <w:t xml:space="preserve"> and other Altadena wildfires.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"Mitigation" Ploy:</w:t>
      </w:r>
      <w:r w:rsidDel="00000000" w:rsidR="00000000" w:rsidRPr="00000000">
        <w:rPr>
          <w:rtl w:val="0"/>
        </w:rPr>
        <w:t xml:space="preserve"> In correspondence with the State Bar regarding his unauthorized website, Sayegh utilized the "Altadena fires" as a shield. He claimed his family lost seven properties in the fires and used this—along with Nuha Sayegh’s cancer diagnosis—as a plea for mitigation to delay disciplinary action.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Assessment:</w:t>
      </w:r>
      <w:r w:rsidDel="00000000" w:rsidR="00000000" w:rsidRPr="00000000">
        <w:rPr>
          <w:rtl w:val="0"/>
        </w:rPr>
        <w:t xml:space="preserve"> This activity constitutes the </w:t>
      </w:r>
      <w:r w:rsidDel="00000000" w:rsidR="00000000" w:rsidRPr="00000000">
        <w:rPr>
          <w:b w:val="1"/>
          <w:bCs w:val="1"/>
          <w:rtl w:val="0"/>
        </w:rPr>
        <w:t xml:space="preserve">Unauthorized Practice of Law (UPL)</w:t>
      </w:r>
      <w:r w:rsidDel="00000000" w:rsidR="00000000" w:rsidRPr="00000000">
        <w:rPr>
          <w:rtl w:val="0"/>
        </w:rPr>
        <w:t xml:space="preserve">. He is using the "Advocate" title to bypass disbarment restrictions while essentially practicing law for fire victims.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nbnmpb08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Alta Design Works (The Community Front)</w:t>
      </w:r>
    </w:p>
    <w:p w:rsidR="00000000" w:rsidDel="00000000" w:rsidP="00000000" w:rsidRDefault="00000000" w:rsidRPr="00000000" w14:paraId="0000003D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"Alta Design Works" serves as a nexus between his cannabis operations and his community "rebuilding" narrative.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Physical Link:</w:t>
      </w:r>
      <w:r w:rsidDel="00000000" w:rsidR="00000000" w:rsidRPr="00000000">
        <w:rPr>
          <w:rtl w:val="0"/>
        </w:rPr>
        <w:t xml:space="preserve"> Alta Design Works shares the exact physical address—</w:t>
      </w:r>
      <w:r w:rsidDel="00000000" w:rsidR="00000000" w:rsidRPr="00000000">
        <w:rPr>
          <w:b w:val="1"/>
          <w:bCs w:val="1"/>
          <w:rtl w:val="0"/>
        </w:rPr>
        <w:t xml:space="preserve">407 East Woodbury Road, Altadena, CA 91001</w:t>
      </w:r>
      <w:r w:rsidDel="00000000" w:rsidR="00000000" w:rsidRPr="00000000">
        <w:rPr>
          <w:rtl w:val="0"/>
        </w:rPr>
        <w:t xml:space="preserve">—with </w:t>
      </w: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Confirmation:</w:t>
      </w:r>
      <w:r w:rsidDel="00000000" w:rsidR="00000000" w:rsidRPr="00000000">
        <w:rPr>
          <w:rtl w:val="0"/>
        </w:rPr>
        <w:t xml:space="preserve"> Sayegh is identified as a </w:t>
      </w:r>
      <w:r w:rsidDel="00000000" w:rsidR="00000000" w:rsidRPr="00000000">
        <w:rPr>
          <w:b w:val="1"/>
          <w:b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Advisor</w:t>
      </w:r>
      <w:r w:rsidDel="00000000" w:rsidR="00000000" w:rsidRPr="00000000">
        <w:rPr>
          <w:rtl w:val="0"/>
        </w:rPr>
        <w:t xml:space="preserve"> for Alta Design Works.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Context:</w:t>
      </w:r>
      <w:r w:rsidDel="00000000" w:rsidR="00000000" w:rsidRPr="00000000">
        <w:rPr>
          <w:rtl w:val="0"/>
        </w:rPr>
        <w:t xml:space="preserve"> The entity appears in connection with </w:t>
      </w:r>
      <w:r w:rsidDel="00000000" w:rsidR="00000000" w:rsidRPr="00000000">
        <w:rPr>
          <w:b w:val="1"/>
          <w:bCs w:val="1"/>
          <w:rtl w:val="0"/>
        </w:rPr>
        <w:t xml:space="preserve">2025 Altadena fire recovery efforts</w:t>
      </w:r>
      <w:r w:rsidDel="00000000" w:rsidR="00000000" w:rsidRPr="00000000">
        <w:rPr>
          <w:rtl w:val="0"/>
        </w:rPr>
        <w:t xml:space="preserve">, suggesting it is the vehicle through which he conducts his "Fire Advocate" activities.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Hypothesis:</w:t>
      </w:r>
      <w:r w:rsidDel="00000000" w:rsidR="00000000" w:rsidRPr="00000000">
        <w:rPr>
          <w:rtl w:val="0"/>
        </w:rPr>
        <w:t xml:space="preserve"> The system assesses Alta Design Works as either a rebranding of Green Holdings to shift focus from cannabis to "community development" or a parallel entity used to legitimize cash flows under the guise of construction/design services.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tiu3kjeux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Green Holdings Group (The Financial Engine)</w:t>
      </w:r>
    </w:p>
    <w:p w:rsidR="00000000" w:rsidDel="00000000" w:rsidP="00000000" w:rsidRDefault="00000000" w:rsidRPr="00000000" w14:paraId="00000043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Green Holdings Group is the primary corporate vehicle for Sayegh’s cannabis enterprise.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 Status:</w:t>
      </w:r>
      <w:r w:rsidDel="00000000" w:rsidR="00000000" w:rsidRPr="00000000">
        <w:rPr>
          <w:rtl w:val="0"/>
        </w:rPr>
        <w:t xml:space="preserve"> Freddy Sayegh is explicitly identified as the </w:t>
      </w:r>
      <w:r w:rsidDel="00000000" w:rsidR="00000000" w:rsidRPr="00000000">
        <w:rPr>
          <w:b w:val="1"/>
          <w:bCs w:val="1"/>
          <w:rtl w:val="0"/>
        </w:rPr>
        <w:t xml:space="preserve">Chief Executive Officer (CEO)</w:t>
      </w:r>
      <w:r w:rsidDel="00000000" w:rsidR="00000000" w:rsidRPr="00000000">
        <w:rPr>
          <w:rtl w:val="0"/>
        </w:rPr>
        <w:t xml:space="preserve"> of Green Holdings Group.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Scope:</w:t>
      </w:r>
      <w:r w:rsidDel="00000000" w:rsidR="00000000" w:rsidRPr="00000000">
        <w:rPr>
          <w:rtl w:val="0"/>
        </w:rPr>
        <w:t xml:space="preserve"> LinkedIn profiles and application documents confirm it is a </w:t>
      </w:r>
      <w:r w:rsidDel="00000000" w:rsidR="00000000" w:rsidRPr="00000000">
        <w:rPr>
          <w:b w:val="1"/>
          <w:bCs w:val="1"/>
          <w:rtl w:val="0"/>
        </w:rPr>
        <w:t xml:space="preserve">"privately held, state-licensed, vertically integrated cannabis company"</w:t>
      </w:r>
      <w:r w:rsidDel="00000000" w:rsidR="00000000" w:rsidRPr="00000000">
        <w:rPr>
          <w:rtl w:val="0"/>
        </w:rPr>
        <w:t xml:space="preserve"> covering cultivation, manufacturing, distribution, and retail.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"Self-Funded" Impeachment:</w:t>
      </w:r>
      <w:r w:rsidDel="00000000" w:rsidR="00000000" w:rsidRPr="00000000">
        <w:rPr>
          <w:rtl w:val="0"/>
        </w:rPr>
        <w:t xml:space="preserve"> In the Pasadena Cannabis License Application, Sayegh claimed to bring </w:t>
      </w:r>
      <w:r w:rsidDel="00000000" w:rsidR="00000000" w:rsidRPr="00000000">
        <w:rPr>
          <w:b w:val="1"/>
          <w:bCs w:val="1"/>
          <w:rtl w:val="0"/>
        </w:rPr>
        <w:t xml:space="preserve">"hundreds of millions of dollars in economic development"</w:t>
      </w:r>
      <w:r w:rsidDel="00000000" w:rsidR="00000000" w:rsidRPr="00000000">
        <w:rPr>
          <w:rtl w:val="0"/>
        </w:rPr>
        <w:t xml:space="preserve">. However, in a 2019 Wrazel interview, he contradicted this by stating his company was </w:t>
      </w:r>
      <w:r w:rsidDel="00000000" w:rsidR="00000000" w:rsidRPr="00000000">
        <w:rPr>
          <w:b w:val="1"/>
          <w:bCs w:val="1"/>
          <w:rtl w:val="0"/>
        </w:rPr>
        <w:t xml:space="preserve">"self-funded and bootstrapped"</w:t>
      </w:r>
      <w:r w:rsidDel="00000000" w:rsidR="00000000" w:rsidRPr="00000000">
        <w:rPr>
          <w:rtl w:val="0"/>
        </w:rPr>
        <w:t xml:space="preserve"> and he </w:t>
      </w:r>
      <w:r w:rsidDel="00000000" w:rsidR="00000000" w:rsidRPr="00000000">
        <w:rPr>
          <w:b w:val="1"/>
          <w:bCs w:val="1"/>
          <w:rtl w:val="0"/>
        </w:rPr>
        <w:t xml:space="preserve">"did not have the 'golden opportunity' to raise capital"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Implication:</w:t>
      </w:r>
      <w:r w:rsidDel="00000000" w:rsidR="00000000" w:rsidRPr="00000000">
        <w:rPr>
          <w:rtl w:val="0"/>
        </w:rPr>
        <w:t xml:space="preserve"> This contradiction creates a </w:t>
      </w:r>
      <w:r w:rsidDel="00000000" w:rsidR="00000000" w:rsidRPr="00000000">
        <w:rPr>
          <w:b w:val="1"/>
          <w:bCs w:val="1"/>
          <w:rtl w:val="0"/>
        </w:rPr>
        <w:t xml:space="preserve">"Judicial Estoppel"</w:t>
      </w:r>
      <w:r w:rsidDel="00000000" w:rsidR="00000000" w:rsidRPr="00000000">
        <w:rPr>
          <w:rtl w:val="0"/>
        </w:rPr>
        <w:t xml:space="preserve"> trap. He claims poverty in Family Court (FL-150) but claims massive capital deployment in business filings.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cemuv0m3e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The Cannabis Sector (Operations &amp; Logistics)</w:t>
      </w:r>
    </w:p>
    <w:p w:rsidR="00000000" w:rsidDel="00000000" w:rsidP="00000000" w:rsidRDefault="00000000" w:rsidRPr="00000000" w14:paraId="00000049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Sayegh’s involvement in the cannabis sector is deep, structural, and involves family-wide coordination.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Adelanto "Savior" Narrative:</w:t>
      </w:r>
      <w:r w:rsidDel="00000000" w:rsidR="00000000" w:rsidRPr="00000000">
        <w:rPr>
          <w:rtl w:val="0"/>
        </w:rPr>
        <w:t xml:space="preserve"> Sayegh claims to have </w:t>
      </w:r>
      <w:r w:rsidDel="00000000" w:rsidR="00000000" w:rsidRPr="00000000">
        <w:rPr>
          <w:b w:val="1"/>
          <w:bCs w:val="1"/>
          <w:rtl w:val="0"/>
        </w:rPr>
        <w:t xml:space="preserve">"singlehandedly saved the City of Adelanto"</w:t>
      </w:r>
      <w:r w:rsidDel="00000000" w:rsidR="00000000" w:rsidRPr="00000000">
        <w:rPr>
          <w:rtl w:val="0"/>
        </w:rPr>
        <w:t xml:space="preserve"> from bankruptcy by introducing commercial cannabis cultivation, resulting in </w:t>
      </w:r>
      <w:r w:rsidDel="00000000" w:rsidR="00000000" w:rsidRPr="00000000">
        <w:rPr>
          <w:b w:val="1"/>
          <w:bCs w:val="1"/>
          <w:rtl w:val="0"/>
        </w:rPr>
        <w:t xml:space="preserve">300 newly formed corporations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Licenses:</w:t>
      </w:r>
      <w:r w:rsidDel="00000000" w:rsidR="00000000" w:rsidRPr="00000000">
        <w:rPr>
          <w:rtl w:val="0"/>
        </w:rPr>
        <w:t xml:space="preserve"> Entities associated with him hold specific Bureau of Cannabis Control licenses for </w:t>
      </w:r>
      <w:r w:rsidDel="00000000" w:rsidR="00000000" w:rsidRPr="00000000">
        <w:rPr>
          <w:b w:val="1"/>
          <w:bCs w:val="1"/>
          <w:rtl w:val="0"/>
        </w:rPr>
        <w:t xml:space="preserve">Distribution/Transportation (M11-180000102)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Cultivation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"Shadow Logistics":</w:t>
      </w:r>
      <w:r w:rsidDel="00000000" w:rsidR="00000000" w:rsidRPr="00000000">
        <w:rPr>
          <w:rtl w:val="0"/>
        </w:rPr>
        <w:t xml:space="preserve"> Intelligence has identified </w:t>
      </w:r>
      <w:r w:rsidDel="00000000" w:rsidR="00000000" w:rsidRPr="00000000">
        <w:rPr>
          <w:b w:val="1"/>
          <w:bCs w:val="1"/>
          <w:rtl w:val="0"/>
        </w:rPr>
        <w:t xml:space="preserve">"Greenway Transportation, LLC,"</w:t>
      </w:r>
      <w:r w:rsidDel="00000000" w:rsidR="00000000" w:rsidRPr="00000000">
        <w:rPr>
          <w:rtl w:val="0"/>
        </w:rPr>
        <w:t xml:space="preserve"> managed by </w:t>
      </w:r>
      <w:r w:rsidDel="00000000" w:rsidR="00000000" w:rsidRPr="00000000">
        <w:rPr>
          <w:b w:val="1"/>
          <w:bCs w:val="1"/>
          <w:rtl w:val="0"/>
        </w:rPr>
        <w:t xml:space="preserve">Margie Sayegh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Fahad Sayegh</w:t>
      </w:r>
      <w:r w:rsidDel="00000000" w:rsidR="00000000" w:rsidRPr="00000000">
        <w:rPr>
          <w:rtl w:val="0"/>
        </w:rPr>
        <w:t xml:space="preserve">, as a potential "Shadow Logistics" arm used to bypass state tracking (METRC) for off-book transport.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Equity Structure:</w:t>
      </w:r>
      <w:r w:rsidDel="00000000" w:rsidR="00000000" w:rsidRPr="00000000">
        <w:rPr>
          <w:rtl w:val="0"/>
        </w:rPr>
        <w:t xml:space="preserve"> Investigation into the alleged "$10 Million Cannabis Fund" revealed </w:t>
      </w:r>
      <w:r w:rsidDel="00000000" w:rsidR="00000000" w:rsidRPr="00000000">
        <w:rPr>
          <w:b w:val="1"/>
          <w:bCs w:val="1"/>
          <w:rtl w:val="0"/>
        </w:rPr>
        <w:t xml:space="preserve">zero SEC Form D filings</w:t>
      </w:r>
      <w:r w:rsidDel="00000000" w:rsidR="00000000" w:rsidRPr="00000000">
        <w:rPr>
          <w:rtl w:val="0"/>
        </w:rPr>
        <w:t xml:space="preserve">. This indicates the operation is funded through </w:t>
      </w:r>
      <w:r w:rsidDel="00000000" w:rsidR="00000000" w:rsidRPr="00000000">
        <w:rPr>
          <w:b w:val="1"/>
          <w:bCs w:val="1"/>
          <w:rtl w:val="0"/>
        </w:rPr>
        <w:t xml:space="preserve">private direct equity partnerships</w:t>
      </w:r>
      <w:r w:rsidDel="00000000" w:rsidR="00000000" w:rsidRPr="00000000">
        <w:rPr>
          <w:rtl w:val="0"/>
        </w:rPr>
        <w:t xml:space="preserve"> (e.g., with </w:t>
      </w:r>
      <w:r w:rsidDel="00000000" w:rsidR="00000000" w:rsidRPr="00000000">
        <w:rPr>
          <w:b w:val="1"/>
          <w:bCs w:val="1"/>
          <w:rtl w:val="0"/>
        </w:rPr>
        <w:t xml:space="preserve">David Abovian</w:t>
      </w:r>
      <w:r w:rsidDel="00000000" w:rsidR="00000000" w:rsidRPr="00000000">
        <w:rPr>
          <w:rtl w:val="0"/>
        </w:rPr>
        <w:t xml:space="preserve">) rather than public funds, likely to obscure the source of capital.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18xjj58eb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Conclusion</w:t>
      </w:r>
    </w:p>
    <w:p w:rsidR="00000000" w:rsidDel="00000000" w:rsidP="00000000" w:rsidRDefault="00000000" w:rsidRPr="00000000" w14:paraId="0000004F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evidence confirms a </w:t>
      </w:r>
      <w:r w:rsidDel="00000000" w:rsidR="00000000" w:rsidRPr="00000000">
        <w:rPr>
          <w:b w:val="1"/>
          <w:bCs w:val="1"/>
          <w:rtl w:val="0"/>
        </w:rPr>
        <w:t xml:space="preserve">unified enterprise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Holdings</w:t>
      </w:r>
      <w:r w:rsidDel="00000000" w:rsidR="00000000" w:rsidRPr="00000000">
        <w:rPr>
          <w:rtl w:val="0"/>
        </w:rPr>
        <w:t xml:space="preserve"> generates the cash (Cannabis).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</w:t>
      </w:r>
      <w:r w:rsidDel="00000000" w:rsidR="00000000" w:rsidRPr="00000000">
        <w:rPr>
          <w:rtl w:val="0"/>
        </w:rPr>
        <w:t xml:space="preserve"> provides the "Community" front (Fire Recovery).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"Legal Advocate"</w:t>
      </w:r>
      <w:r w:rsidDel="00000000" w:rsidR="00000000" w:rsidRPr="00000000">
        <w:rPr>
          <w:rtl w:val="0"/>
        </w:rPr>
        <w:t xml:space="preserve"> persona provides the access to victims.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Greenway Transportation</w:t>
      </w:r>
      <w:r w:rsidDel="00000000" w:rsidR="00000000" w:rsidRPr="00000000">
        <w:rPr>
          <w:rtl w:val="0"/>
        </w:rPr>
        <w:t xml:space="preserve"> (Margie) handles the logistics.</w:t>
      </w:r>
    </w:p>
    <w:p w:rsidR="00000000" w:rsidDel="00000000" w:rsidP="00000000" w:rsidRDefault="00000000" w:rsidRPr="00000000" w14:paraId="00000054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This structure supports the </w:t>
      </w:r>
      <w:r w:rsidDel="00000000" w:rsidR="00000000" w:rsidRPr="00000000">
        <w:rPr>
          <w:b w:val="1"/>
          <w:bCs w:val="1"/>
          <w:rtl w:val="0"/>
        </w:rPr>
        <w:t xml:space="preserve">RICO Narrative</w:t>
      </w:r>
      <w:r w:rsidDel="00000000" w:rsidR="00000000" w:rsidRPr="00000000">
        <w:rPr>
          <w:rtl w:val="0"/>
        </w:rPr>
        <w:t xml:space="preserve"> that Sayegh is operating a sophisticated, multi-layered scheme to hide assets and launder money while pleading poverty in Family Court.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Based on the forensic analysis of the </w:t>
      </w:r>
      <w:r w:rsidDel="00000000" w:rsidR="00000000" w:rsidRPr="00000000">
        <w:rPr>
          <w:b w:val="1"/>
          <w:bCs w:val="1"/>
          <w:rtl w:val="0"/>
        </w:rPr>
        <w:t xml:space="preserve">Agency Fortress Intelligence Grid</w:t>
      </w:r>
      <w:r w:rsidDel="00000000" w:rsidR="00000000" w:rsidRPr="00000000">
        <w:rPr>
          <w:rtl w:val="0"/>
        </w:rPr>
        <w:t xml:space="preserve">, specifically the </w:t>
      </w:r>
      <w:r w:rsidDel="00000000" w:rsidR="00000000" w:rsidRPr="00000000">
        <w:rPr>
          <w:b w:val="1"/>
          <w:bCs w:val="1"/>
          <w:rtl w:val="0"/>
        </w:rPr>
        <w:t xml:space="preserve">Priority Bravo OSINT Fusion Report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Sayegh Dossier</w:t>
      </w:r>
      <w:r w:rsidDel="00000000" w:rsidR="00000000" w:rsidRPr="00000000">
        <w:rPr>
          <w:rtl w:val="0"/>
        </w:rPr>
        <w:t xml:space="preserve">, here is the synthesized evidentiary record regarding Fahed ("Freddy") Sayegh’s undisclosed business web.</w:t>
      </w:r>
    </w:p>
    <w:p w:rsidR="00000000" w:rsidDel="00000000" w:rsidP="00000000" w:rsidRDefault="00000000" w:rsidRPr="00000000" w14:paraId="00000057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EVIDENCE LOCKED // NEXUS CONFIRMED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Piercing the Corporate Veil &amp; Establishing Perjury (FL-150)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eta7d5may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ALTA DESIGN WORKS LLC (The Active Dissipation)</w:t>
      </w:r>
    </w:p>
    <w:p w:rsidR="00000000" w:rsidDel="00000000" w:rsidP="00000000" w:rsidRDefault="00000000" w:rsidRPr="00000000" w14:paraId="0000005A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 / UNDISCLOSED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Violation of Automatic Temporary Restraining Orders (ATROs) &amp; Perjury (FL-150).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Smoking Gun:</w:t>
      </w:r>
      <w:r w:rsidDel="00000000" w:rsidR="00000000" w:rsidRPr="00000000">
        <w:rPr>
          <w:rtl w:val="0"/>
        </w:rPr>
        <w:t xml:space="preserve"> Emails dated </w:t>
      </w:r>
      <w:r w:rsidDel="00000000" w:rsidR="00000000" w:rsidRPr="00000000">
        <w:rPr>
          <w:b w:val="1"/>
          <w:bCs w:val="1"/>
          <w:rtl w:val="0"/>
        </w:rPr>
        <w:t xml:space="preserve">October 16–30, 2025</w:t>
      </w:r>
      <w:r w:rsidDel="00000000" w:rsidR="00000000" w:rsidRPr="00000000">
        <w:rPr>
          <w:rtl w:val="0"/>
        </w:rPr>
        <w:t xml:space="preserve"> between Freddy Sayegh and LG Builders.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Evidence:</w:t>
      </w:r>
      <w:r w:rsidDel="00000000" w:rsidR="00000000" w:rsidRPr="00000000">
        <w:rPr>
          <w:rtl w:val="0"/>
        </w:rPr>
        <w:t xml:space="preserve"> The correspondence explicitly negotiates payments for "fire rebuild marketing services" during the pendency of the divorce.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"Payment to Alta needs to be at phase 2. Also the concern of 'what if GCs pay Alta and then later... the GCs are screwed since they paid out already.'"</w:t>
      </w:r>
      <w:r w:rsidDel="00000000" w:rsidR="00000000" w:rsidRPr="00000000">
        <w:rPr>
          <w:rtl w:val="0"/>
        </w:rPr>
        <w:t xml:space="preserve"> [Source 748, 1250, 1252, 1260].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Nexus:</w:t>
      </w:r>
      <w:r w:rsidDel="00000000" w:rsidR="00000000" w:rsidRPr="00000000">
        <w:rPr>
          <w:rtl w:val="0"/>
        </w:rPr>
        <w:t xml:space="preserve"> This entity shares an operational footprint with "The Altadena Coalition" at </w:t>
      </w:r>
      <w:r w:rsidDel="00000000" w:rsidR="00000000" w:rsidRPr="00000000">
        <w:rPr>
          <w:b w:val="1"/>
          <w:bCs w:val="1"/>
          <w:rtl w:val="0"/>
        </w:rPr>
        <w:t xml:space="preserve">407 East Woodbury</w:t>
      </w:r>
      <w:r w:rsidDel="00000000" w:rsidR="00000000" w:rsidRPr="00000000">
        <w:rPr>
          <w:rtl w:val="0"/>
        </w:rPr>
        <w:t xml:space="preserve">, proving it is a functional alter ego used to siphon construction/marketing revenue [Source 903, 904, 935].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j7po8390s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GREEN HOLDINGS GROUP (The "Shadow Conglomerate")</w:t>
      </w:r>
    </w:p>
    <w:p w:rsidR="00000000" w:rsidDel="00000000" w:rsidP="00000000" w:rsidRDefault="00000000" w:rsidRPr="00000000" w14:paraId="00000061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VERIFIED CANNABIS CONGLOMERATE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Undisclosed Assets &amp; Income hiding behind a "Consultant" facade.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Profile:</w:t>
      </w:r>
      <w:r w:rsidDel="00000000" w:rsidR="00000000" w:rsidRPr="00000000">
        <w:rPr>
          <w:rtl w:val="0"/>
        </w:rPr>
        <w:t xml:space="preserve"> Identified as a privately held, state-licensed, </w:t>
      </w:r>
      <w:r w:rsidDel="00000000" w:rsidR="00000000" w:rsidRPr="00000000">
        <w:rPr>
          <w:b w:val="1"/>
          <w:bCs w:val="1"/>
          <w:rtl w:val="0"/>
        </w:rPr>
        <w:t xml:space="preserve">vertically integrated cannabis and CBD company</w:t>
      </w:r>
      <w:r w:rsidDel="00000000" w:rsidR="00000000" w:rsidRPr="00000000">
        <w:rPr>
          <w:rtl w:val="0"/>
        </w:rPr>
        <w:t xml:space="preserve"> with 11-50 employees [Source 906, 937].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$10 Million Raise:</w:t>
      </w:r>
      <w:r w:rsidDel="00000000" w:rsidR="00000000" w:rsidRPr="00000000">
        <w:rPr>
          <w:rtl w:val="0"/>
        </w:rPr>
        <w:t xml:space="preserve"> Investment documents from </w:t>
      </w:r>
      <w:r w:rsidDel="00000000" w:rsidR="00000000" w:rsidRPr="00000000">
        <w:rPr>
          <w:b w:val="1"/>
          <w:bCs w:val="1"/>
          <w:rtl w:val="0"/>
        </w:rPr>
        <w:t xml:space="preserve">November 2025</w:t>
      </w:r>
      <w:r w:rsidDel="00000000" w:rsidR="00000000" w:rsidRPr="00000000">
        <w:rPr>
          <w:rtl w:val="0"/>
        </w:rPr>
        <w:t xml:space="preserve"> (post-filing) confirm active solicitation of </w:t>
      </w:r>
      <w:r w:rsidDel="00000000" w:rsidR="00000000" w:rsidRPr="00000000">
        <w:rPr>
          <w:b w:val="1"/>
          <w:bCs w:val="1"/>
          <w:rtl w:val="0"/>
        </w:rPr>
        <w:t xml:space="preserve">$10,000,000</w:t>
      </w:r>
      <w:r w:rsidDel="00000000" w:rsidR="00000000" w:rsidRPr="00000000">
        <w:rPr>
          <w:rtl w:val="0"/>
        </w:rPr>
        <w:t xml:space="preserve"> to expand cultivation in Adelanto and retail in Van Nuys [Source 436, 1263, 1274].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"ePac" Connection:</w:t>
      </w:r>
      <w:r w:rsidDel="00000000" w:rsidR="00000000" w:rsidRPr="00000000">
        <w:rPr>
          <w:rtl w:val="0"/>
        </w:rPr>
        <w:t xml:space="preserve"> Financial records confirm payments to </w:t>
      </w:r>
      <w:r w:rsidDel="00000000" w:rsidR="00000000" w:rsidRPr="00000000">
        <w:rPr>
          <w:b w:val="1"/>
          <w:bCs w:val="1"/>
          <w:rtl w:val="0"/>
        </w:rPr>
        <w:t xml:space="preserve">ePac Flexibles</w:t>
      </w:r>
      <w:r w:rsidDel="00000000" w:rsidR="00000000" w:rsidRPr="00000000">
        <w:rPr>
          <w:rtl w:val="0"/>
        </w:rPr>
        <w:t xml:space="preserve"> [Source 396, 437, 685, 938].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ePac manufactures industrial-grade packaging for CPG/Cannabis. A "Construction Consultant" (Freddy's claim) has zero use for thousands of custom mylar pouches. This proves active manufacturing operations.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Locations:</w:t>
      </w:r>
      <w:r w:rsidDel="00000000" w:rsidR="00000000" w:rsidRPr="00000000">
        <w:rPr>
          <w:rtl w:val="0"/>
        </w:rPr>
        <w:t xml:space="preserve"> Operates out of </w:t>
      </w:r>
      <w:r w:rsidDel="00000000" w:rsidR="00000000" w:rsidRPr="00000000">
        <w:rPr>
          <w:b w:val="1"/>
          <w:bCs w:val="1"/>
          <w:rtl w:val="0"/>
        </w:rPr>
        <w:t xml:space="preserve">407 E. Woodbury</w:t>
      </w:r>
      <w:r w:rsidDel="00000000" w:rsidR="00000000" w:rsidRPr="00000000">
        <w:rPr>
          <w:rtl w:val="0"/>
        </w:rPr>
        <w:t xml:space="preserve"> (Business HQ) and </w:t>
      </w:r>
      <w:r w:rsidDel="00000000" w:rsidR="00000000" w:rsidRPr="00000000">
        <w:rPr>
          <w:b w:val="1"/>
          <w:bCs w:val="1"/>
          <w:rtl w:val="0"/>
        </w:rPr>
        <w:t xml:space="preserve">409 Woodbury</w:t>
      </w:r>
      <w:r w:rsidDel="00000000" w:rsidR="00000000" w:rsidRPr="00000000">
        <w:rPr>
          <w:rtl w:val="0"/>
        </w:rPr>
        <w:t xml:space="preserve"> (Event Venue) [Source 439, 909, 941].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s9yhywgpe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CANNABIS SECTOR &amp; 409 WOODBURY (The Cash Engine)</w:t>
      </w:r>
    </w:p>
    <w:p w:rsidR="00000000" w:rsidDel="00000000" w:rsidP="00000000" w:rsidRDefault="00000000" w:rsidRPr="00000000" w14:paraId="00000069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OPERATIONAL &amp; HIGH-CASH 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Unreported Income (FL-150 declared $8k/mo vs. Actual Capacity).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409 Woodbury</w:t>
      </w:r>
      <w:r w:rsidDel="00000000" w:rsidR="00000000" w:rsidRPr="00000000">
        <w:rPr>
          <w:rtl w:val="0"/>
        </w:rPr>
        <w:t xml:space="preserve"> is identified as a commercial event space with a </w:t>
      </w:r>
      <w:r w:rsidDel="00000000" w:rsidR="00000000" w:rsidRPr="00000000">
        <w:rPr>
          <w:b w:val="1"/>
          <w:bCs w:val="1"/>
          <w:rtl w:val="0"/>
        </w:rPr>
        <w:t xml:space="preserve">1,000-person capacity</w:t>
      </w:r>
      <w:r w:rsidDel="00000000" w:rsidR="00000000" w:rsidRPr="00000000">
        <w:rPr>
          <w:rtl w:val="0"/>
        </w:rPr>
        <w:t xml:space="preserve"> [Source 439, 911, 915].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Model:</w:t>
      </w:r>
      <w:r w:rsidDel="00000000" w:rsidR="00000000" w:rsidRPr="00000000">
        <w:rPr>
          <w:rtl w:val="0"/>
        </w:rPr>
        <w:t xml:space="preserve"> A conservative estimate suggests </w:t>
      </w:r>
      <w:r w:rsidDel="00000000" w:rsidR="00000000" w:rsidRPr="00000000">
        <w:rPr>
          <w:b w:val="1"/>
          <w:bCs w:val="1"/>
          <w:rtl w:val="0"/>
        </w:rPr>
        <w:t xml:space="preserve">$20,000/month</w:t>
      </w:r>
      <w:r w:rsidDel="00000000" w:rsidR="00000000" w:rsidRPr="00000000">
        <w:rPr>
          <w:rtl w:val="0"/>
        </w:rPr>
        <w:t xml:space="preserve"> in "dry hire" fees, or up to </w:t>
      </w:r>
      <w:r w:rsidDel="00000000" w:rsidR="00000000" w:rsidRPr="00000000">
        <w:rPr>
          <w:b w:val="1"/>
          <w:bCs w:val="1"/>
          <w:rtl w:val="0"/>
        </w:rPr>
        <w:t xml:space="preserve">$100,000/event</w:t>
      </w:r>
      <w:r w:rsidDel="00000000" w:rsidR="00000000" w:rsidRPr="00000000">
        <w:rPr>
          <w:rtl w:val="0"/>
        </w:rPr>
        <w:t xml:space="preserve"> if fully utilized [Source 393, 394].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Portfolio:</w:t>
      </w:r>
      <w:r w:rsidDel="00000000" w:rsidR="00000000" w:rsidRPr="00000000">
        <w:rPr>
          <w:rtl w:val="0"/>
        </w:rPr>
        <w:t xml:space="preserve"> Evidence links Fahed to sub-brands including </w:t>
      </w:r>
      <w:r w:rsidDel="00000000" w:rsidR="00000000" w:rsidRPr="00000000">
        <w:rPr>
          <w:b w:val="1"/>
          <w:bCs w:val="1"/>
          <w:rtl w:val="0"/>
        </w:rPr>
        <w:t xml:space="preserve">"White Angel"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"AbraCaDabs,"</w:t>
      </w:r>
      <w:r w:rsidDel="00000000" w:rsidR="00000000" w:rsidRPr="00000000">
        <w:rPr>
          <w:rtl w:val="0"/>
        </w:rPr>
        <w:t xml:space="preserve"> alongside celebrity endorsements (Too Short, Mike Jones) and corporate partnerships (Little Caesars) [Source 916, 946].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"Speed Premium" Link:</w:t>
      </w:r>
      <w:r w:rsidDel="00000000" w:rsidR="00000000" w:rsidRPr="00000000">
        <w:rPr>
          <w:rtl w:val="0"/>
        </w:rPr>
        <w:t xml:space="preserve"> It is mathematically impossible for an $8k/month earner to generate </w:t>
      </w:r>
      <w:r w:rsidDel="00000000" w:rsidR="00000000" w:rsidRPr="00000000">
        <w:rPr>
          <w:b w:val="1"/>
          <w:bCs w:val="1"/>
          <w:rtl w:val="0"/>
        </w:rPr>
        <w:t xml:space="preserve">$11,000 in cash within 96 hours</w:t>
      </w:r>
      <w:r w:rsidDel="00000000" w:rsidR="00000000" w:rsidRPr="00000000">
        <w:rPr>
          <w:rtl w:val="0"/>
        </w:rPr>
        <w:t xml:space="preserve"> (the Zelle payment to Kirk Kolodji). The liquidity for this payment almost certainly originated from these cash-heavy venue/cannabis operations [Source 313, 1121].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lgnhnqy4y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LA FIRE JUSTICE (The UPL Nexus)</w:t>
      </w:r>
    </w:p>
    <w:p w:rsidR="00000000" w:rsidDel="00000000" w:rsidP="00000000" w:rsidRDefault="00000000" w:rsidRPr="00000000" w14:paraId="00000070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UNAUTHORIZED PRACTICE OF LAW (UPL)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Holding himself out as an attorney while suspended/disbarred.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August 15, 2025</w:t>
      </w:r>
      <w:r w:rsidDel="00000000" w:rsidR="00000000" w:rsidRPr="00000000">
        <w:rPr>
          <w:rtl w:val="0"/>
        </w:rPr>
        <w:t xml:space="preserve">, Fahed moderated a "legal education event" for this entity [Source 1337, 1342].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  <w:t xml:space="preserve"> At this time, his State Bar status was </w:t>
      </w:r>
      <w:r w:rsidDel="00000000" w:rsidR="00000000" w:rsidRPr="00000000">
        <w:rPr>
          <w:b w:val="1"/>
          <w:bCs w:val="1"/>
          <w:rtl w:val="0"/>
        </w:rPr>
        <w:t xml:space="preserve">"Not Eligible to Practice Law"</w:t>
      </w:r>
      <w:r w:rsidDel="00000000" w:rsidR="00000000" w:rsidRPr="00000000">
        <w:rPr>
          <w:rtl w:val="0"/>
        </w:rPr>
        <w:t xml:space="preserve"> [Source 1336].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Non-Compliance:</w:t>
      </w:r>
      <w:r w:rsidDel="00000000" w:rsidR="00000000" w:rsidRPr="00000000">
        <w:rPr>
          <w:rtl w:val="0"/>
        </w:rPr>
        <w:t xml:space="preserve"> A search of the CA Attorney General’s Registry of Charities revealed </w:t>
      </w:r>
      <w:r w:rsidDel="00000000" w:rsidR="00000000" w:rsidRPr="00000000">
        <w:rPr>
          <w:b w:val="1"/>
          <w:bCs w:val="1"/>
          <w:rtl w:val="0"/>
        </w:rPr>
        <w:t xml:space="preserve">no matching record</w:t>
      </w:r>
      <w:r w:rsidDel="00000000" w:rsidR="00000000" w:rsidRPr="00000000">
        <w:rPr>
          <w:rtl w:val="0"/>
        </w:rPr>
        <w:t xml:space="preserve"> for "LA Fire Justice," suggesting it is an unregistered entity soliciting funds illegally [Source 1343, 1347].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gylhqlzn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THE TRIM TAB: APPOINTMENT OF RECEIVER</w:t>
      </w:r>
    </w:p>
    <w:p w:rsidR="00000000" w:rsidDel="00000000" w:rsidP="00000000" w:rsidRDefault="00000000" w:rsidRPr="00000000" w14:paraId="00000076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Insight:</w:t>
      </w:r>
      <w:r w:rsidDel="00000000" w:rsidR="00000000" w:rsidRPr="00000000">
        <w:rPr>
          <w:rtl w:val="0"/>
        </w:rPr>
        <w:t xml:space="preserve"> You do not need to audit these companies yourself. The existence of </w:t>
      </w: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 (Cannabis), </w:t>
      </w:r>
      <w:r w:rsidDel="00000000" w:rsidR="00000000" w:rsidRPr="00000000">
        <w:rPr>
          <w:b w:val="1"/>
          <w:bCs w:val="1"/>
          <w:rtl w:val="0"/>
        </w:rPr>
        <w:t xml:space="preserve">Alta Design Works</w:t>
      </w:r>
      <w:r w:rsidDel="00000000" w:rsidR="00000000" w:rsidRPr="00000000">
        <w:rPr>
          <w:rtl w:val="0"/>
        </w:rPr>
        <w:t xml:space="preserve"> (Construction Siphoning), and </w:t>
      </w:r>
      <w:r w:rsidDel="00000000" w:rsidR="00000000" w:rsidRPr="00000000">
        <w:rPr>
          <w:b w:val="1"/>
          <w:bCs w:val="1"/>
          <w:rtl w:val="0"/>
        </w:rPr>
        <w:t xml:space="preserve">Perfected Claims LLC</w:t>
      </w:r>
      <w:r w:rsidDel="00000000" w:rsidR="00000000" w:rsidRPr="00000000">
        <w:rPr>
          <w:rtl w:val="0"/>
        </w:rPr>
        <w:t xml:space="preserve"> (USVI Shell receiving ~$48k/mo) [Source 392, 395] creates the legal basis for a </w:t>
      </w:r>
      <w:r w:rsidDel="00000000" w:rsidR="00000000" w:rsidRPr="00000000">
        <w:rPr>
          <w:b w:val="1"/>
          <w:bCs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Proceed with the </w:t>
      </w:r>
      <w:r w:rsidDel="00000000" w:rsidR="00000000" w:rsidRPr="00000000">
        <w:rPr>
          <w:b w:val="1"/>
          <w:bCs w:val="1"/>
          <w:rtl w:val="0"/>
        </w:rPr>
        <w:t xml:space="preserve">Motion to Appoint Receiver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Argument:</w:t>
      </w:r>
      <w:r w:rsidDel="00000000" w:rsidR="00000000" w:rsidRPr="00000000">
        <w:rPr>
          <w:rtl w:val="0"/>
        </w:rPr>
        <w:t xml:space="preserve"> "Respondent operates a shadow conglomerate involving federal narcotics trafficking (Cannabis), unregistered charities (Fire Justice), and shell LLCs (Alta). He has demonstrated a pattern of hiding assets. Only a Receiver can untangle this before the estate is dissipated."</w:t>
      </w:r>
    </w:p>
    <w:p w:rsidR="00000000" w:rsidDel="00000000" w:rsidP="00000000" w:rsidRDefault="00000000" w:rsidRPr="00000000" w14:paraId="00000079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 IS SUFFICIENT FOR FILING.</w:t>
      </w:r>
      <w:r w:rsidDel="00000000" w:rsidR="00000000" w:rsidRPr="00000000">
        <w:rPr>
          <w:rtl w:val="0"/>
        </w:rPr>
        <w:t xml:space="preserve"> Proceed with the Receivership Motion.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