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13:18:58 -0700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Housing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thought I can just get child support NOW so I can rent a house without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headaches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1, 2025 at 1:17 PM Nuha Sayegh &lt;nuha@recovery-compass.org&gt;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 would happen if I called Tyler now and to see what options we have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how to go about it? Maybe there’s an easier alternative since I sent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her his paystubs each $30G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1, 2025 at 1:15 PM Nuha Sayegh &lt;nuha@recovery-compass.org&gt;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When you say file CSS case does this mean I’m gonna be monitored and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checked in on and drug tested and so forth?? I just want my LIFE  without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the government in our faces. My kids ESPECIALLY Mia I can not put her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through this again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There is a place right down the street or you go to for food stamps. 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can go there right now and see what I can do from there. Should I do this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or not? I hate going to those places.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Wed, Oct 1, 2025 at 1:09 PM Eric Jones &lt;eric@recovery-compass.org&gt;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Subject: Child Support Request Path — What We Can Do Today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Nuha,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Short answer: yes, we can start the child support request path now — but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it doesn’t run directly “through” Tyler (DCFS). DCFS can document needs and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coordinate safety, yet formal child support orders and collections run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through LA County Child Support Services (CSS) or the family court. Here’s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the clean way to move fast, without derailing housing.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What I will do today (0–24h)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Open a CSS case intake on your behalf and prepare the packet (TRO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page, children’s info, father’s identifiers, income notes).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Draft a short verification letter for Tyler to place in the DCFS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file (documenting immediate financial need for housing stability and that 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CSS case is being initiated).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Coordinate with counsel to ensure any interim support ask is aligned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with the 10/15 Dept. L hearing and mediation posture.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Keep housing pursuit active (no Airbnb); push immediate rental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options and program placements in parallel.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What I need from you (today)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Confirm: Do you want me to file the CSS intake today? If yes, I’ll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send a 10‑minute info checklist (SSN, children’s full names/DOBs, current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address, father’s contact).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Share any prior child support case numbers or EDD/benefit case IDs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(if any).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Approve the DCFS verification letter text so Tyler can add it to the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case record.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How Tyler (DCFS) fits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Tyler can: document financial/housing urgency, add a services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referral note, and coordinate with CSS or provide a referral.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Tyler cannot: issue or enforce child support orders. That comes via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CSS or a court order.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We’ll ask Tyler for a brief case note today to support the CSS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intake and housing stability.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Why this path helps housing now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A CSS case creates an official channel for support and arrears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collection; it also gives us paperwork many landlords accept as proof of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pending support.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We keep momentum on rentals and program placements while support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processing begins (these can run in parallel).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Next steps if you say “go”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I send the 10‑minute checklist and pre‑fill the CSS intake.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I send Tyler the DCFS verification letter draft for her case note.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I push the first set of viable rental options to you today and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continue applications.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I’ll carry the filings and coordination; you won’t have to stand in any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lines. Just confirm “yes, file CSS today,” and I’ll move immediately.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—Eric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Oct 1, 2025 at 1:06 PM Nuha Sayegh &lt;nuha@recovery-compass.org&gt;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Why can’t I get the request for child support now so I can just get a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rental? Can I Request this by Tyler now that she’s a caseworker On this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case?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On Wed, Oct 1, 2025 at 1:01 PM Eric Jones &lt;eric@recovery-compass.org&gt;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wrote: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Subject: 72‑Hour Plan: Housing, Safety, and Court—Here’s What We’ll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Do, Together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Nuha,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I hear you—housing stability is everything right now. We will treat it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as Mission #1, while making sure court and child safety stay protected. To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prevent confusion or double‑work, here’s a simple plan for the next 72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hours: what I need from you, and what I will do.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What I need from you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Today (0–24 hours)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1.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Send me your top three housing preferences (non‑negotiables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like school zones, budget, bedrooms).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2.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Share any voucher, subsidy, or temporary housing program IDs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you already have and your application status.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3.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Forward any landlord/agent emails or texts you receive today so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I can handle responses.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4.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Confirm best times for child exchange/school logistics tomorrow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so I can align with our protocols.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-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Tomorrow (24–48 hours)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1.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Review and approve a short “Housing Advocate Packet” I’ll send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(ID docs, TRO page, DCFS contact, needs summary).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2.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Join one 20‑minute check‑in call to confirm housing leads and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mediation prep (CCRC).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3.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Tell me immediately if any new landlord contact happens—do not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negotiate; I’ll handle it.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-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By Day 3 (48–72 hours)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1.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Choose your top 1–2 immediate housing options from the vetted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list I’ll provide.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2.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Sign/submit any application materials I pre‑fill for you.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3.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Confirm handoff and school schedules for next week so we keep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routines stable.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What I will execute for you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Today (0–24 hours)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Lock court outcomes in writing: DV‑116 continuance granted to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10/15 at 8:30 AM (Dept. L); TRO extended through 10/15.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-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Circulate the one‑page Court Outcome Summary to our allies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(counsel/DCFS/school) and place reminders on our calendar.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-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Open housing channels: pull vetted listings (month‑to‑month and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standard), request grace terms, and pre‑screen for safety/location fit.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-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Take over communications with the 5132 Rosemead landlord—no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debates from you; I’ll handle responses, document everything, and escalate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if needed.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-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Tomorrow (24–48 hours)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Build and submit your Housing Advocate Packet to targeted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programs (temporary placements, rapid rehousing, and standard rentals).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-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Prepare CCRC materials (negative drug test doc, child‑centered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opening, simple schedule map), so mediation stays focused on the kids’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stability.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-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Keep all authorities on the same page with short factual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updates (Pasadena PD/DCFS/School) only if needed for handoffs or safety.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-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By Day 3 (48–72 hours)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Deliver a short‑list of immediate, viable housing options with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pros/cons and next‑step terms.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-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Push applications through and lock viewing times or approvals;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confirm move logistics once an option is selected.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-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Run a quick compliance audit to ensure TRO/order adherence and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   no lapses.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Direct response to your message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You’re right: it makes no sense to burn money on a one‑month Airbnb.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We won’t do that. We’ll pursue: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Short‑term bridge housing that doesn’t double‑charge like Airbnb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(month‑to‑month rentals, vetted corporate stays, or program placements).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Standard rentals aligned with your priorities (schools, budget,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safety), using your Housing Advocate Packet to accelerate approvals.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If EDD‑type supports offer food stamps/temporary housing and child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support facilitation, we’ll keep those in motion as a backup—but not as the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only plan. I’ll handle the paperwork and timing so it helps rather than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derails.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Bottom line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Housing is Mission #1 and we are on it. I’ll carry the landlord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fight; you do not need to negotiate or absorb stress there.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We will keep court and child safety clean and on track while we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stabilize housing.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If anything changes or you get an unexpected call/text, forward it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to me and I’ll respond.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With you, step‑by‑step. I’ll send the first housing options and the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Court Outcome Summary today.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—Eric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On Wed, Oct 1, 2025 at 12:57 PM Nuha Sayegh &lt;nuha@recovery-compass.org&gt;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wrote: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I need to find a home! And PLEASE don’t say that does not matter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right now. It’s EVERYTHING!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Makes zero sense to Airbnb one month that’s like two rental payments.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Now I can go stand in line at those EDD places for food stamps and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have them collect child support ?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That’s what they offered to do last time I spoke with them. Another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is temporary housing. I’ve already signed up for that but that may take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months they said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