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10:30:46 -0700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NOTICE OF EX PARTE HEARING – Tomorrow 10/03/2025 at 8:30 a.m. – Dept. L (Pasadena) – Sayegh v. Sayegh (25PDFL01441)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2, 2025 at 10:29 AM Freddy Sayegh &lt;Freddy@thefoxxfirm.com&gt;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2, 2025 at 9:57 AM Freddy Sayegh &lt;Freddy@thefoxxfirm.com&gt;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Ms. Sayegh,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Please accept *notice of ex parte* pursuant to CRC 3.1203, 3.1204, 5.92,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5.151: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*Case:* *Sayegh v. Sayegh*, *Case No. 25PDFL01441*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*Hearing Date/Time:* *Friday, October 3, 2025 at 8:30 a.m.*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*Department/Judge:* *Dept. L – Hon. Joel L. Lofton*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*Courthouse:* *Pasadena Courthouse*, 300 E. Walnut St., Pasadena, CA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91101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*Appearance*: I intend to appear in person. If you intend to appear by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LACourtConnect, please do so per department rules.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*Relief Sought (summary):*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will request an *Ex Parte Non-Interference Order* providing that you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(a) cease concealment/interference, (b) do not present false/unsigned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documents to schools, (c) *immediately disclose the name, address, and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enrollment information for each school* our children attend (or have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attended since Sept. 8, 2025), (d) that *all schools/school districts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the California Department of Education* release educational records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recognize my parental rights (enrollment status, records, class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schedules, teacher assignments, report cards, academic progress), (e) grant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me *pickup/drop-off privileges*, (f) allow me to *see and speak with the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children freely without interference, monitoring, coaching, or manipulation*,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(g) require that I be *re-added to Mia’s phone and Find My iPhone*, (h)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prohibit *recording/monitoring* of my communications with the children,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(i) set *immediate visitation* as follows: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• *Fri 10/03/2025 4:00 p.m. – Sun 10/05/2025 7:00 p.m.*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• *Fri 10/10/2025 4:00 p.m. – Sun 10/12/2025 7:00 p.m.*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*Basis/Good Cause (brief):*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Since *September 8, 2025*, you have concealed the children, blocked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phone/social-media contact with me and family/friends, and repeatedly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changed/ended school enrollments resulting in missed days and educational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disruption. There are *no restraining orders limiting my parental rights*,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immediate orders are necessary to restore contact, confirm schooling,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prevent further harm.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*Documents attached (PDF):*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*FL-300 Request for Order (Ex Parte)*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2.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*Declaration of Fahed “Freddy” Sayegh* with *Exhibits A–C*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3.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*FL-303 Declaration Regarding Notice*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4.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*[Proposed] Ex Parte Non-Interference Order* (checkbox form) + cover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page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you do not receive the attachments, tell me immediately and I will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resend or provide a file-share link.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Fahed “Freddy” Sayegh (In Pro Per)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1226 Sonoma Drive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Altadena, CA 91001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Phone: *310-877-5033*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Email: *freddy@thefoxxfirm.com*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*Freddy Sayegh*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*THE ALTADENA COALITION*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*407 East Woodbury*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*Pasadena, California 91001*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*O/310-877-5033*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*F/310-895-1180*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*www.thealtadena.com &lt;http://www.thealtadena.com&gt;*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