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Valuation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Prepared for: Hani Sayegh</w:t>
        <w:br w:type="textWrapping"/>
        <w:t xml:space="preserve">Subject Property: 1576 Gaywood Drive, Altadena, CA 91001</w:t>
        <w:br w:type="textWrapping"/>
        <w:t xml:space="preserve">Valuation Date: January 6, 2025</w:t>
        <w:br w:type="textWrapping"/>
        <w:t xml:space="preserve">Prepared by:</w:t>
        <w:br w:type="textWrapping"/>
        <w:t xml:space="preserve">Abraham Prattella, Principal Partner | Agency 8 Real Estate Group</w:t>
        <w:br w:type="textWrapping"/>
        <w:t xml:space="preserve">Former State Director, California Association of REALTORS®</w:t>
        <w:br w:type="textWrapping"/>
        <w:t xml:space="preserve">Certified Residential Specialist | DRE #01506646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Report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report provides a comprehensive valuation of 1576 Gaywood Drive, quantifying both pre-fire market strength and post-fire economic loss following the Eaton Fires of January 2025.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Drawing from verified MLS data, closed comparable sales, and adjusted rental benchmarks, this analysis documents the property’s peak pre-fire market value, current land-only post-fire condition, and the resulting equity and income loss.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purpose is to establish a clear and defensible record of total financial impact to support insurance, legal, and reconstruction recovery efforts.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Qualifications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Abraham Prattella brings over 21 years of real estate experience in Real Estate which includes valuation, post-disaster recovery, and income-based analysis. As Principal Partner of Agency 8 Real Estate Group, he leads valuation and reconstruction strategy throughout Southern California.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Abraham holds a Bachelor’s Degree in Business from Cal Poly Pomona, graduating with high honors and induction into Beta Gamma Sigma, with concentrations in Finance, Real Estate, and Law.</w:t>
        <w:br w:type="textWrapping"/>
        <w:t xml:space="preserve">He is a Certified Residential Specialist, a Former State Director of the California Association of REALTORS®, and a member of the Economic Development Board for the Citrus Valley Association of REALTORS®, where he advised on regional valuation and market analysis initiatives.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His valuation acumen was honed during the 2006 market collapse, where he performed institutional asset valuations for portfolio managers and banks, developing a rigorous methodology now applied to post-fire market modeling.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Market Data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Pre-Fire Market Valuation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Before the Eaton Fires, 1576 Gaywood Drive represented one of Altadena’s premier hillside estates—featuring a private cul-de-sac location, pool, and commanding mountain views. Comparable sales confirm peak luxury market performance in the immediate 91001 corridor.</w:t>
      </w:r>
    </w:p>
    <w:tbl>
      <w:tblPr>
        <w:tblStyle w:val="Table1"/>
        <w:tblW w:w="8370.0" w:type="dxa"/>
        <w:jc w:val="left"/>
        <w:tblLayout w:type="fixed"/>
        <w:tblLook w:val="0400"/>
      </w:tblPr>
      <w:tblGrid>
        <w:gridCol w:w="1890"/>
        <w:gridCol w:w="1239"/>
        <w:gridCol w:w="921"/>
        <w:gridCol w:w="720"/>
        <w:gridCol w:w="1080"/>
        <w:gridCol w:w="810"/>
        <w:gridCol w:w="1710"/>
        <w:tblGridChange w:id="0">
          <w:tblGrid>
            <w:gridCol w:w="1890"/>
            <w:gridCol w:w="1239"/>
            <w:gridCol w:w="921"/>
            <w:gridCol w:w="720"/>
            <w:gridCol w:w="1080"/>
            <w:gridCol w:w="810"/>
            <w:gridCol w:w="1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Sale 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Living SF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Lot SF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Bed/Bath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$/SF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1801 Alta Wood 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$2,500,000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2,167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18,033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 /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$1,154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2487 Morslay 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$3,148,000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3,713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15,451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 /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$848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1561 Gaywood Dr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$3,750,000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5,200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40,015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 /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$721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Average Adjusted Market Value (Pre-Fire): ≈ $3,130,000 – $3,250,000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Recommended Pre-Fire Market Value (Subject): $3,675,000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reflects full market condition prior to the fire, including property quality, view premium, lot size, and neighborhood demand factors.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Post-Fire Market Valuation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Following the Eaton Fires, the property suffered total structural loss. The remaining land-only value is estimated at $900,000, reflecting unimproved lot sales with existing utility infrastructure in nearby fire zones.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Estimated Post-Fire Market Value (Land Only): $900,000</w:t>
        <w:br w:type="textWrapping"/>
        <w:t xml:space="preserve">Estimated Equity Loss: $2,775,000</w:t>
        <w:br w:type="textWrapping"/>
        <w:t xml:space="preserve">Percentage of Value Lost: ≈ 76% Total Market Decline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figure accounts for complete loss of improvements, environmental impact, and depressed buyer sentiment affecting fire-damaged parcels.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Rental Market Analysis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Altadena and Pasadena foothill market supported some of the region’s strongest pre-fire rental values for 5-bedroom homes. Rentometer data (October 2025) confirms stable high-end demand and premium rates.</w:t>
      </w:r>
    </w:p>
    <w:tbl>
      <w:tblPr>
        <w:tblStyle w:val="Table2"/>
        <w:tblW w:w="8105.999999999999" w:type="dxa"/>
        <w:jc w:val="left"/>
        <w:tblLayout w:type="fixed"/>
        <w:tblLook w:val="0400"/>
      </w:tblPr>
      <w:tblGrid>
        <w:gridCol w:w="5593"/>
        <w:gridCol w:w="2513"/>
        <w:tblGridChange w:id="0">
          <w:tblGrid>
            <w:gridCol w:w="5593"/>
            <w:gridCol w:w="25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Pre-Fire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Average Rent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$15,850 ± 7%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Median Rent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$15,950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Adjusted Market Range (25th–75th Percentile, no lower limit)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$14,450 – $18,052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Observed High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$15,000 – $21,499 / month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Estimated Pre-Fire Rent (Subject): $16,000 per month</w:t>
        <w:br w:type="textWrapping"/>
        <w:t xml:space="preserve">Post-Fire Rent (Non-Habitable): $0</w:t>
        <w:br w:type="textWrapping"/>
        <w:t xml:space="preserve">Estimated Annual Income Loss: ≈ $192,000 per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Before the Eaton Fires, 1576 Gaywood Drive was valued at $3,675,000, supported by strong market performance, premium lot attributes, and robust rental income near $192,000 per year.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After the fires, the property’s market value fell to $900,000, resulting in a total equity loss of approximately $2.78 million and complete income cessation.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represents a 76% reduction in total property value, aligning with catastrophic loss standards and verified regional fire-zone impact data.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data herein establishes a factual, supportable, and well-documented basis for the property’s pre- and post-fire value differential.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Prepared by:</w:t>
        <w:br w:type="textWrapping"/>
        <w:t xml:space="preserve">Abraham Prattella</w:t>
        <w:br w:type="textWrapping"/>
        <w:t xml:space="preserve">Principal Partner | Agency 8 Real Estate Group</w:t>
        <w:br w:type="textWrapping"/>
        <w:t xml:space="preserve">940 W. Foothill Blvd, Claremont, CA 91711</w:t>
        <w:br w:type="textWrapping"/>
        <w:t xml:space="preserve">Direct: 909-851-9953 |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Team@RealEstateWithAbraham.com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eam@RealEstateWithAbraha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0x0101002C099BA65B333F47BBB2C9D6FE635AE5</vt:lpwstr>
  </property>
</Properties>
</file>