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4 Nov 2025 10:04:54 -0800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Request for Spouse to Cover Legal Fees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Xiaoye,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again for taking my case. It truly means everything to me.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wanted to ask…is it possible to pursue having my ex-husband cover the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fees? I was a stay-at-home mom during our marriage,(those were the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 the wife’s stay home, have babies ,and there to  serve there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family) and he has significant financial resources. I can provide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showing he made $65,000 in a single month recently.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also wanted to reach out because I know the allegations paint 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concerning picture. I take full responsibility for my actions, but 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believe the context matters. I married into this family at 18 in an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arranged marriage, and for years I’ve been trying to leave an environment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substance abuse with no stability for my children.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not making excuses….I own my mistakes. But I’ve been working hard to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 free from that cycle and protect my kids. Eric has been instrumental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helping me do that.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attorney who’s heard my story has been deeply moved by what I’ve been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through. I would really appreciate the chance to meet with you briefly so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see for yourself who I am versus what the documents suggest.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with that said if you’re at the firm now, I’m able to swing by to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formally introduce myself briefly or we could sit and get to work if it’s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briefly. No matter what wherever I go, I never come in empty-handed so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not negotiable I will be bringing the firm coffee teas which ever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prefer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again for giving me this opportunity.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