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1qheva5toug" w:id="0"/>
      <w:bookmarkEnd w:id="0"/>
      <w:r w:rsidDel="00000000" w:rsidR="00000000" w:rsidRPr="00000000">
        <w:rPr>
          <w:rtl w:val="0"/>
        </w:rPr>
        <w:t xml:space="preserve">EXHIBIT A-1: FINANCIAL IMPEACHMENT &amp; PERJURY DEMONSTRATION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 </w:t>
      </w:r>
      <w:r w:rsidDel="00000000" w:rsidR="00000000" w:rsidRPr="00000000">
        <w:rPr>
          <w:b w:val="1"/>
          <w:bCs w:val="1"/>
          <w:rtl w:val="0"/>
        </w:rPr>
        <w:t xml:space="preserve">Hearing Date:</w:t>
      </w:r>
      <w:r w:rsidDel="00000000" w:rsidR="00000000" w:rsidRPr="00000000">
        <w:rPr>
          <w:rtl w:val="0"/>
        </w:rPr>
        <w:t xml:space="preserve"> January 6, 2026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Fahed "Freddy" Sayegh (Respondent)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f8typg24pcz" w:id="1"/>
      <w:bookmarkEnd w:id="1"/>
      <w:r w:rsidDel="00000000" w:rsidR="00000000" w:rsidRPr="00000000">
        <w:rPr>
          <w:rtl w:val="0"/>
        </w:rPr>
        <w:t xml:space="preserve">I. THE "$8,000" LIE (FL-150 DECLARATION)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November 25, 2025</w:t>
      </w:r>
      <w:r w:rsidDel="00000000" w:rsidR="00000000" w:rsidRPr="00000000">
        <w:rPr>
          <w:rtl w:val="0"/>
        </w:rPr>
        <w:t xml:space="preserve">, Respondent filed an Income and Expense Declaration (FL-150) under penalty of perjury declaring: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Monthly Income: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$8,000.00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Employer:</w:t>
      </w:r>
      <w:r w:rsidDel="00000000" w:rsidR="00000000" w:rsidRPr="00000000">
        <w:rPr>
          <w:rtl w:val="0"/>
        </w:rPr>
        <w:t xml:space="preserve"> "Sayegh Construction Inc." (Owner/Operator)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 Income:</w:t>
      </w:r>
      <w:r w:rsidDel="00000000" w:rsidR="00000000" w:rsidRPr="00000000">
        <w:rPr>
          <w:rtl w:val="0"/>
        </w:rPr>
        <w:t xml:space="preserve"> $0.00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a2wkp2vcc1" w:id="2"/>
      <w:bookmarkEnd w:id="2"/>
      <w:r w:rsidDel="00000000" w:rsidR="00000000" w:rsidRPr="00000000">
        <w:rPr>
          <w:rtl w:val="0"/>
        </w:rPr>
        <w:t xml:space="preserve">II. THE "GREEN HOLDINGS" REALITY (UNDISCLOSED CEO ROLE)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Public records and Respondent's own admissions contradict this $8,000/mo claim. Respondent is the </w:t>
      </w:r>
      <w:r w:rsidDel="00000000" w:rsidR="00000000" w:rsidRPr="00000000">
        <w:rPr>
          <w:b w:val="1"/>
          <w:bCs w:val="1"/>
          <w:rtl w:val="0"/>
        </w:rPr>
        <w:t xml:space="preserve">Chief Executive Officer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Green Holdings Group</w:t>
      </w:r>
      <w:r w:rsidDel="00000000" w:rsidR="00000000" w:rsidRPr="00000000">
        <w:rPr>
          <w:rtl w:val="0"/>
        </w:rPr>
        <w:t xml:space="preserve">, a cannabis conglomerate managing "hundreds of millions of dollars" in assets.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FL-150 Declaration (Nov 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Reality (Public Record)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"Owner/Operator" of Sayegh Construction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  <w:t xml:space="preserve"> of Green Holdings Group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Pasadena City Application (CB-3123521291)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Business ($8k/mo)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"Hundreds of Millions"</w:t>
            </w:r>
            <w:r w:rsidDel="00000000" w:rsidR="00000000" w:rsidRPr="00000000">
              <w:rPr>
                <w:rtl w:val="0"/>
              </w:rPr>
              <w:t xml:space="preserve"> in Economic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Respondent's Written Statement to City of Adelanto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Listed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Licenses:</w:t>
            </w:r>
            <w:r w:rsidDel="00000000" w:rsidR="00000000" w:rsidRPr="00000000">
              <w:rPr>
                <w:rtl w:val="0"/>
              </w:rPr>
              <w:t xml:space="preserve"> Cultivation, Mfg, 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Bureau of Cannabis Control (Lic #CDPH-T00000299)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Listed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PENTAGRAM</w:t>
            </w:r>
            <w:r w:rsidDel="00000000" w:rsidR="00000000" w:rsidRPr="00000000">
              <w:rPr>
                <w:rtl w:val="0"/>
              </w:rPr>
              <w:t xml:space="preserve"> (Global Design Firm),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Phloem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 of Pasadena Scoring Worksheet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iq20f53ouum" w:id="3"/>
      <w:bookmarkEnd w:id="3"/>
      <w:r w:rsidDel="00000000" w:rsidR="00000000" w:rsidRPr="00000000">
        <w:rPr>
          <w:rtl w:val="0"/>
        </w:rPr>
        <w:t xml:space="preserve">III. UNDISCLOSED ASSETS &amp; OFFSHORE TIES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Respondent failed to disclose his connection to: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Holdings Group:</w:t>
      </w:r>
      <w:r w:rsidDel="00000000" w:rsidR="00000000" w:rsidRPr="00000000">
        <w:rPr>
          <w:rtl w:val="0"/>
        </w:rPr>
        <w:t xml:space="preserve"> The holding company for his cannabis portfolio.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Alta Design Works:</w:t>
      </w:r>
      <w:r w:rsidDel="00000000" w:rsidR="00000000" w:rsidRPr="00000000">
        <w:rPr>
          <w:rtl w:val="0"/>
        </w:rPr>
        <w:t xml:space="preserve"> Community development entity sharing the </w:t>
      </w:r>
      <w:r w:rsidDel="00000000" w:rsidR="00000000" w:rsidRPr="00000000">
        <w:rPr>
          <w:b w:val="1"/>
          <w:bCs w:val="1"/>
          <w:rtl w:val="0"/>
        </w:rPr>
        <w:t xml:space="preserve">407 East Woodbury, Altadena</w:t>
      </w:r>
      <w:r w:rsidDel="00000000" w:rsidR="00000000" w:rsidRPr="00000000">
        <w:rPr>
          <w:rtl w:val="0"/>
        </w:rPr>
        <w:t xml:space="preserve"> address.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Perfected Claims LLC (USVI):</w:t>
      </w:r>
      <w:r w:rsidDel="00000000" w:rsidR="00000000" w:rsidRPr="00000000">
        <w:rPr>
          <w:rtl w:val="0"/>
        </w:rPr>
        <w:t xml:space="preserve"> A Virgin Islands shell entity with a hidden ownership structure, linked via business patterns and potential "straw man" </w:t>
      </w:r>
      <w:r w:rsidDel="00000000" w:rsidR="00000000" w:rsidRPr="00000000">
        <w:rPr>
          <w:b w:val="1"/>
          <w:bCs w:val="1"/>
          <w:rtl w:val="0"/>
        </w:rPr>
        <w:t xml:space="preserve">John Christian Archer II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4fen7oruw1k" w:id="4"/>
      <w:bookmarkEnd w:id="4"/>
      <w:r w:rsidDel="00000000" w:rsidR="00000000" w:rsidRPr="00000000">
        <w:rPr>
          <w:rtl w:val="0"/>
        </w:rPr>
        <w:t xml:space="preserve">IV. CONCLUSION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Respondent's FL-150 is a </w:t>
      </w:r>
      <w:r w:rsidDel="00000000" w:rsidR="00000000" w:rsidRPr="00000000">
        <w:rPr>
          <w:b w:val="1"/>
          <w:bCs w:val="1"/>
          <w:rtl w:val="0"/>
        </w:rPr>
        <w:t xml:space="preserve">materially false instrument</w:t>
      </w:r>
      <w:r w:rsidDel="00000000" w:rsidR="00000000" w:rsidRPr="00000000">
        <w:rPr>
          <w:rtl w:val="0"/>
        </w:rPr>
        <w:t xml:space="preserve">. It is statistically and operationally impossible to manage "hundreds of millions in economic development" and a multi-license cannabis portfolio on a gross income of $8,000/month.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  <w:t xml:space="preserve"> The Court should </w:t>
      </w:r>
      <w:r w:rsidDel="00000000" w:rsidR="00000000" w:rsidRPr="00000000">
        <w:rPr>
          <w:b w:val="1"/>
          <w:bCs w:val="1"/>
          <w:rtl w:val="0"/>
        </w:rPr>
        <w:t xml:space="preserve">Strike the FL-150</w:t>
      </w:r>
      <w:r w:rsidDel="00000000" w:rsidR="00000000" w:rsidRPr="00000000">
        <w:rPr>
          <w:rtl w:val="0"/>
        </w:rPr>
        <w:t xml:space="preserve">, order a </w:t>
      </w:r>
      <w:r w:rsidDel="00000000" w:rsidR="00000000" w:rsidRPr="00000000">
        <w:rPr>
          <w:b w:val="1"/>
          <w:bCs w:val="1"/>
          <w:rtl w:val="0"/>
        </w:rPr>
        <w:t xml:space="preserve">Forensic Accounting</w:t>
      </w:r>
      <w:r w:rsidDel="00000000" w:rsidR="00000000" w:rsidRPr="00000000">
        <w:rPr>
          <w:rtl w:val="0"/>
        </w:rPr>
        <w:t xml:space="preserve"> of Green Holdings Group, and compel production of all offshore records related to Perfected Claims LLC.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