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0A0A0A"/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480" w:lineRule="auto"/>
        <w:ind w:left="480" w:right="48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before="0" w:lineRule="auto"/>
        <w:ind w:left="480" w:right="48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40" w:lineRule="auto"/>
        <w:ind w:left="480" w:right="480" w:firstLine="0"/>
        <w:jc w:val="center"/>
        <w:rPr>
          <w:color w:val="d4af37"/>
          <w:shd w:fill="0d1b2a" w:val="clear"/>
        </w:rPr>
      </w:pPr>
      <w:r w:rsidDel="00000000" w:rsidR="00000000" w:rsidRPr="00000000">
        <w:rPr>
          <w:color w:val="d4af37"/>
          <w:shd w:fill="0d1b2a" w:val="clear"/>
          <w:rtl w:val="0"/>
        </w:rPr>
        <w:t xml:space="preserve">FREDDY SAYEGH: SWORN POVERTY vs. REALITY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Rule="auto"/>
        <w:ind w:left="480" w:right="480" w:firstLine="0"/>
        <w:jc w:val="center"/>
        <w:rPr>
          <w:b w:val="0"/>
          <w:bCs w:val="0"/>
          <w:color w:val="ffffff"/>
          <w:sz w:val="30"/>
          <w:szCs w:val="30"/>
          <w:shd w:fill="0d1b2a" w:val="clear"/>
        </w:rPr>
      </w:pPr>
      <w:r w:rsidDel="00000000" w:rsidR="00000000" w:rsidRPr="00000000">
        <w:rPr>
          <w:b w:val="0"/>
          <w:bCs w:val="0"/>
          <w:color w:val="ffffff"/>
          <w:sz w:val="30"/>
          <w:szCs w:val="30"/>
          <w:shd w:fill="0d1b2a" w:val="clear"/>
          <w:rtl w:val="0"/>
        </w:rPr>
        <w:t xml:space="preserve">Case 25PDFL01441 | FL-150 Perjury Evidence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480" w:right="480" w:firstLine="0"/>
        <w:jc w:val="center"/>
        <w:rPr>
          <w:b w:val="1"/>
          <w:bCs w:val="1"/>
          <w:color w:val="e74c3c"/>
          <w:sz w:val="24"/>
          <w:szCs w:val="24"/>
          <w:shd w:fill="0d1b2a" w:val="clear"/>
        </w:rPr>
      </w:pPr>
      <w:r w:rsidDel="00000000" w:rsidR="00000000" w:rsidRPr="00000000">
        <w:rPr>
          <w:b w:val="1"/>
          <w:bCs w:val="1"/>
          <w:color w:val="e74c3c"/>
          <w:sz w:val="24"/>
          <w:szCs w:val="24"/>
          <w:shd w:fill="0d1b2a" w:val="clear"/>
          <w:rtl w:val="0"/>
        </w:rPr>
        <w:t xml:space="preserve">LA Superior Court, Pasadena | Hearing: January 6, 2026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0" w:before="480" w:lineRule="auto"/>
        <w:ind w:left="960" w:right="960" w:firstLine="0"/>
        <w:rPr>
          <w:b w:val="1"/>
          <w:bCs w:val="1"/>
          <w:color w:val="e74c3c"/>
          <w:sz w:val="24"/>
          <w:szCs w:val="24"/>
          <w:shd w:fill="0d1b2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0" w:lineRule="auto"/>
        <w:ind w:left="960" w:right="1320" w:firstLine="0"/>
        <w:rPr>
          <w:b w:val="1"/>
          <w:bCs w:val="1"/>
          <w:color w:val="e74c3c"/>
          <w:sz w:val="24"/>
          <w:szCs w:val="24"/>
          <w:shd w:fill="0d1b2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960" w:right="1320" w:firstLine="0"/>
        <w:jc w:val="right"/>
        <w:rPr>
          <w:b w:val="1"/>
          <w:bCs w:val="1"/>
          <w:color w:val="ffffff"/>
          <w:sz w:val="26"/>
          <w:szCs w:val="26"/>
          <w:shd w:fill="1b2838" w:val="clear"/>
        </w:rPr>
      </w:pPr>
      <w:r w:rsidDel="00000000" w:rsidR="00000000" w:rsidRPr="00000000">
        <w:rPr>
          <w:b w:val="1"/>
          <w:bCs w:val="1"/>
          <w:color w:val="ffffff"/>
          <w:sz w:val="26"/>
          <w:szCs w:val="26"/>
          <w:shd w:fill="1b2838" w:val="clear"/>
          <w:rtl w:val="0"/>
        </w:rPr>
        <w:t xml:space="preserve">FL-150 Declared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960" w:right="960" w:firstLine="0"/>
        <w:rPr>
          <w:b w:val="1"/>
          <w:bCs w:val="1"/>
          <w:color w:val="ffffff"/>
          <w:sz w:val="26"/>
          <w:szCs w:val="26"/>
          <w:shd w:fill="1b283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960" w:right="960" w:firstLine="0"/>
        <w:rPr>
          <w:b w:val="1"/>
          <w:bCs w:val="1"/>
          <w:color w:val="ffffff"/>
          <w:sz w:val="26"/>
          <w:szCs w:val="26"/>
          <w:shd w:fill="001f3f" w:val="clear"/>
        </w:rPr>
      </w:pPr>
      <w:r w:rsidDel="00000000" w:rsidR="00000000" w:rsidRPr="00000000">
        <w:rPr>
          <w:b w:val="1"/>
          <w:bCs w:val="1"/>
          <w:color w:val="ffffff"/>
          <w:sz w:val="26"/>
          <w:szCs w:val="26"/>
          <w:shd w:fill="001f3f" w:val="clear"/>
          <w:rtl w:val="0"/>
        </w:rPr>
        <w:t xml:space="preserve">$8,000/mo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0" w:lineRule="auto"/>
        <w:ind w:left="960" w:right="1320" w:firstLine="0"/>
        <w:rPr>
          <w:b w:val="1"/>
          <w:bCs w:val="1"/>
          <w:color w:val="ffffff"/>
          <w:sz w:val="26"/>
          <w:szCs w:val="26"/>
          <w:shd w:fill="001f3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960" w:right="1320" w:firstLine="0"/>
        <w:jc w:val="right"/>
        <w:rPr>
          <w:b w:val="1"/>
          <w:bCs w:val="1"/>
          <w:color w:val="ffffff"/>
          <w:sz w:val="26"/>
          <w:szCs w:val="26"/>
          <w:shd w:fill="1b2838" w:val="clear"/>
        </w:rPr>
      </w:pPr>
      <w:r w:rsidDel="00000000" w:rsidR="00000000" w:rsidRPr="00000000">
        <w:rPr>
          <w:b w:val="1"/>
          <w:bCs w:val="1"/>
          <w:color w:val="ffffff"/>
          <w:sz w:val="26"/>
          <w:szCs w:val="26"/>
          <w:shd w:fill="1b2838" w:val="clear"/>
          <w:rtl w:val="0"/>
        </w:rPr>
        <w:t xml:space="preserve">Actual Bank Flow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960" w:right="960" w:firstLine="0"/>
        <w:rPr>
          <w:b w:val="1"/>
          <w:bCs w:val="1"/>
          <w:color w:val="ffffff"/>
          <w:sz w:val="26"/>
          <w:szCs w:val="26"/>
          <w:shd w:fill="1b283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960" w:right="960" w:firstLine="0"/>
        <w:rPr>
          <w:b w:val="1"/>
          <w:bCs w:val="1"/>
          <w:color w:val="ffffff"/>
          <w:sz w:val="26"/>
          <w:szCs w:val="26"/>
          <w:shd w:fill="ffd700" w:val="clear"/>
        </w:rPr>
      </w:pPr>
      <w:r w:rsidDel="00000000" w:rsidR="00000000" w:rsidRPr="00000000">
        <w:rPr>
          <w:b w:val="1"/>
          <w:bCs w:val="1"/>
          <w:color w:val="ffffff"/>
          <w:sz w:val="26"/>
          <w:szCs w:val="26"/>
          <w:shd w:fill="ffd700" w:val="clear"/>
          <w:rtl w:val="0"/>
        </w:rPr>
        <w:t xml:space="preserve">$48,000/mo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0" w:lineRule="auto"/>
        <w:ind w:left="960" w:right="1320" w:firstLine="0"/>
        <w:rPr>
          <w:b w:val="1"/>
          <w:bCs w:val="1"/>
          <w:color w:val="ffffff"/>
          <w:sz w:val="26"/>
          <w:szCs w:val="26"/>
          <w:shd w:fill="ffd7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960" w:right="1320" w:firstLine="0"/>
        <w:jc w:val="right"/>
        <w:rPr>
          <w:b w:val="1"/>
          <w:bCs w:val="1"/>
          <w:color w:val="ffffff"/>
          <w:sz w:val="26"/>
          <w:szCs w:val="26"/>
          <w:shd w:fill="1b2838" w:val="clear"/>
        </w:rPr>
      </w:pPr>
      <w:r w:rsidDel="00000000" w:rsidR="00000000" w:rsidRPr="00000000">
        <w:rPr>
          <w:b w:val="1"/>
          <w:bCs w:val="1"/>
          <w:color w:val="ffffff"/>
          <w:sz w:val="26"/>
          <w:szCs w:val="26"/>
          <w:shd w:fill="1b2838" w:val="clear"/>
          <w:rtl w:val="0"/>
        </w:rPr>
        <w:t xml:space="preserve">Hidden Lien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960" w:right="960" w:firstLine="0"/>
        <w:rPr>
          <w:b w:val="1"/>
          <w:bCs w:val="1"/>
          <w:color w:val="ffffff"/>
          <w:sz w:val="26"/>
          <w:szCs w:val="26"/>
          <w:shd w:fill="1b283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960" w:right="960" w:firstLine="0"/>
        <w:rPr>
          <w:b w:val="1"/>
          <w:bCs w:val="1"/>
          <w:color w:val="ffffff"/>
          <w:sz w:val="26"/>
          <w:szCs w:val="26"/>
          <w:shd w:fill="e74c3c" w:val="clear"/>
        </w:rPr>
      </w:pPr>
      <w:r w:rsidDel="00000000" w:rsidR="00000000" w:rsidRPr="00000000">
        <w:rPr>
          <w:b w:val="1"/>
          <w:bCs w:val="1"/>
          <w:color w:val="ffffff"/>
          <w:sz w:val="26"/>
          <w:szCs w:val="26"/>
          <w:shd w:fill="e74c3c" w:val="clear"/>
          <w:rtl w:val="0"/>
        </w:rPr>
        <w:t xml:space="preserve">$704,000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0" w:lineRule="auto"/>
        <w:ind w:left="960" w:right="1320" w:firstLine="0"/>
        <w:rPr>
          <w:b w:val="1"/>
          <w:bCs w:val="1"/>
          <w:color w:val="ffffff"/>
          <w:sz w:val="26"/>
          <w:szCs w:val="26"/>
          <w:shd w:fill="e74c3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960" w:right="1320" w:firstLine="0"/>
        <w:jc w:val="right"/>
        <w:rPr>
          <w:b w:val="1"/>
          <w:bCs w:val="1"/>
          <w:color w:val="ffffff"/>
          <w:sz w:val="26"/>
          <w:szCs w:val="26"/>
          <w:shd w:fill="1b2838" w:val="clear"/>
        </w:rPr>
      </w:pPr>
      <w:r w:rsidDel="00000000" w:rsidR="00000000" w:rsidRPr="00000000">
        <w:rPr>
          <w:b w:val="1"/>
          <w:bCs w:val="1"/>
          <w:color w:val="ffffff"/>
          <w:sz w:val="26"/>
          <w:szCs w:val="26"/>
          <w:shd w:fill="1b2838" w:val="clear"/>
          <w:rtl w:val="0"/>
        </w:rPr>
        <w:t xml:space="preserve">THE GAP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960" w:right="960" w:firstLine="0"/>
        <w:rPr>
          <w:b w:val="1"/>
          <w:bCs w:val="1"/>
          <w:color w:val="ffffff"/>
          <w:sz w:val="26"/>
          <w:szCs w:val="26"/>
          <w:shd w:fill="1b283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960" w:right="960" w:firstLine="0"/>
        <w:rPr>
          <w:b w:val="1"/>
          <w:bCs w:val="1"/>
          <w:color w:val="ffffff"/>
          <w:sz w:val="26"/>
          <w:szCs w:val="26"/>
          <w:shd w:fill="c0392b" w:val="clear"/>
        </w:rPr>
      </w:pPr>
      <w:r w:rsidDel="00000000" w:rsidR="00000000" w:rsidRPr="00000000">
        <w:rPr>
          <w:b w:val="1"/>
          <w:bCs w:val="1"/>
          <w:color w:val="ffffff"/>
          <w:sz w:val="26"/>
          <w:szCs w:val="26"/>
          <w:shd w:fill="c0392b" w:val="clear"/>
          <w:rtl w:val="0"/>
        </w:rPr>
        <w:t xml:space="preserve">$696,000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0" w:lineRule="auto"/>
        <w:ind w:left="960" w:right="960" w:firstLine="0"/>
        <w:rPr>
          <w:color w:val="ffd700"/>
          <w:sz w:val="26"/>
          <w:szCs w:val="26"/>
          <w:shd w:fill="1b2838" w:val="clear"/>
        </w:rPr>
      </w:pPr>
      <w:r w:rsidDel="00000000" w:rsidR="00000000" w:rsidRPr="00000000">
        <w:rPr>
          <w:color w:val="ffd700"/>
          <w:sz w:val="26"/>
          <w:szCs w:val="26"/>
          <w:shd w:fill="1b2838" w:val="clear"/>
          <w:rtl w:val="0"/>
        </w:rPr>
        <w:t xml:space="preserve">⚠️ 87x CLAIMED INCOME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" w:lineRule="auto"/>
        <w:ind w:left="3660" w:right="960" w:firstLine="0"/>
        <w:rPr>
          <w:shd w:fill="1b2838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hd w:fill="1b2838" w:val="clear"/>
          <w:rtl w:val="0"/>
        </w:rPr>
        <w:t xml:space="preserve">$0 $200K $400K $600K $800K</w:t>
      </w:r>
    </w:p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80" w:before="360" w:lineRule="auto"/>
        <w:ind w:left="840" w:right="840" w:firstLine="0"/>
        <w:jc w:val="center"/>
        <w:rPr>
          <w:shd w:fill="1b283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240" w:lineRule="auto"/>
        <w:ind w:left="840" w:right="840" w:firstLine="0"/>
        <w:jc w:val="center"/>
        <w:rPr>
          <w:color w:val="ffd700"/>
          <w:sz w:val="48"/>
          <w:szCs w:val="48"/>
          <w:shd w:fill="c0392b" w:val="clear"/>
        </w:rPr>
      </w:pPr>
      <w:r w:rsidDel="00000000" w:rsidR="00000000" w:rsidRPr="00000000">
        <w:rPr>
          <w:color w:val="ffd700"/>
          <w:sz w:val="48"/>
          <w:szCs w:val="48"/>
          <w:shd w:fill="c0392b" w:val="clear"/>
          <w:rtl w:val="0"/>
        </w:rPr>
        <w:t xml:space="preserve">⚠️ THE GAP: 87x CLAIMED INCOME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840" w:right="840" w:firstLine="0"/>
        <w:jc w:val="center"/>
        <w:rPr>
          <w:color w:val="ffffff"/>
          <w:sz w:val="30"/>
          <w:szCs w:val="30"/>
          <w:shd w:fill="c0392b" w:val="clear"/>
        </w:rPr>
      </w:pPr>
      <w:r w:rsidDel="00000000" w:rsidR="00000000" w:rsidRPr="00000000">
        <w:rPr>
          <w:color w:val="ffffff"/>
          <w:sz w:val="30"/>
          <w:szCs w:val="30"/>
          <w:shd w:fill="c0392b" w:val="clear"/>
          <w:rtl w:val="0"/>
        </w:rPr>
        <w:t xml:space="preserve">$696,000 Hidden Assets | $704K Sham Lien (Zero Payments in 13 Years)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" w:lineRule="auto"/>
        <w:ind w:left="480" w:right="480" w:firstLine="0"/>
        <w:jc w:val="center"/>
        <w:rPr>
          <w:color w:val="ffffff"/>
          <w:sz w:val="30"/>
          <w:szCs w:val="30"/>
          <w:shd w:fill="c0392b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Rule="auto"/>
        <w:ind w:left="480" w:right="480" w:firstLine="0"/>
        <w:jc w:val="center"/>
        <w:rPr>
          <w:color w:val="888888"/>
          <w:sz w:val="20"/>
          <w:szCs w:val="20"/>
          <w:shd w:fill="0d1b2a" w:val="clear"/>
        </w:rPr>
      </w:pPr>
      <w:r w:rsidDel="00000000" w:rsidR="00000000" w:rsidRPr="00000000">
        <w:rPr>
          <w:color w:val="888888"/>
          <w:sz w:val="20"/>
          <w:szCs w:val="20"/>
          <w:shd w:fill="0d1b2a" w:val="clear"/>
          <w:rtl w:val="0"/>
        </w:rPr>
        <w:t xml:space="preserve">Source: Bank Records &amp; FL-150 Filing | PFV V16.3 Verified | TIER 1 EVIDENCE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480" w:right="480" w:firstLine="0"/>
        <w:jc w:val="center"/>
        <w:rPr>
          <w:i w:val="1"/>
          <w:iCs w:val="1"/>
          <w:color w:val="e74c3c"/>
          <w:sz w:val="18"/>
          <w:szCs w:val="18"/>
          <w:shd w:fill="0d1b2a" w:val="clear"/>
        </w:rPr>
      </w:pPr>
      <w:r w:rsidDel="00000000" w:rsidR="00000000" w:rsidRPr="00000000">
        <w:rPr>
          <w:i w:val="1"/>
          <w:iCs w:val="1"/>
          <w:color w:val="e74c3c"/>
          <w:sz w:val="18"/>
          <w:szCs w:val="18"/>
          <w:shd w:fill="0d1b2a" w:val="clear"/>
          <w:rtl w:val="0"/>
        </w:rPr>
        <w:t xml:space="preserve">Respondent: Fahed "Freddy" Sayegh (SBN 176293 - SUSPENDED February 2025)</w:t>
      </w:r>
    </w:p>
    <w:sectPr>
      <w:pgSz w:h="15840" w:w="12240" w:orient="portrait"/>
      <w:pgMar w:bottom="600" w:top="600" w:left="300" w:right="30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imes" w:cs="Times" w:eastAsia="Times" w:hAnsi="Times"/>
        <w:sz w:val="22"/>
        <w:szCs w:val="22"/>
      </w:rPr>
    </w:rPrDefault>
    <w:pPrDefault>
      <w:pPr>
        <w:widowControl w:val="0"/>
        <w:spacing w:after="600" w:before="600" w:lineRule="auto"/>
        <w:ind w:left="300" w:right="30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ind w:left="0" w:right="0" w:firstLine="0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  <w:ind w:left="0" w:right="0" w:firstLine="0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ind w:left="0" w:right="0" w:firstLine="0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