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2:00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v3.0 + 5-Bird Force Multiplication + Donella Meadows Leverage Points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Eric Brakebill Jones (Pro Per) vs. Kirk A. Kolodji, Esq.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Underlying Case:</w:t>
      </w:r>
      <w:r w:rsidDel="00000000" w:rsidR="00000000" w:rsidRPr="00000000">
        <w:rPr>
          <w:rtl w:val="0"/>
        </w:rPr>
        <w:t xml:space="preserve"> Sayegh v. Sayegh (25PDRO01260, 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Objective:</w:t>
      </w:r>
      <w:r w:rsidDel="00000000" w:rsidR="00000000" w:rsidRPr="00000000">
        <w:rPr>
          <w:rtl w:val="0"/>
        </w:rPr>
        <w:t xml:space="preserve"> Transform attorney misconduct into $20,000-70,000 first-year revenue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xjsf8b8815t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Action:</w:t>
      </w:r>
      <w:r w:rsidDel="00000000" w:rsidR="00000000" w:rsidRPr="00000000">
        <w:rPr>
          <w:rtl w:val="0"/>
        </w:rPr>
        <w:t xml:space="preserve"> Kirk Kolodji's Nov 6, 2025 court filing + invoice ($16,306 fee request)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The 5 Simultaneous Victories: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Dispute Defense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$8,000-10,000 savings (immediate)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Complaint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Accountability + precedent (30-90 days)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IP Creation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Attorney Transition Protocol + templates ($5,000-15,000/year)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Monetizable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Case study + online course ($5,000-25,000/year)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Client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Systemized framework for DV advocates (long-term value)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First-Year Revenue Potential:</w:t>
      </w:r>
      <w:r w:rsidDel="00000000" w:rsidR="00000000" w:rsidRPr="00000000">
        <w:rPr>
          <w:rtl w:val="0"/>
        </w:rPr>
        <w:t xml:space="preserve"> $28,000-70,000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 Balance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$11,000 → $39,000-81,000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Nov 7 - Feb 2026 (90 days)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7nk8bbqx74d" w:id="1"/>
      <w:bookmarkEnd w:id="1"/>
      <w:r w:rsidDel="00000000" w:rsidR="00000000" w:rsidRPr="00000000">
        <w:rPr>
          <w:rtl w:val="0"/>
        </w:rPr>
        <w:t xml:space="preserve">PART 1: THE TRIM TAB MOMENT (Nov 6, 2025)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7axgmv7yjlu" w:id="2"/>
      <w:bookmarkEnd w:id="2"/>
      <w:r w:rsidDel="00000000" w:rsidR="00000000" w:rsidRPr="00000000">
        <w:rPr>
          <w:rtl w:val="0"/>
        </w:rPr>
        <w:t xml:space="preserve">What Kirk Did (Nov 6, 2025, 8:40 PM)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Court Filing: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Declaration of Kirk A. Kolodji + Memorandum re: Borson Notice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36 pages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Filed:</w:t>
      </w:r>
      <w:r w:rsidDel="00000000" w:rsidR="00000000" w:rsidRPr="00000000">
        <w:rPr>
          <w:rtl w:val="0"/>
        </w:rPr>
        <w:t xml:space="preserve"> Electronically with Superior Court of California, Los Angeles County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Request court order Fahed (Nuha's husband) to pay Kirk's fees directly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#1143-02: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Oct 15 - Nov 6, 2025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$4,955.00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Expenses:</w:t>
      </w:r>
      <w:r w:rsidDel="00000000" w:rsidR="00000000" w:rsidRPr="00000000">
        <w:rPr>
          <w:rtl w:val="0"/>
        </w:rPr>
        <w:t xml:space="preserve"> $132.36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This Invoice:</w:t>
      </w:r>
      <w:r w:rsidDel="00000000" w:rsidR="00000000" w:rsidRPr="00000000">
        <w:rPr>
          <w:rtl w:val="0"/>
        </w:rPr>
        <w:t xml:space="preserve"> $5,087.36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Balance:</w:t>
      </w:r>
      <w:r w:rsidDel="00000000" w:rsidR="00000000" w:rsidRPr="00000000">
        <w:rPr>
          <w:rtl w:val="0"/>
        </w:rPr>
        <w:t xml:space="preserve"> $10,473.64 (Invoice #1143-01)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Outstanding:</w:t>
      </w:r>
      <w:r w:rsidDel="00000000" w:rsidR="00000000" w:rsidRPr="00000000">
        <w:rPr>
          <w:rtl w:val="0"/>
        </w:rPr>
        <w:t xml:space="preserve"> $15,561.00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Fee Request (Nov 19 hearing):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qghqw67r79xm" w:id="3"/>
      <w:bookmarkEnd w:id="3"/>
      <w:r w:rsidDel="00000000" w:rsidR="00000000" w:rsidRPr="00000000">
        <w:rPr>
          <w:rtl w:val="0"/>
        </w:rPr>
        <w:t xml:space="preserve">Why This Is the Trim Tab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Donella Meadows Leverage Point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 trim tab is a small rudder on a big rudder. Moving it slightly creates cascading effects that turn the entire ship."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Kirk's Nov 6 Filing = The Trim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action (36-page filing)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Massive leverage (requests $16,306 from opposing party)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multiple intervention points (fee dispute, State Bar, IP creation, content monetization)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response generates 5 simultaneous victories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Cascading 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($8K-10K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(accountability)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Monetizable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(systemized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efmw6o82h" w:id="4"/>
      <w:bookmarkEnd w:id="4"/>
      <w:r w:rsidDel="00000000" w:rsidR="00000000" w:rsidRPr="00000000">
        <w:rPr>
          <w:rtl w:val="0"/>
        </w:rPr>
        <w:t xml:space="preserve">PART 2: THE 5 BIRDS (Detailed Monetization Breakdown)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mo4ppgsmv6nz" w:id="5"/>
      <w:bookmarkEnd w:id="5"/>
      <w:r w:rsidDel="00000000" w:rsidR="00000000" w:rsidRPr="00000000">
        <w:rPr>
          <w:rtl w:val="0"/>
        </w:rPr>
        <w:t xml:space="preserve">BIRD #1: Fee Dispute Defense ($8,000-10,000 Immediate Savings)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Oppose Kirk's $16,306 fee request, reduce to $6,000-8,000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of Unreasonable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Block Billing Violations</w:t>
      </w:r>
      <w:r w:rsidDel="00000000" w:rsidR="00000000" w:rsidRPr="00000000">
        <w:rPr>
          <w:rtl w:val="0"/>
        </w:rPr>
        <w:t xml:space="preserve"> (6+ instances)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17: "Update case files... AND email client; Draft Demand... AND Form Interrogatories" (2.0 hrs, $250)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Impact: Impossible to verify time per task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Rules of Professional Conduct Rule 1.5 violation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2. Vague Descriptions</w:t>
      </w:r>
      <w:r w:rsidDel="00000000" w:rsidR="00000000" w:rsidRPr="00000000">
        <w:rPr>
          <w:rtl w:val="0"/>
        </w:rPr>
        <w:t xml:space="preserve"> (10+ instances)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"Update case file" (0.1 hrs, $12.50)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"Update File" (0.1 hrs, $12.50)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"Work on case" (pattern throughout)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Impact: Non-specific, not auditable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3. Excessive Time</w:t>
      </w:r>
      <w:r w:rsidDel="00000000" w:rsidR="00000000" w:rsidRPr="00000000">
        <w:rPr>
          <w:rtl w:val="0"/>
        </w:rPr>
        <w:t xml:space="preserve"> (multiple instances)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Keech Declaration: 2.7 total hours across 4 entries ($1,085)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Industry standard: 1.5-2.0 hours ($525-700)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Excess: $385-560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4. Post-Termination Work</w:t>
      </w:r>
      <w:r w:rsidDel="00000000" w:rsidR="00000000" w:rsidRPr="00000000">
        <w:rPr>
          <w:rtl w:val="0"/>
        </w:rPr>
        <w:t xml:space="preserve"> (Nov 6, 2025)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Kirk fired Oct 29, 2025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 6 work: 1.8 hours ($630)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client authorization for post-termination work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